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观 察 项（建议项） 报 告</w:t>
      </w:r>
    </w:p>
    <w:tbl>
      <w:tblPr>
        <w:tblStyle w:val="8"/>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2"/>
        <w:gridCol w:w="1121"/>
        <w:gridCol w:w="6739"/>
        <w:gridCol w:w="13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b/>
                <w:szCs w:val="21"/>
              </w:rPr>
            </w:pPr>
            <w:r>
              <w:rPr>
                <w:rFonts w:hint="eastAsia" w:ascii="方正仿宋简体" w:eastAsia="方正仿宋简体"/>
                <w:b/>
              </w:rPr>
              <w:t>受审核方</w:t>
            </w:r>
          </w:p>
        </w:tc>
        <w:tc>
          <w:tcPr>
            <w:tcW w:w="8080" w:type="dxa"/>
            <w:gridSpan w:val="2"/>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b/>
                <w:szCs w:val="21"/>
              </w:rPr>
            </w:pPr>
            <w:bookmarkStart w:id="0" w:name="组织名称"/>
            <w:r>
              <w:rPr>
                <w:rFonts w:hint="eastAsia" w:ascii="方正仿宋简体" w:eastAsia="方正仿宋简体"/>
                <w:b/>
              </w:rPr>
              <w:t>准格尔旗卓正煤矿有限责任公司</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r>
              <w:rPr>
                <w:rFonts w:hint="eastAsia" w:ascii="方正仿宋简体" w:eastAsia="方正仿宋简体"/>
                <w:b/>
              </w:rPr>
              <w:t>审核领域及类型</w:t>
            </w:r>
          </w:p>
        </w:tc>
        <w:tc>
          <w:tcPr>
            <w:tcW w:w="8080" w:type="dxa"/>
            <w:gridSpan w:val="2"/>
            <w:tcBorders>
              <w:left w:val="single" w:color="auto" w:sz="4" w:space="0"/>
            </w:tcBorders>
            <w:vAlign w:val="center"/>
          </w:tcPr>
          <w:p>
            <w:pPr>
              <w:spacing w:line="360" w:lineRule="auto"/>
              <w:rPr>
                <w:rFonts w:ascii="Arial" w:hAnsi="Arial" w:eastAsia="Arial Unicode MS" w:cs="Arial"/>
                <w:b/>
                <w:sz w:val="30"/>
                <w:szCs w:val="30"/>
              </w:rPr>
            </w:pPr>
            <w:r>
              <w:rPr>
                <w:rFonts w:hint="eastAsia"/>
                <w:b/>
                <w:szCs w:val="21"/>
              </w:rPr>
              <w:t>□</w:t>
            </w:r>
            <w:r>
              <w:rPr>
                <w:b/>
                <w:spacing w:val="-2"/>
                <w:szCs w:val="21"/>
              </w:rPr>
              <w:t>QMS</w:t>
            </w:r>
            <w:r>
              <w:rPr>
                <w:rFonts w:hint="eastAsia"/>
                <w:b/>
                <w:szCs w:val="21"/>
                <w:lang w:eastAsia="zh-CN"/>
              </w:rPr>
              <w:t>□</w:t>
            </w:r>
            <w:r>
              <w:rPr>
                <w:rFonts w:hint="eastAsia"/>
                <w:b/>
                <w:spacing w:val="-2"/>
                <w:szCs w:val="21"/>
              </w:rPr>
              <w:t>5</w:t>
            </w:r>
            <w:r>
              <w:rPr>
                <w:b/>
                <w:spacing w:val="-2"/>
                <w:szCs w:val="21"/>
              </w:rPr>
              <w:t>0430</w:t>
            </w:r>
            <w:r>
              <w:rPr>
                <w:rFonts w:hint="eastAsia"/>
                <w:b/>
                <w:szCs w:val="21"/>
                <w:lang w:eastAsia="zh-CN"/>
              </w:rPr>
              <w:t>☑</w:t>
            </w:r>
            <w:r>
              <w:rPr>
                <w:b/>
                <w:spacing w:val="-2"/>
                <w:szCs w:val="21"/>
              </w:rPr>
              <w:t>EMS</w:t>
            </w:r>
            <w:r>
              <w:rPr>
                <w:rFonts w:hint="eastAsia"/>
                <w:b/>
                <w:szCs w:val="21"/>
              </w:rPr>
              <w:t>□</w:t>
            </w:r>
            <w:r>
              <w:rPr>
                <w:b/>
                <w:spacing w:val="-2"/>
                <w:szCs w:val="21"/>
              </w:rPr>
              <w:t>OHSMS</w:t>
            </w:r>
            <w:r>
              <w:rPr>
                <w:rFonts w:hint="eastAsia"/>
                <w:b/>
                <w:szCs w:val="21"/>
                <w:lang w:eastAsia="zh-CN"/>
              </w:rPr>
              <w:t>☑</w:t>
            </w:r>
            <w:r>
              <w:rPr>
                <w:b/>
                <w:spacing w:val="-2"/>
                <w:szCs w:val="21"/>
              </w:rPr>
              <w:t>E</w:t>
            </w:r>
            <w:r>
              <w:rPr>
                <w:rFonts w:hint="eastAsia"/>
                <w:b/>
                <w:spacing w:val="-2"/>
                <w:szCs w:val="21"/>
                <w:lang w:val="en-US" w:eastAsia="zh-CN"/>
              </w:rPr>
              <w:t>n</w:t>
            </w:r>
            <w:r>
              <w:rPr>
                <w:b/>
                <w:spacing w:val="-2"/>
                <w:szCs w:val="21"/>
              </w:rPr>
              <w:t>MS</w:t>
            </w:r>
            <w:r>
              <w:rPr>
                <w:rFonts w:hint="eastAsia" w:cs="宋体"/>
                <w:b/>
                <w:szCs w:val="21"/>
              </w:rPr>
              <w:t>□</w:t>
            </w:r>
            <w:r>
              <w:rPr>
                <w:rFonts w:hint="eastAsia" w:ascii="宋体" w:hAnsi="宋体"/>
                <w:szCs w:val="21"/>
              </w:rPr>
              <w:t xml:space="preserve">FSMS </w:t>
            </w:r>
            <w:r>
              <w:rPr>
                <w:rFonts w:hint="eastAsia" w:cs="宋体"/>
                <w:b/>
                <w:szCs w:val="21"/>
              </w:rPr>
              <w:t>□</w:t>
            </w:r>
            <w:r>
              <w:rPr>
                <w:rFonts w:hint="eastAsia" w:ascii="宋体" w:hAnsi="宋体"/>
                <w:szCs w:val="21"/>
              </w:rPr>
              <w:t>HACCP</w:t>
            </w:r>
          </w:p>
          <w:p>
            <w:r>
              <w:rPr>
                <w:rFonts w:hint="eastAsia"/>
                <w:b/>
                <w:szCs w:val="21"/>
                <w:lang w:eastAsia="zh-CN"/>
              </w:rPr>
              <w:t>☑</w:t>
            </w:r>
            <w:r>
              <w:rPr>
                <w:rFonts w:hint="eastAsia"/>
                <w:b/>
                <w:szCs w:val="21"/>
              </w:rPr>
              <w:t>初审</w:t>
            </w:r>
            <w:r>
              <w:rPr>
                <w:rFonts w:hint="eastAsia"/>
                <w:b/>
                <w:szCs w:val="21"/>
                <w:lang w:eastAsia="zh-CN"/>
              </w:rPr>
              <w:t>☑</w:t>
            </w:r>
            <w:r>
              <w:rPr>
                <w:rFonts w:hint="eastAsia"/>
                <w:b/>
                <w:szCs w:val="21"/>
              </w:rPr>
              <w:t>第(</w:t>
            </w:r>
            <w:r>
              <w:rPr>
                <w:rFonts w:hint="eastAsia"/>
                <w:b/>
                <w:szCs w:val="21"/>
                <w:lang w:val="en-US" w:eastAsia="zh-CN"/>
              </w:rPr>
              <w:t>2</w:t>
            </w:r>
            <w:r>
              <w:rPr>
                <w:rFonts w:hint="eastAsia"/>
                <w:b/>
                <w:szCs w:val="21"/>
              </w:rPr>
              <w:t>)阶段审核□再认证□监督（）次□证书转换□特殊审核□其他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22" w:type="dxa"/>
            <w:tcBorders>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序号</w:t>
            </w:r>
          </w:p>
        </w:tc>
        <w:tc>
          <w:tcPr>
            <w:tcW w:w="7860" w:type="dxa"/>
            <w:gridSpan w:val="2"/>
            <w:tcBorders>
              <w:left w:val="single" w:color="auto" w:sz="4" w:space="0"/>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观察项（建议项）描述</w:t>
            </w:r>
          </w:p>
        </w:tc>
        <w:tc>
          <w:tcPr>
            <w:tcW w:w="1341" w:type="dxa"/>
            <w:tcBorders>
              <w:lef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7" w:hRule="exact"/>
          <w:jc w:val="center"/>
        </w:trPr>
        <w:tc>
          <w:tcPr>
            <w:tcW w:w="722" w:type="dxa"/>
            <w:tcBorders>
              <w:right w:val="single" w:color="auto" w:sz="4" w:space="0"/>
            </w:tcBorders>
            <w:vAlign w:val="center"/>
          </w:tcPr>
          <w:p>
            <w:pPr>
              <w:jc w:val="center"/>
              <w:rPr>
                <w:rFonts w:hint="eastAsia" w:ascii="方正仿宋简体" w:eastAsia="方正仿宋简体"/>
                <w:b/>
                <w:lang w:val="en-US" w:eastAsia="zh-CN"/>
              </w:rPr>
            </w:pPr>
            <w:r>
              <w:rPr>
                <w:rFonts w:hint="eastAsia" w:ascii="方正仿宋简体" w:eastAsia="方正仿宋简体"/>
                <w:b/>
                <w:lang w:val="en-US" w:eastAsia="zh-CN"/>
              </w:rPr>
              <w:t>1</w:t>
            </w:r>
          </w:p>
        </w:tc>
        <w:tc>
          <w:tcPr>
            <w:tcW w:w="7860" w:type="dxa"/>
            <w:gridSpan w:val="2"/>
            <w:tcBorders>
              <w:left w:val="single" w:color="auto" w:sz="4" w:space="0"/>
              <w:right w:val="single" w:color="auto" w:sz="4" w:space="0"/>
            </w:tcBorders>
            <w:vAlign w:val="center"/>
          </w:tcPr>
          <w:p>
            <w:pPr>
              <w:ind w:firstLine="422" w:firstLineChars="200"/>
              <w:jc w:val="left"/>
              <w:rPr>
                <w:rFonts w:hint="default" w:ascii="方正仿宋简体" w:hAnsi="Times New Roman" w:eastAsia="方正仿宋简体" w:cs="Times New Roman"/>
                <w:b/>
                <w:szCs w:val="21"/>
                <w:lang w:val="en-US" w:eastAsia="zh-CN"/>
              </w:rPr>
            </w:pPr>
            <w:r>
              <w:rPr>
                <w:rFonts w:hint="eastAsia" w:ascii="方正仿宋简体" w:eastAsia="方正仿宋简体" w:cs="Times New Roman"/>
                <w:b/>
                <w:szCs w:val="21"/>
                <w:lang w:val="en-US" w:eastAsia="zh-CN"/>
              </w:rPr>
              <w:t>建议企业按照中华人民共和国国家发展和改革委员会令第13号令《煤炭经营监管办法》其中“第八条煤炭经营企业在工商行政管理机关办理登记注册后,应于三十个工作日内向所在地的同级煤炭经营监督管理部门进行告知性备案。其中,在国家工商行政管理总局登记注册的企业,向其住所所在地的省级煤炭经营监督管理部门进行告知性备案”进行告知性备案。E/4.2    问题</w:t>
            </w:r>
          </w:p>
        </w:tc>
        <w:tc>
          <w:tcPr>
            <w:tcW w:w="1341" w:type="dxa"/>
            <w:tcBorders>
              <w:left w:val="single" w:color="auto" w:sz="4" w:space="0"/>
            </w:tcBorders>
            <w:vAlign w:val="center"/>
          </w:tcPr>
          <w:p>
            <w:pPr>
              <w:jc w:val="center"/>
              <w:rPr>
                <w:rFonts w:hint="default" w:ascii="方正仿宋简体" w:eastAsia="方正仿宋简体" w:cs="Times New Roman"/>
                <w:b/>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7" w:hRule="exact"/>
          <w:jc w:val="center"/>
        </w:trPr>
        <w:tc>
          <w:tcPr>
            <w:tcW w:w="722" w:type="dxa"/>
            <w:tcBorders>
              <w:right w:val="single" w:color="auto" w:sz="4" w:space="0"/>
            </w:tcBorders>
            <w:vAlign w:val="center"/>
          </w:tcPr>
          <w:p>
            <w:pPr>
              <w:jc w:val="center"/>
              <w:rPr>
                <w:rFonts w:hint="default" w:eastAsia="宋体"/>
                <w:lang w:val="en-US" w:eastAsia="zh-CN"/>
              </w:rPr>
            </w:pPr>
            <w:r>
              <w:rPr>
                <w:rFonts w:hint="eastAsia"/>
                <w:lang w:val="en-US" w:eastAsia="zh-CN"/>
              </w:rPr>
              <w:t>2</w:t>
            </w:r>
          </w:p>
        </w:tc>
        <w:tc>
          <w:tcPr>
            <w:tcW w:w="7860" w:type="dxa"/>
            <w:gridSpan w:val="2"/>
            <w:tcBorders>
              <w:left w:val="single" w:color="auto" w:sz="4" w:space="0"/>
              <w:right w:val="single" w:color="auto" w:sz="4" w:space="0"/>
            </w:tcBorders>
            <w:vAlign w:val="center"/>
          </w:tcPr>
          <w:p>
            <w:pPr>
              <w:ind w:firstLine="422" w:firstLineChars="200"/>
              <w:jc w:val="left"/>
              <w:rPr>
                <w:rFonts w:hint="default" w:ascii="方正仿宋简体" w:hAnsi="Times New Roman" w:eastAsia="方正仿宋简体" w:cs="Times New Roman"/>
                <w:b/>
                <w:szCs w:val="21"/>
                <w:lang w:val="en-US" w:eastAsia="zh-CN"/>
              </w:rPr>
            </w:pPr>
            <w:r>
              <w:rPr>
                <w:rFonts w:hint="default" w:ascii="方正仿宋简体" w:hAnsi="Times New Roman" w:eastAsia="方正仿宋简体" w:cs="Times New Roman"/>
                <w:b/>
                <w:szCs w:val="21"/>
                <w:lang w:val="en-US" w:eastAsia="zh-CN"/>
              </w:rPr>
              <w:t>需将企业重要环境因素：“潜在火灾事故发生；固体废弃物处理”修改为“煤炭粉尘爆燃；</w:t>
            </w:r>
            <w:r>
              <w:rPr>
                <w:rFonts w:hint="eastAsia" w:ascii="方正仿宋简体" w:eastAsia="方正仿宋简体" w:cs="Times New Roman"/>
                <w:b/>
                <w:szCs w:val="21"/>
                <w:lang w:val="en-US" w:eastAsia="zh-CN"/>
              </w:rPr>
              <w:t>废弃</w:t>
            </w:r>
            <w:r>
              <w:rPr>
                <w:rFonts w:hint="default" w:ascii="方正仿宋简体" w:hAnsi="Times New Roman" w:eastAsia="方正仿宋简体" w:cs="Times New Roman"/>
                <w:b/>
                <w:szCs w:val="21"/>
                <w:lang w:val="en-US" w:eastAsia="zh-CN"/>
              </w:rPr>
              <w:t>煤泥处理”。</w:t>
            </w:r>
            <w:r>
              <w:rPr>
                <w:rFonts w:hint="eastAsia" w:ascii="方正仿宋简体" w:eastAsia="方正仿宋简体" w:cs="Times New Roman"/>
                <w:b/>
                <w:szCs w:val="21"/>
                <w:lang w:val="en-US" w:eastAsia="zh-CN"/>
              </w:rPr>
              <w:t>E/6.1.2   问题</w:t>
            </w:r>
          </w:p>
        </w:tc>
        <w:tc>
          <w:tcPr>
            <w:tcW w:w="1341" w:type="dxa"/>
            <w:tcBorders>
              <w:left w:val="single" w:color="auto" w:sz="4" w:space="0"/>
            </w:tcBorders>
            <w:vAlign w:val="center"/>
          </w:tcPr>
          <w:p>
            <w:pPr>
              <w:jc w:val="center"/>
              <w:rPr>
                <w:rFonts w:hint="default" w:eastAsia="宋体"/>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22" w:type="dxa"/>
            <w:tcBorders>
              <w:right w:val="single" w:color="auto" w:sz="4" w:space="0"/>
            </w:tcBorders>
            <w:vAlign w:val="center"/>
          </w:tcPr>
          <w:p>
            <w:pPr>
              <w:jc w:val="center"/>
              <w:rPr>
                <w:rFonts w:hint="default" w:eastAsia="宋体"/>
                <w:lang w:val="en-US" w:eastAsia="zh-CN"/>
              </w:rPr>
            </w:pPr>
            <w:bookmarkStart w:id="1" w:name="_GoBack"/>
            <w:bookmarkEnd w:id="1"/>
          </w:p>
        </w:tc>
        <w:tc>
          <w:tcPr>
            <w:tcW w:w="7860" w:type="dxa"/>
            <w:gridSpan w:val="2"/>
            <w:tcBorders>
              <w:left w:val="single" w:color="auto" w:sz="4" w:space="0"/>
              <w:right w:val="single" w:color="auto" w:sz="4" w:space="0"/>
            </w:tcBorders>
            <w:vAlign w:val="center"/>
          </w:tcPr>
          <w:p>
            <w:pPr>
              <w:jc w:val="left"/>
              <w:rPr>
                <w:rFonts w:hint="default" w:ascii="方正仿宋简体" w:hAnsi="Times New Roman" w:eastAsia="方正仿宋简体" w:cs="Times New Roman"/>
                <w:b/>
                <w:szCs w:val="21"/>
                <w:lang w:val="en-US" w:eastAsia="zh-CN"/>
              </w:rPr>
            </w:pPr>
          </w:p>
        </w:tc>
        <w:tc>
          <w:tcPr>
            <w:tcW w:w="1341" w:type="dxa"/>
            <w:tcBorders>
              <w:left w:val="single" w:color="auto" w:sz="4" w:space="0"/>
            </w:tcBorders>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22" w:type="dxa"/>
            <w:tcBorders>
              <w:right w:val="single" w:color="auto" w:sz="4" w:space="0"/>
            </w:tcBorders>
            <w:vAlign w:val="center"/>
          </w:tcPr>
          <w:p>
            <w:pPr>
              <w:jc w:val="center"/>
              <w:rPr>
                <w:rFonts w:hint="eastAsia" w:eastAsia="宋体"/>
                <w:lang w:val="en-US" w:eastAsia="zh-CN"/>
              </w:rPr>
            </w:pPr>
          </w:p>
        </w:tc>
        <w:tc>
          <w:tcPr>
            <w:tcW w:w="7860" w:type="dxa"/>
            <w:gridSpan w:val="2"/>
            <w:tcBorders>
              <w:left w:val="single" w:color="auto" w:sz="4" w:space="0"/>
              <w:right w:val="single" w:color="auto" w:sz="4" w:space="0"/>
            </w:tcBorders>
            <w:vAlign w:val="center"/>
          </w:tcPr>
          <w:p>
            <w:pPr>
              <w:snapToGrid w:val="0"/>
              <w:jc w:val="left"/>
              <w:rPr>
                <w:rFonts w:hint="default" w:ascii="宋体"/>
                <w:b/>
                <w:color w:val="000000" w:themeColor="text1"/>
                <w:spacing w:val="-6"/>
                <w:sz w:val="21"/>
                <w:szCs w:val="21"/>
                <w:lang w:val="en-US" w:eastAsia="zh-CN"/>
              </w:rPr>
            </w:pPr>
          </w:p>
        </w:tc>
        <w:tc>
          <w:tcPr>
            <w:tcW w:w="134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简体" w:hAnsi="Times New Roman" w:eastAsia="方正仿宋简体" w:cs="Times New Roman"/>
                <w:b/>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22" w:type="dxa"/>
            <w:tcBorders>
              <w:right w:val="single" w:color="auto" w:sz="4" w:space="0"/>
            </w:tcBorders>
            <w:vAlign w:val="center"/>
          </w:tcPr>
          <w:p>
            <w:pPr>
              <w:jc w:val="center"/>
              <w:rPr>
                <w:rFonts w:hint="eastAsia" w:eastAsia="宋体"/>
                <w:lang w:val="en-US" w:eastAsia="zh-CN"/>
              </w:rPr>
            </w:pPr>
          </w:p>
        </w:tc>
        <w:tc>
          <w:tcPr>
            <w:tcW w:w="7860" w:type="dxa"/>
            <w:gridSpan w:val="2"/>
            <w:tcBorders>
              <w:left w:val="single" w:color="auto" w:sz="4" w:space="0"/>
              <w:right w:val="single" w:color="auto" w:sz="4" w:space="0"/>
            </w:tcBorders>
            <w:vAlign w:val="center"/>
          </w:tcPr>
          <w:p>
            <w:pPr>
              <w:snapToGrid w:val="0"/>
              <w:jc w:val="left"/>
              <w:rPr>
                <w:rFonts w:hint="eastAsia" w:ascii="宋体"/>
                <w:b/>
                <w:color w:val="000000" w:themeColor="text1"/>
                <w:spacing w:val="-6"/>
                <w:sz w:val="21"/>
                <w:szCs w:val="21"/>
                <w:lang w:val="en-US" w:eastAsia="zh-CN"/>
              </w:rPr>
            </w:pPr>
          </w:p>
        </w:tc>
        <w:tc>
          <w:tcPr>
            <w:tcW w:w="1341" w:type="dxa"/>
            <w:tcBorders>
              <w:left w:val="single" w:color="auto" w:sz="4" w:space="0"/>
            </w:tcBorders>
            <w:vAlign w:val="center"/>
          </w:tcPr>
          <w:p>
            <w:pPr>
              <w:jc w:val="center"/>
              <w:rPr>
                <w:rFonts w:hint="eastAsia" w:ascii="方正仿宋简体" w:hAnsi="Times New Roman" w:eastAsia="方正仿宋简体" w:cs="Times New Roman"/>
                <w:b/>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22" w:type="dxa"/>
            <w:tcBorders>
              <w:right w:val="single" w:color="auto" w:sz="4" w:space="0"/>
            </w:tcBorders>
            <w:vAlign w:val="center"/>
          </w:tcPr>
          <w:p>
            <w:pPr>
              <w:jc w:val="center"/>
              <w:rPr>
                <w:rFonts w:hint="eastAsia" w:eastAsia="宋体"/>
                <w:lang w:val="en-US" w:eastAsia="zh-CN"/>
              </w:rPr>
            </w:pPr>
          </w:p>
        </w:tc>
        <w:tc>
          <w:tcPr>
            <w:tcW w:w="7860" w:type="dxa"/>
            <w:gridSpan w:val="2"/>
            <w:tcBorders>
              <w:left w:val="single" w:color="auto" w:sz="4" w:space="0"/>
              <w:right w:val="single" w:color="auto" w:sz="4" w:space="0"/>
            </w:tcBorders>
            <w:vAlign w:val="center"/>
          </w:tcPr>
          <w:p>
            <w:pPr>
              <w:snapToGrid w:val="0"/>
              <w:jc w:val="left"/>
              <w:rPr>
                <w:rFonts w:hint="default" w:ascii="宋体"/>
                <w:b/>
                <w:color w:val="000000" w:themeColor="text1"/>
                <w:spacing w:val="-6"/>
                <w:sz w:val="21"/>
                <w:szCs w:val="21"/>
                <w:lang w:val="en-US" w:eastAsia="zh-CN"/>
              </w:rPr>
            </w:pPr>
          </w:p>
        </w:tc>
        <w:tc>
          <w:tcPr>
            <w:tcW w:w="1341" w:type="dxa"/>
            <w:tcBorders>
              <w:left w:val="single" w:color="auto" w:sz="4" w:space="0"/>
            </w:tcBorders>
            <w:vAlign w:val="center"/>
          </w:tcPr>
          <w:p>
            <w:pPr>
              <w:jc w:val="center"/>
              <w:rPr>
                <w:rFonts w:hint="eastAsia" w:ascii="方正仿宋简体" w:hAnsi="Times New Roman" w:eastAsia="方正仿宋简体" w:cs="Times New Roman"/>
                <w:b/>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22" w:type="dxa"/>
            <w:tcBorders>
              <w:right w:val="single" w:color="auto" w:sz="4" w:space="0"/>
            </w:tcBorders>
            <w:vAlign w:val="center"/>
          </w:tcPr>
          <w:p>
            <w:pPr>
              <w:jc w:val="center"/>
              <w:rPr>
                <w:rFonts w:hint="eastAsia" w:eastAsia="宋体"/>
                <w:lang w:val="en-US" w:eastAsia="zh-CN"/>
              </w:rPr>
            </w:pPr>
          </w:p>
        </w:tc>
        <w:tc>
          <w:tcPr>
            <w:tcW w:w="7860" w:type="dxa"/>
            <w:gridSpan w:val="2"/>
            <w:tcBorders>
              <w:left w:val="single" w:color="auto" w:sz="4" w:space="0"/>
              <w:right w:val="single" w:color="auto" w:sz="4" w:space="0"/>
            </w:tcBorders>
            <w:vAlign w:val="center"/>
          </w:tcPr>
          <w:p>
            <w:pPr>
              <w:snapToGrid w:val="0"/>
              <w:jc w:val="left"/>
              <w:rPr>
                <w:rFonts w:hint="default" w:ascii="宋体"/>
                <w:b/>
                <w:color w:val="000000" w:themeColor="text1"/>
                <w:spacing w:val="-6"/>
                <w:sz w:val="21"/>
                <w:szCs w:val="21"/>
                <w:lang w:val="en-US" w:eastAsia="zh-CN"/>
              </w:rPr>
            </w:pPr>
          </w:p>
        </w:tc>
        <w:tc>
          <w:tcPr>
            <w:tcW w:w="1341" w:type="dxa"/>
            <w:tcBorders>
              <w:left w:val="single" w:color="auto" w:sz="4" w:space="0"/>
            </w:tcBorders>
            <w:vAlign w:val="center"/>
          </w:tcPr>
          <w:p>
            <w:pPr>
              <w:jc w:val="center"/>
              <w:rPr>
                <w:rFonts w:hint="eastAsia" w:ascii="方正仿宋简体" w:hAnsi="Times New Roman" w:eastAsia="方正仿宋简体" w:cs="Times New Roman"/>
                <w:b/>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22" w:type="dxa"/>
            <w:tcBorders>
              <w:right w:val="single" w:color="auto" w:sz="4" w:space="0"/>
            </w:tcBorders>
            <w:vAlign w:val="center"/>
          </w:tcPr>
          <w:p>
            <w:pPr>
              <w:jc w:val="center"/>
            </w:pPr>
          </w:p>
        </w:tc>
        <w:tc>
          <w:tcPr>
            <w:tcW w:w="7860" w:type="dxa"/>
            <w:gridSpan w:val="2"/>
            <w:tcBorders>
              <w:left w:val="single" w:color="auto" w:sz="4" w:space="0"/>
              <w:right w:val="single" w:color="auto" w:sz="4" w:space="0"/>
            </w:tcBorders>
            <w:vAlign w:val="center"/>
          </w:tcPr>
          <w:p>
            <w:pPr>
              <w:snapToGrid w:val="0"/>
              <w:jc w:val="left"/>
              <w:rPr>
                <w:rFonts w:hint="eastAsia" w:ascii="宋体"/>
                <w:b/>
                <w:color w:val="000000" w:themeColor="text1"/>
                <w:spacing w:val="-6"/>
                <w:sz w:val="21"/>
                <w:szCs w:val="21"/>
                <w:lang w:val="en-US" w:eastAsia="zh-CN"/>
              </w:rPr>
            </w:pPr>
          </w:p>
        </w:tc>
        <w:tc>
          <w:tcPr>
            <w:tcW w:w="1341" w:type="dxa"/>
            <w:tcBorders>
              <w:left w:val="single" w:color="auto" w:sz="4" w:space="0"/>
            </w:tcBorders>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22" w:type="dxa"/>
            <w:tcBorders>
              <w:right w:val="single" w:color="auto" w:sz="4" w:space="0"/>
            </w:tcBorders>
            <w:vAlign w:val="center"/>
          </w:tcPr>
          <w:p>
            <w:pPr>
              <w:jc w:val="center"/>
            </w:pPr>
          </w:p>
        </w:tc>
        <w:tc>
          <w:tcPr>
            <w:tcW w:w="7860" w:type="dxa"/>
            <w:gridSpan w:val="2"/>
            <w:tcBorders>
              <w:left w:val="single" w:color="auto" w:sz="4" w:space="0"/>
              <w:right w:val="single" w:color="auto" w:sz="4" w:space="0"/>
            </w:tcBorders>
            <w:vAlign w:val="center"/>
          </w:tcPr>
          <w:p/>
        </w:tc>
        <w:tc>
          <w:tcPr>
            <w:tcW w:w="1341" w:type="dxa"/>
            <w:tcBorders>
              <w:left w:val="single" w:color="auto" w:sz="4" w:space="0"/>
            </w:tcBorders>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22" w:type="dxa"/>
            <w:tcBorders>
              <w:right w:val="single" w:color="auto" w:sz="4" w:space="0"/>
            </w:tcBorders>
            <w:vAlign w:val="center"/>
          </w:tcPr>
          <w:p>
            <w:pPr>
              <w:jc w:val="center"/>
            </w:pPr>
          </w:p>
        </w:tc>
        <w:tc>
          <w:tcPr>
            <w:tcW w:w="7860" w:type="dxa"/>
            <w:gridSpan w:val="2"/>
            <w:tcBorders>
              <w:left w:val="single" w:color="auto" w:sz="4" w:space="0"/>
              <w:right w:val="single" w:color="auto" w:sz="4" w:space="0"/>
            </w:tcBorders>
            <w:vAlign w:val="center"/>
          </w:tcPr>
          <w:p/>
        </w:tc>
        <w:tc>
          <w:tcPr>
            <w:tcW w:w="1341" w:type="dxa"/>
            <w:tcBorders>
              <w:left w:val="single" w:color="auto" w:sz="4" w:space="0"/>
            </w:tcBorders>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22" w:type="dxa"/>
            <w:tcBorders>
              <w:right w:val="single" w:color="auto" w:sz="4" w:space="0"/>
            </w:tcBorders>
            <w:vAlign w:val="center"/>
          </w:tcPr>
          <w:p>
            <w:pPr>
              <w:jc w:val="center"/>
            </w:pPr>
          </w:p>
        </w:tc>
        <w:tc>
          <w:tcPr>
            <w:tcW w:w="7860" w:type="dxa"/>
            <w:gridSpan w:val="2"/>
            <w:tcBorders>
              <w:left w:val="single" w:color="auto" w:sz="4" w:space="0"/>
              <w:right w:val="single" w:color="auto" w:sz="4" w:space="0"/>
            </w:tcBorders>
            <w:vAlign w:val="center"/>
          </w:tcPr>
          <w:p/>
        </w:tc>
        <w:tc>
          <w:tcPr>
            <w:tcW w:w="1341" w:type="dxa"/>
            <w:tcBorders>
              <w:left w:val="single" w:color="auto" w:sz="4" w:space="0"/>
            </w:tcBorders>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22" w:type="dxa"/>
            <w:tcBorders>
              <w:right w:val="single" w:color="auto" w:sz="4" w:space="0"/>
            </w:tcBorders>
            <w:vAlign w:val="center"/>
          </w:tcPr>
          <w:p>
            <w:pPr>
              <w:jc w:val="center"/>
            </w:pPr>
          </w:p>
        </w:tc>
        <w:tc>
          <w:tcPr>
            <w:tcW w:w="7860" w:type="dxa"/>
            <w:gridSpan w:val="2"/>
            <w:tcBorders>
              <w:left w:val="single" w:color="auto" w:sz="4" w:space="0"/>
              <w:right w:val="single" w:color="auto" w:sz="4" w:space="0"/>
            </w:tcBorders>
            <w:vAlign w:val="center"/>
          </w:tcPr>
          <w:p/>
        </w:tc>
        <w:tc>
          <w:tcPr>
            <w:tcW w:w="1341" w:type="dxa"/>
            <w:tcBorders>
              <w:left w:val="single" w:color="auto" w:sz="4" w:space="0"/>
            </w:tcBorders>
            <w:vAlign w:val="center"/>
          </w:tcPr>
          <w:p>
            <w:pPr>
              <w:jc w:val="center"/>
            </w:pPr>
          </w:p>
        </w:tc>
      </w:tr>
    </w:tbl>
    <w:p>
      <w:pPr>
        <w:rPr>
          <w:rFonts w:hint="default" w:eastAsia="宋体"/>
          <w:lang w:val="en-US" w:eastAsia="zh-CN"/>
        </w:rPr>
      </w:pPr>
      <w:r>
        <w:rPr>
          <w:rFonts w:hint="eastAsia"/>
          <w:lang w:val="en-US" w:eastAsia="zh-CN"/>
        </w:rPr>
        <w:t>B组：王宁敏  王琳</w:t>
      </w:r>
    </w:p>
    <w:sectPr>
      <w:headerReference r:id="rId3" w:type="default"/>
      <w:pgSz w:w="11906" w:h="16838"/>
      <w:pgMar w:top="1440" w:right="1080" w:bottom="1440" w:left="1080"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sz w:val="18"/>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396240"/>
          <wp:effectExtent l="0" t="0" r="0" b="0"/>
          <wp:wrapTight wrapText="bothSides">
            <wp:wrapPolygon>
              <wp:start x="6019" y="0"/>
              <wp:lineTo x="2809" y="2077"/>
              <wp:lineTo x="0" y="4985"/>
              <wp:lineTo x="0" y="16200"/>
              <wp:lineTo x="5216" y="19938"/>
              <wp:lineTo x="5216" y="20354"/>
              <wp:lineTo x="9630" y="21185"/>
              <wp:lineTo x="14445" y="21185"/>
              <wp:lineTo x="14846" y="21185"/>
              <wp:lineTo x="20864" y="14538"/>
              <wp:lineTo x="20864" y="5815"/>
              <wp:lineTo x="16050" y="831"/>
              <wp:lineTo x="14043" y="0"/>
              <wp:lineTo x="601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396240"/>
                  </a:xfrm>
                  <a:prstGeom prst="rect">
                    <a:avLst/>
                  </a:prstGeom>
                  <a:noFill/>
                  <a:ln w="9525">
                    <a:noFill/>
                    <a:miter lim="800000"/>
                    <a:headEnd/>
                    <a:tailEnd/>
                  </a:ln>
                </pic:spPr>
              </pic:pic>
            </a:graphicData>
          </a:graphic>
        </wp:anchor>
      </w:drawing>
    </w:r>
    <w:r>
      <w:rPr>
        <w:rStyle w:val="12"/>
        <w:rFonts w:hint="default"/>
        <w:sz w:val="18"/>
      </w:rPr>
      <w:t>北京国标联合认证有限公司</w:t>
    </w:r>
    <w:r>
      <w:rPr>
        <w:rStyle w:val="12"/>
        <w:rFonts w:hint="default"/>
        <w:sz w:val="18"/>
      </w:rPr>
      <w:tab/>
    </w:r>
    <w:r>
      <w:rPr>
        <w:rStyle w:val="12"/>
        <w:rFonts w:hint="default"/>
        <w:sz w:val="18"/>
      </w:rPr>
      <w:tab/>
    </w:r>
    <w:r>
      <w:rPr>
        <w:rStyle w:val="12"/>
        <w:rFonts w:hint="default"/>
        <w:sz w:val="18"/>
      </w:rPr>
      <w:tab/>
    </w:r>
  </w:p>
  <w:p>
    <w:pPr>
      <w:pStyle w:val="5"/>
      <w:pBdr>
        <w:bottom w:val="none" w:color="auto" w:sz="0" w:space="1"/>
      </w:pBdr>
      <w:spacing w:line="320" w:lineRule="exact"/>
      <w:ind w:firstLine="720" w:firstLineChars="400"/>
      <w:jc w:val="left"/>
    </w:pPr>
    <w:r>
      <w:pict>
        <v:shape id="_x0000_s4097" o:spid="_x0000_s4097" o:spt="32" type="#_x0000_t32" style="position:absolute;left:0pt;margin-left:-0.05pt;margin-top:21.9pt;height:0pt;width:489.05pt;z-index:251661312;mso-width-relative:page;mso-height-relative:page;" o:connectortype="straight" filled="f" coordsize="21600,21600">
          <v:path arrowok="t"/>
          <v:fill on="f" focussize="0,0"/>
          <v:stroke/>
          <v:imagedata o:title=""/>
          <o:lock v:ext="edit"/>
        </v:shape>
      </w:pict>
    </w:r>
    <w:r>
      <w:pict>
        <v:shape id="文本框 1" o:spid="_x0000_s4098" o:spt="202" type="#_x0000_t202" style="position:absolute;left:0pt;margin-left:314.05pt;margin-top:2.2pt;height:19.9pt;width:168.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6</w:t>
                </w:r>
                <w:r>
                  <w:rPr>
                    <w:rFonts w:hint="eastAsia"/>
                    <w:sz w:val="18"/>
                    <w:szCs w:val="18"/>
                  </w:rPr>
                  <w:t>观察项（建议项）03版)</w:t>
                </w:r>
              </w:p>
            </w:txbxContent>
          </v:textbox>
        </v:shape>
      </w:pict>
    </w:r>
    <w:r>
      <w:rPr>
        <w:rStyle w:val="12"/>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57ED9"/>
    <w:rsid w:val="00030372"/>
    <w:rsid w:val="001C322F"/>
    <w:rsid w:val="001C7C38"/>
    <w:rsid w:val="002360FB"/>
    <w:rsid w:val="00286528"/>
    <w:rsid w:val="002B50AB"/>
    <w:rsid w:val="00320292"/>
    <w:rsid w:val="003554CC"/>
    <w:rsid w:val="00363860"/>
    <w:rsid w:val="003A1E98"/>
    <w:rsid w:val="00445988"/>
    <w:rsid w:val="004A3264"/>
    <w:rsid w:val="004C37F4"/>
    <w:rsid w:val="00724C03"/>
    <w:rsid w:val="007566E2"/>
    <w:rsid w:val="008F0784"/>
    <w:rsid w:val="009B6A69"/>
    <w:rsid w:val="00A74EE1"/>
    <w:rsid w:val="00A94947"/>
    <w:rsid w:val="00AF024F"/>
    <w:rsid w:val="00BC32FF"/>
    <w:rsid w:val="00C57ED9"/>
    <w:rsid w:val="00C613FF"/>
    <w:rsid w:val="00CB2653"/>
    <w:rsid w:val="00D043C8"/>
    <w:rsid w:val="00D2766E"/>
    <w:rsid w:val="00D55BF5"/>
    <w:rsid w:val="00E46927"/>
    <w:rsid w:val="00E6167F"/>
    <w:rsid w:val="00F265FD"/>
    <w:rsid w:val="00F52BDE"/>
    <w:rsid w:val="00F65B2E"/>
    <w:rsid w:val="00FA3EAC"/>
    <w:rsid w:val="048802EC"/>
    <w:rsid w:val="07C426BC"/>
    <w:rsid w:val="0C8B1454"/>
    <w:rsid w:val="0F4F08BC"/>
    <w:rsid w:val="12874DDD"/>
    <w:rsid w:val="155A1F51"/>
    <w:rsid w:val="15AD26D4"/>
    <w:rsid w:val="25F843CC"/>
    <w:rsid w:val="27A6171C"/>
    <w:rsid w:val="27C618D4"/>
    <w:rsid w:val="2BB027A0"/>
    <w:rsid w:val="2D0F15A1"/>
    <w:rsid w:val="2F252B9E"/>
    <w:rsid w:val="3248585E"/>
    <w:rsid w:val="3259647B"/>
    <w:rsid w:val="33356003"/>
    <w:rsid w:val="37FE55FD"/>
    <w:rsid w:val="393105FB"/>
    <w:rsid w:val="3DDD294D"/>
    <w:rsid w:val="3ED76CE3"/>
    <w:rsid w:val="42C072CA"/>
    <w:rsid w:val="441D2EAA"/>
    <w:rsid w:val="46651AC1"/>
    <w:rsid w:val="47785F2D"/>
    <w:rsid w:val="4C6A08C5"/>
    <w:rsid w:val="4D9E5399"/>
    <w:rsid w:val="557F5338"/>
    <w:rsid w:val="5EBA13B8"/>
    <w:rsid w:val="5EBA16E7"/>
    <w:rsid w:val="5FC11684"/>
    <w:rsid w:val="61210C1C"/>
    <w:rsid w:val="6722084D"/>
    <w:rsid w:val="672E1DB0"/>
    <w:rsid w:val="67D84A32"/>
    <w:rsid w:val="67EC4304"/>
    <w:rsid w:val="68743722"/>
    <w:rsid w:val="6907776D"/>
    <w:rsid w:val="70D8031C"/>
    <w:rsid w:val="70FE6818"/>
    <w:rsid w:val="71BE04C6"/>
    <w:rsid w:val="73F31EA8"/>
    <w:rsid w:val="750C646B"/>
    <w:rsid w:val="75955408"/>
    <w:rsid w:val="79670132"/>
    <w:rsid w:val="7A09322C"/>
    <w:rsid w:val="7A9F2B60"/>
    <w:rsid w:val="7D04591B"/>
    <w:rsid w:val="7D695A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200" w:leftChars="200" w:hanging="200" w:hangingChars="20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kern w:val="2"/>
      <w:sz w:val="18"/>
      <w:szCs w:val="18"/>
    </w:rPr>
  </w:style>
  <w:style w:type="character" w:customStyle="1" w:styleId="11">
    <w:name w:val="页脚 Char"/>
    <w:basedOn w:val="9"/>
    <w:link w:val="4"/>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头"/>
    <w:basedOn w:val="1"/>
    <w:next w:val="1"/>
    <w:qFormat/>
    <w:uiPriority w:val="99"/>
    <w:pPr>
      <w:spacing w:beforeLines="50" w:afterLines="20"/>
      <w:jc w:val="center"/>
      <w:textAlignment w:val="center"/>
    </w:pPr>
    <w:rPr>
      <w:rFonts w:ascii="宋体" w:hAnsi="宋体"/>
      <w:bCs/>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28</Words>
  <Characters>160</Characters>
  <Lines>1</Lines>
  <Paragraphs>1</Paragraphs>
  <TotalTime>0</TotalTime>
  <ScaleCrop>false</ScaleCrop>
  <LinksUpToDate>false</LinksUpToDate>
  <CharactersWithSpaces>187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2016-08-11T01:15:00Z</dcterms:created>
  <dc:creator>User</dc:creator>
  <cp:lastModifiedBy>Lenovo</cp:lastModifiedBy>
  <dcterms:modified xsi:type="dcterms:W3CDTF">2022-04-13T11:27:12Z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26C38F4D5CB240948B4C947F5B1BC477</vt:lpwstr>
  </property>
</Properties>
</file>