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0385-2019-QEO-2022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重庆天乙环境污染治理有限公司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重庆天乙环境污染治理有限公司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重庆市江北区红石路13号14-5</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重庆市江北区红石路13号14-5</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刘长青</w:t>
            </w:r>
            <w:bookmarkEnd w:id="10"/>
          </w:p>
        </w:tc>
        <w:tc>
          <w:tcPr>
            <w:tcW w:w="1313" w:type="dxa"/>
            <w:vAlign w:val="center"/>
          </w:tcPr>
          <w:p>
            <w:r>
              <w:rPr>
                <w:rFonts w:hint="eastAsia"/>
              </w:rPr>
              <w:t>电话.</w:t>
            </w:r>
          </w:p>
        </w:tc>
        <w:tc>
          <w:tcPr>
            <w:tcW w:w="2180" w:type="dxa"/>
            <w:vAlign w:val="center"/>
          </w:tcPr>
          <w:p>
            <w:bookmarkStart w:id="11" w:name="联系人电话"/>
            <w:r>
              <w:t>023-86826692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刘长青</w:t>
            </w:r>
            <w:bookmarkEnd w:id="13"/>
          </w:p>
        </w:tc>
        <w:tc>
          <w:tcPr>
            <w:tcW w:w="1313" w:type="dxa"/>
            <w:vAlign w:val="center"/>
          </w:tcPr>
          <w:p>
            <w:r>
              <w:rPr>
                <w:rFonts w:hint="eastAsia"/>
              </w:rPr>
              <w:t>管理者代表</w:t>
            </w:r>
          </w:p>
        </w:tc>
        <w:tc>
          <w:tcPr>
            <w:tcW w:w="2180" w:type="dxa"/>
          </w:tcPr>
          <w:p>
            <w:bookmarkStart w:id="14" w:name="管理者代表"/>
            <w:r>
              <w:t>周欣</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rPr>
                <w:rFonts w:hint="eastAsia"/>
                <w:lang w:eastAsia="zh-CN"/>
              </w:rPr>
            </w:pPr>
            <w:r>
              <w:rPr>
                <w:rFonts w:hint="eastAsia"/>
              </w:rPr>
              <w:t>白蚁防治流程图</w:t>
            </w:r>
            <w:r>
              <w:rPr>
                <w:rFonts w:hint="eastAsia"/>
                <w:lang w:eastAsia="zh-CN"/>
              </w:rPr>
              <w:t>：</w:t>
            </w:r>
          </w:p>
          <w:p>
            <w:pPr>
              <w:spacing w:line="400" w:lineRule="exact"/>
            </w:pPr>
            <w:r>
              <w:rPr>
                <w:rFonts w:hint="eastAsia"/>
              </w:rPr>
              <w:t>网上投标--中标--签订合同--入场前期准备—实施服务 --交付顾客。</w:t>
            </w:r>
          </w:p>
          <w:p>
            <w:pPr>
              <w:spacing w:line="400" w:lineRule="exact"/>
            </w:pPr>
            <w:r>
              <w:rPr>
                <w:rFonts w:hint="eastAsia"/>
              </w:rPr>
              <w:t>有害生物防制流程：</w:t>
            </w:r>
          </w:p>
          <w:p>
            <w:pPr>
              <w:spacing w:line="400" w:lineRule="exact"/>
            </w:pPr>
            <w:r>
              <w:rPr>
                <w:rFonts w:hint="eastAsia"/>
              </w:rPr>
              <w:t>现场勘查有害生物危害情况--制定防制实施方案—防治实施—效果监测-客户验收。</w:t>
            </w:r>
          </w:p>
          <w:p>
            <w:pPr>
              <w:spacing w:line="400" w:lineRule="exact"/>
            </w:pPr>
            <w:r>
              <w:rPr>
                <w:rFonts w:hint="eastAsia"/>
              </w:rPr>
              <w:t>室内外污染防治流程：</w:t>
            </w:r>
          </w:p>
          <w:p>
            <w:pPr>
              <w:rPr>
                <w:rFonts w:hint="eastAsia"/>
              </w:rPr>
            </w:pPr>
            <w:r>
              <w:rPr>
                <w:rFonts w:hint="eastAsia"/>
              </w:rPr>
              <w:t>污染治理前的检测—治理—治理后污染检测-客户验收。</w:t>
            </w:r>
          </w:p>
          <w:p>
            <w:pPr>
              <w:spacing w:line="400" w:lineRule="exact"/>
              <w:rPr>
                <w:rFonts w:ascii="宋体" w:hAnsi="宋体" w:cs="宋体"/>
                <w:color w:val="000000"/>
                <w:sz w:val="21"/>
                <w:szCs w:val="21"/>
              </w:rPr>
            </w:pPr>
            <w:r>
              <w:rPr>
                <w:rFonts w:hint="eastAsia" w:ascii="宋体" w:hAnsi="宋体" w:cs="宋体"/>
                <w:color w:val="000000"/>
                <w:sz w:val="21"/>
                <w:szCs w:val="21"/>
              </w:rPr>
              <w:t>销售产品流程：</w:t>
            </w:r>
          </w:p>
          <w:p>
            <w:pPr>
              <w:pStyle w:val="2"/>
            </w:pPr>
            <w:r>
              <w:rPr>
                <w:rFonts w:hint="eastAsia" w:ascii="宋体" w:hAnsi="宋体" w:cs="宋体"/>
                <w:color w:val="000000"/>
                <w:sz w:val="21"/>
                <w:szCs w:val="21"/>
              </w:rPr>
              <w:t>客户要货-采购商品-验收商品—交付客户。</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2022年02月28日 上午至2022年02月28日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highlight w:val="none"/>
              </w:rPr>
              <w:t>重庆市江北区红石路13号14-5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E：有害生物防制、室内外污染防治、白蚁防治的服务；灭菌剂、消毒剂、杀虫剂、去污染剂的销售及其相关的环境管理活动</w:t>
            </w:r>
          </w:p>
          <w:p>
            <w:r>
              <w:t>O：有害生物防制、室内外污染防治、白蚁防治的服务；灭菌剂、消毒剂、杀虫剂、去污染剂的销售及其相关的职业健康安全管理活动</w:t>
            </w:r>
          </w:p>
          <w:p>
            <w:r>
              <w:t>Q：有害生物防制、室内外污染防治、白蚁防治的服务；灭菌剂、消毒剂、杀虫剂、去污染剂的销售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E：29.12.00;35.16.03</w:t>
            </w:r>
          </w:p>
          <w:p>
            <w:r>
              <w:t>O：29.12.00;35.16.03</w:t>
            </w:r>
          </w:p>
          <w:p>
            <w:r>
              <w:t>Q：29.12.00;35.16.03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体系文件实施时间</w:t>
            </w:r>
          </w:p>
        </w:tc>
        <w:tc>
          <w:tcPr>
            <w:tcW w:w="2733" w:type="dxa"/>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2020年06月01日</w:t>
            </w:r>
          </w:p>
        </w:tc>
        <w:tc>
          <w:tcPr>
            <w:tcW w:w="1883" w:type="dxa"/>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管理体系运行已超过3个月</w:t>
            </w:r>
          </w:p>
        </w:tc>
        <w:tc>
          <w:tcPr>
            <w:tcW w:w="3215" w:type="dxa"/>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highlight w:val="none"/>
              </w:rPr>
            </w:pPr>
            <w:r>
              <w:rPr>
                <w:rFonts w:hint="eastAsia"/>
                <w:highlight w:val="none"/>
              </w:rPr>
              <w:t>上次审核时间</w:t>
            </w:r>
          </w:p>
        </w:tc>
        <w:tc>
          <w:tcPr>
            <w:tcW w:w="2733" w:type="dxa"/>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2020年</w:t>
            </w:r>
            <w:r>
              <w:rPr>
                <w:rFonts w:hint="eastAsia" w:ascii="Times New Roman" w:hAnsi="Times New Roman" w:eastAsia="宋体" w:cs="Times New Roman"/>
                <w:highlight w:val="none"/>
                <w:lang w:val="en-US" w:eastAsia="zh-CN"/>
              </w:rPr>
              <w:t>12</w:t>
            </w:r>
            <w:r>
              <w:rPr>
                <w:rFonts w:hint="eastAsia" w:ascii="Times New Roman" w:hAnsi="Times New Roman" w:eastAsia="宋体" w:cs="Times New Roman"/>
                <w:highlight w:val="none"/>
              </w:rPr>
              <w:t>月</w:t>
            </w:r>
            <w:r>
              <w:rPr>
                <w:rFonts w:hint="eastAsia" w:ascii="Times New Roman" w:hAnsi="Times New Roman" w:eastAsia="宋体" w:cs="Times New Roman"/>
                <w:highlight w:val="none"/>
                <w:lang w:val="en-US" w:eastAsia="zh-CN"/>
              </w:rPr>
              <w:t>22</w:t>
            </w:r>
            <w:r>
              <w:rPr>
                <w:rFonts w:hint="eastAsia" w:ascii="Times New Roman" w:hAnsi="Times New Roman" w:eastAsia="宋体" w:cs="Times New Roman"/>
                <w:highlight w:val="none"/>
              </w:rPr>
              <w:t>日</w:t>
            </w:r>
          </w:p>
        </w:tc>
        <w:tc>
          <w:tcPr>
            <w:tcW w:w="1883" w:type="dxa"/>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认证证书有效期</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（初审除外）</w:t>
            </w:r>
          </w:p>
        </w:tc>
        <w:tc>
          <w:tcPr>
            <w:tcW w:w="3215" w:type="dxa"/>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有效至</w:t>
            </w:r>
            <w:r>
              <w:rPr>
                <w:rFonts w:hint="eastAsia" w:ascii="Times New Roman" w:hAnsi="Times New Roman" w:eastAsia="宋体" w:cs="Times New Roman"/>
                <w:highlight w:val="none"/>
                <w:lang w:val="en-US" w:eastAsia="zh-CN"/>
              </w:rPr>
              <w:t>2022</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lang w:val="en-US" w:eastAsia="zh-CN"/>
              </w:rPr>
              <w:t>08</w:t>
            </w:r>
            <w:r>
              <w:rPr>
                <w:rFonts w:hint="eastAsia" w:ascii="Times New Roman" w:hAnsi="Times New Roman" w:eastAsia="宋体" w:cs="Times New Roman"/>
                <w:highlight w:val="none"/>
              </w:rPr>
              <w:t>月</w:t>
            </w:r>
            <w:r>
              <w:rPr>
                <w:rFonts w:hint="eastAsia" w:ascii="Times New Roman" w:hAnsi="Times New Roman" w:eastAsia="宋体" w:cs="Times New Roman"/>
                <w:highlight w:val="none"/>
                <w:lang w:val="en-US" w:eastAsia="zh-CN"/>
              </w:rPr>
              <w:t>25</w:t>
            </w:r>
            <w:r>
              <w:rPr>
                <w:rFonts w:hint="eastAsia" w:ascii="Times New Roman" w:hAnsi="Times New Roman" w:eastAsia="宋体" w:cs="Times New Roman"/>
                <w:highlight w:val="none"/>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26"/>
        <w:gridCol w:w="1820"/>
        <w:gridCol w:w="500"/>
        <w:gridCol w:w="2340"/>
        <w:gridCol w:w="189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26" w:type="dxa"/>
            <w:shd w:val="clear" w:color="auto" w:fill="F3F3F3"/>
            <w:tcMar>
              <w:left w:w="57" w:type="dxa"/>
              <w:right w:w="57" w:type="dxa"/>
            </w:tcMar>
          </w:tcPr>
          <w:p>
            <w:r>
              <w:rPr>
                <w:rFonts w:hint="eastAsia"/>
              </w:rPr>
              <w:t>组织名称及注册场所地址</w:t>
            </w:r>
          </w:p>
        </w:tc>
        <w:tc>
          <w:tcPr>
            <w:tcW w:w="1820" w:type="dxa"/>
            <w:shd w:val="clear" w:color="auto" w:fill="F3F3F3"/>
            <w:tcMar>
              <w:left w:w="57" w:type="dxa"/>
              <w:right w:w="57" w:type="dxa"/>
            </w:tcMar>
          </w:tcPr>
          <w:p>
            <w:r>
              <w:rPr>
                <w:rFonts w:hint="eastAsia"/>
              </w:rPr>
              <w:t>经营场所的地址</w:t>
            </w:r>
          </w:p>
          <w:p>
            <w:r>
              <w:rPr>
                <w:rFonts w:hint="eastAsia"/>
              </w:rPr>
              <w:t>（多现场和临时现场）</w:t>
            </w:r>
          </w:p>
        </w:tc>
        <w:tc>
          <w:tcPr>
            <w:tcW w:w="500" w:type="dxa"/>
            <w:shd w:val="clear" w:color="auto" w:fill="F3F3F3"/>
            <w:tcMar>
              <w:left w:w="57" w:type="dxa"/>
              <w:right w:w="57" w:type="dxa"/>
            </w:tcMar>
          </w:tcPr>
          <w:p>
            <w:r>
              <w:rPr>
                <w:rFonts w:hint="eastAsia"/>
              </w:rPr>
              <w:t>员工人数</w:t>
            </w:r>
          </w:p>
        </w:tc>
        <w:tc>
          <w:tcPr>
            <w:tcW w:w="2340" w:type="dxa"/>
            <w:shd w:val="clear" w:color="auto" w:fill="F3F3F3"/>
            <w:tcMar>
              <w:left w:w="57" w:type="dxa"/>
              <w:right w:w="57" w:type="dxa"/>
            </w:tcMar>
          </w:tcPr>
          <w:p>
            <w:r>
              <w:rPr>
                <w:rFonts w:hint="eastAsia"/>
              </w:rPr>
              <w:t>审核范围（产品和过程）</w:t>
            </w:r>
          </w:p>
          <w:p/>
          <w:p/>
        </w:tc>
        <w:tc>
          <w:tcPr>
            <w:tcW w:w="189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26" w:type="dxa"/>
          </w:tcPr>
          <w:p>
            <w:pPr>
              <w:rPr>
                <w:rFonts w:hint="eastAsia" w:eastAsia="宋体"/>
                <w:lang w:val="en-US" w:eastAsia="zh-CN"/>
              </w:rPr>
            </w:pPr>
            <w:r>
              <w:rPr>
                <w:sz w:val="21"/>
                <w:szCs w:val="21"/>
              </w:rPr>
              <w:t>重庆天乙环境污染治理有限公司</w:t>
            </w:r>
            <w:r>
              <w:rPr>
                <w:rFonts w:hint="eastAsia"/>
                <w:sz w:val="21"/>
                <w:szCs w:val="21"/>
                <w:lang w:val="en-US" w:eastAsia="zh-CN"/>
              </w:rPr>
              <w:t>/</w:t>
            </w:r>
            <w:r>
              <w:rPr>
                <w:rFonts w:asciiTheme="minorEastAsia" w:hAnsiTheme="minorEastAsia" w:eastAsiaTheme="minorEastAsia"/>
                <w:sz w:val="20"/>
              </w:rPr>
              <w:t>重庆市江北区红石路13号14-5</w:t>
            </w:r>
          </w:p>
        </w:tc>
        <w:tc>
          <w:tcPr>
            <w:tcW w:w="1820" w:type="dxa"/>
          </w:tcPr>
          <w:p>
            <w:pPr>
              <w:rPr>
                <w:highlight w:val="none"/>
                <w:lang w:val="de-DE" w:eastAsia="ja-JP"/>
              </w:rPr>
            </w:pPr>
            <w:r>
              <w:rPr>
                <w:rFonts w:asciiTheme="minorEastAsia" w:hAnsiTheme="minorEastAsia" w:eastAsiaTheme="minorEastAsia"/>
                <w:sz w:val="20"/>
                <w:highlight w:val="none"/>
              </w:rPr>
              <w:t>重庆市江北区红石路13号14-5</w:t>
            </w:r>
          </w:p>
        </w:tc>
        <w:tc>
          <w:tcPr>
            <w:tcW w:w="500" w:type="dxa"/>
            <w:vAlign w:val="center"/>
          </w:tcPr>
          <w:p>
            <w:pPr>
              <w:rPr>
                <w:rFonts w:hint="default" w:eastAsia="宋体"/>
                <w:highlight w:val="none"/>
                <w:lang w:val="en-US" w:eastAsia="zh-CN"/>
              </w:rPr>
            </w:pPr>
            <w:r>
              <w:rPr>
                <w:rFonts w:hint="eastAsia"/>
                <w:highlight w:val="none"/>
                <w:lang w:val="en-US" w:eastAsia="zh-CN"/>
              </w:rPr>
              <w:t>10</w:t>
            </w:r>
          </w:p>
        </w:tc>
        <w:tc>
          <w:tcPr>
            <w:tcW w:w="2340" w:type="dxa"/>
            <w:vAlign w:val="center"/>
          </w:tcPr>
          <w:p>
            <w:pPr>
              <w:rPr>
                <w:highlight w:val="none"/>
                <w:lang w:eastAsia="ja-JP"/>
              </w:rPr>
            </w:pPr>
            <w:r>
              <w:rPr>
                <w:sz w:val="20"/>
                <w:highlight w:val="none"/>
              </w:rPr>
              <w:t>有害生物防制、室内外污染防治、白蚁防治的服务；灭菌剂、消毒剂、杀虫剂、去污染剂的销售</w:t>
            </w:r>
          </w:p>
        </w:tc>
        <w:tc>
          <w:tcPr>
            <w:tcW w:w="1891" w:type="dxa"/>
            <w:vAlign w:val="center"/>
          </w:tcPr>
          <w:p>
            <w:pPr>
              <w:pStyle w:val="22"/>
              <w:rPr>
                <w:rFonts w:hint="eastAsia"/>
                <w:highlight w:val="none"/>
              </w:rPr>
            </w:pPr>
            <w:r>
              <w:rPr>
                <w:rFonts w:hint="eastAsia"/>
                <w:highlight w:val="none"/>
              </w:rPr>
              <w:t xml:space="preserve">GB/T19001-2016 GB/T24001-2016 </w:t>
            </w:r>
          </w:p>
          <w:p>
            <w:pPr>
              <w:pStyle w:val="22"/>
              <w:rPr>
                <w:highlight w:val="none"/>
                <w:lang w:eastAsia="ja-JP"/>
              </w:rPr>
            </w:pPr>
            <w:r>
              <w:rPr>
                <w:rFonts w:hint="eastAsia"/>
                <w:highlight w:val="none"/>
              </w:rPr>
              <w:t>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026" w:type="dxa"/>
            <w:vAlign w:val="top"/>
          </w:tcPr>
          <w:p>
            <w:pPr>
              <w:rPr>
                <w:lang w:eastAsia="ja-JP"/>
              </w:rPr>
            </w:pPr>
            <w:r>
              <w:rPr>
                <w:sz w:val="21"/>
                <w:szCs w:val="21"/>
              </w:rPr>
              <w:t>重庆天乙环境污染治理有限公司</w:t>
            </w:r>
            <w:r>
              <w:rPr>
                <w:rFonts w:hint="eastAsia"/>
                <w:sz w:val="21"/>
                <w:szCs w:val="21"/>
                <w:lang w:val="en-US" w:eastAsia="zh-CN"/>
              </w:rPr>
              <w:t>/</w:t>
            </w:r>
            <w:r>
              <w:rPr>
                <w:rFonts w:asciiTheme="minorEastAsia" w:hAnsiTheme="minorEastAsia" w:eastAsiaTheme="minorEastAsia"/>
                <w:sz w:val="20"/>
              </w:rPr>
              <w:t>重庆市江北区红石路13号14-5</w:t>
            </w:r>
          </w:p>
        </w:tc>
        <w:tc>
          <w:tcPr>
            <w:tcW w:w="1820" w:type="dxa"/>
            <w:vAlign w:val="top"/>
          </w:tcPr>
          <w:p>
            <w:pPr>
              <w:rPr>
                <w:rFonts w:hint="eastAsia" w:eastAsia="宋体"/>
                <w:highlight w:val="none"/>
                <w:lang w:eastAsia="zh-CN"/>
              </w:rPr>
            </w:pPr>
            <w:r>
              <w:rPr>
                <w:rFonts w:hint="eastAsia"/>
                <w:color w:val="000000"/>
                <w:highlight w:val="none"/>
              </w:rPr>
              <w:t>重庆市沙坪坝区汉渝路</w:t>
            </w:r>
            <w:r>
              <w:rPr>
                <w:rFonts w:hint="eastAsia"/>
                <w:color w:val="000000"/>
                <w:highlight w:val="none"/>
                <w:lang w:eastAsia="zh-CN"/>
              </w:rPr>
              <w:t>（</w:t>
            </w:r>
            <w:r>
              <w:rPr>
                <w:rFonts w:hint="eastAsia"/>
                <w:color w:val="000000"/>
                <w:highlight w:val="none"/>
                <w:lang w:val="en-US" w:eastAsia="zh-CN"/>
              </w:rPr>
              <w:t>临时场所</w:t>
            </w:r>
            <w:r>
              <w:rPr>
                <w:rFonts w:hint="eastAsia"/>
                <w:color w:val="000000"/>
                <w:highlight w:val="none"/>
                <w:lang w:eastAsia="zh-CN"/>
              </w:rPr>
              <w:t>）</w:t>
            </w:r>
          </w:p>
        </w:tc>
        <w:tc>
          <w:tcPr>
            <w:tcW w:w="500" w:type="dxa"/>
            <w:vAlign w:val="center"/>
          </w:tcPr>
          <w:p>
            <w:pPr>
              <w:rPr>
                <w:rFonts w:hint="eastAsia" w:eastAsia="宋体"/>
                <w:highlight w:val="none"/>
                <w:lang w:val="en-US" w:eastAsia="zh-CN"/>
              </w:rPr>
            </w:pPr>
            <w:r>
              <w:rPr>
                <w:rFonts w:hint="eastAsia"/>
                <w:highlight w:val="none"/>
                <w:lang w:val="en-US" w:eastAsia="zh-CN"/>
              </w:rPr>
              <w:t>5</w:t>
            </w:r>
          </w:p>
        </w:tc>
        <w:tc>
          <w:tcPr>
            <w:tcW w:w="2340" w:type="dxa"/>
            <w:vAlign w:val="center"/>
          </w:tcPr>
          <w:p>
            <w:pPr>
              <w:rPr>
                <w:highlight w:val="none"/>
                <w:lang w:eastAsia="ja-JP"/>
              </w:rPr>
            </w:pPr>
            <w:r>
              <w:rPr>
                <w:rFonts w:hint="eastAsia"/>
                <w:color w:val="000000"/>
                <w:highlight w:val="none"/>
              </w:rPr>
              <w:t>有害生物防治</w:t>
            </w:r>
          </w:p>
        </w:tc>
        <w:tc>
          <w:tcPr>
            <w:tcW w:w="1891" w:type="dxa"/>
            <w:vAlign w:val="center"/>
          </w:tcPr>
          <w:p>
            <w:pPr>
              <w:pStyle w:val="22"/>
              <w:rPr>
                <w:rFonts w:hint="eastAsia"/>
                <w:highlight w:val="none"/>
              </w:rPr>
            </w:pPr>
            <w:r>
              <w:rPr>
                <w:rFonts w:hint="eastAsia"/>
                <w:highlight w:val="none"/>
              </w:rPr>
              <w:t xml:space="preserve">GB/T19001-2016 GB/T24001-2016 </w:t>
            </w:r>
          </w:p>
          <w:p>
            <w:pPr>
              <w:pStyle w:val="22"/>
              <w:rPr>
                <w:highlight w:val="none"/>
                <w:lang w:eastAsia="ja-JP"/>
              </w:rPr>
            </w:pPr>
            <w:r>
              <w:rPr>
                <w:rFonts w:hint="eastAsia"/>
                <w:highlight w:val="none"/>
              </w:rPr>
              <w:t>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26" w:type="dxa"/>
            <w:vAlign w:val="center"/>
          </w:tcPr>
          <w:p>
            <w:pPr>
              <w:rPr>
                <w:lang w:eastAsia="ja-JP"/>
              </w:rPr>
            </w:pPr>
          </w:p>
        </w:tc>
        <w:tc>
          <w:tcPr>
            <w:tcW w:w="1820" w:type="dxa"/>
            <w:vAlign w:val="center"/>
          </w:tcPr>
          <w:p>
            <w:pPr>
              <w:rPr>
                <w:lang w:eastAsia="ja-JP"/>
              </w:rPr>
            </w:pPr>
          </w:p>
        </w:tc>
        <w:tc>
          <w:tcPr>
            <w:tcW w:w="500" w:type="dxa"/>
            <w:vAlign w:val="center"/>
          </w:tcPr>
          <w:p>
            <w:pPr>
              <w:rPr>
                <w:lang w:eastAsia="ja-JP"/>
              </w:rPr>
            </w:pPr>
          </w:p>
        </w:tc>
        <w:tc>
          <w:tcPr>
            <w:tcW w:w="2340" w:type="dxa"/>
            <w:vAlign w:val="center"/>
          </w:tcPr>
          <w:p>
            <w:pPr>
              <w:rPr>
                <w:lang w:eastAsia="ja-JP"/>
              </w:rPr>
            </w:pPr>
          </w:p>
        </w:tc>
        <w:tc>
          <w:tcPr>
            <w:tcW w:w="189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5" w:type="dxa"/>
          </w:tcPr>
          <w:p>
            <w:r>
              <w:rPr>
                <w:rFonts w:hint="eastAsia"/>
              </w:rPr>
              <w:t>理由说明</w:t>
            </w:r>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2021-N1EMS-3093566</w:t>
            </w:r>
          </w:p>
          <w:p>
            <w:r>
              <w:t>2019-N1OHSMS-2093566</w:t>
            </w:r>
          </w:p>
          <w:p>
            <w:r>
              <w:t>2019-N1QMS-3093566</w:t>
            </w:r>
          </w:p>
        </w:tc>
        <w:tc>
          <w:tcPr>
            <w:tcW w:w="2179" w:type="dxa"/>
            <w:vAlign w:val="center"/>
          </w:tcPr>
          <w:p>
            <w:r>
              <w:t>E:29.12.00,35.16.03</w:t>
            </w:r>
          </w:p>
          <w:p>
            <w:r>
              <w:t>O:29.12.00,35.16.03</w:t>
            </w:r>
          </w:p>
          <w:p>
            <w:r>
              <w:t>Q:29.12.00,35.16.03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p>
            <w:r>
              <w:t>2020-N1QMS-1267598</w:t>
            </w:r>
          </w:p>
        </w:tc>
        <w:tc>
          <w:tcPr>
            <w:tcW w:w="2179" w:type="dxa"/>
            <w:vAlign w:val="center"/>
          </w:tcPr>
          <w:p>
            <w:r>
              <w:t>E:29.12.00</w:t>
            </w:r>
          </w:p>
          <w:p>
            <w:r>
              <w:t>O:29.12.00,35.16.03</w:t>
            </w:r>
          </w:p>
          <w:p>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highlight w:val="none"/>
              </w:rPr>
            </w:pPr>
            <w:r>
              <w:rPr>
                <w:rFonts w:hint="eastAsia"/>
                <w:highlight w:val="none"/>
              </w:rPr>
              <w:t>体系员工人数较大变更</w:t>
            </w:r>
          </w:p>
        </w:tc>
        <w:tc>
          <w:tcPr>
            <w:tcW w:w="7412" w:type="dxa"/>
          </w:tcPr>
          <w:p>
            <w:pPr>
              <w:rPr>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上次不符合发生在销售部Q8.5.</w:t>
            </w:r>
            <w:r>
              <w:rPr>
                <w:rFonts w:hint="eastAsia" w:ascii="Times New Roman" w:hAnsi="Times New Roman" w:eastAsia="宋体" w:cs="Times New Roman"/>
              </w:rPr>
              <w:t>1</w:t>
            </w:r>
            <w:r>
              <w:rPr>
                <w:rFonts w:hint="eastAsia" w:ascii="Times New Roman" w:hAnsi="Times New Roman" w:eastAsia="宋体" w:cs="Times New Roman"/>
                <w:lang w:val="en-US" w:eastAsia="zh-CN"/>
              </w:rPr>
              <w:t>条款，经本次现场审核验证，无类似情况发生，整改有效。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bookmarkStart w:id="34" w:name="_GoBack" w:colFirst="0" w:colLast="4"/>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bookmarkEnd w:id="34"/>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有害生物防制、室内外污染防治、白蚁防治的服务；灭菌剂、消毒剂、杀虫剂、去污染剂的销售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有害生物防制、室内外污染防治、白蚁防治的服务；灭菌剂、消毒剂、杀虫剂、去污染剂的销售及其相关的环境管理活动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有害生物防制、室内外污染防治、白蚁防治的服务；灭菌剂、消毒剂、杀虫剂、去污染剂的销售及其相关的职业健康安全管理活动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511175</wp:posOffset>
                  </wp:positionH>
                  <wp:positionV relativeFrom="paragraph">
                    <wp:posOffset>119380</wp:posOffset>
                  </wp:positionV>
                  <wp:extent cx="337820" cy="361950"/>
                  <wp:effectExtent l="9525" t="8890" r="20955" b="10160"/>
                  <wp:wrapNone/>
                  <wp:docPr id="3" name="图片 3"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jpg"/>
                          <pic:cNvPicPr>
                            <a:picLocks noChangeAspect="1"/>
                          </pic:cNvPicPr>
                        </pic:nvPicPr>
                        <pic:blipFill>
                          <a:blip r:embed="rId6"/>
                          <a:stretch>
                            <a:fillRect/>
                          </a:stretch>
                        </pic:blipFill>
                        <pic:spPr>
                          <a:xfrm rot="-180000">
                            <a:off x="0" y="0"/>
                            <a:ext cx="337820" cy="3619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eastAsia="宋体" w:cs="Times New Roman"/>
                <w:szCs w:val="21"/>
                <w:lang w:eastAsia="zh-CN"/>
              </w:rPr>
              <w:t>2022年02月28日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 xml:space="preserve">■市场拓展 </w:t>
            </w:r>
            <w:r>
              <w:rPr>
                <w:rFonts w:hint="eastAsia" w:ascii="宋体" w:hAnsi="宋体" w:eastAsia="宋体" w:cs="宋体"/>
              </w:rPr>
              <w:t>■</w:t>
            </w:r>
            <w:r>
              <w:rPr>
                <w:rFonts w:hint="eastAsia"/>
              </w:rPr>
              <w:t>设备</w:t>
            </w:r>
            <w:r>
              <w:rPr>
                <w:rFonts w:hint="eastAsia"/>
                <w:highlight w:val="none"/>
              </w:rPr>
              <w:t xml:space="preserve">能力■人员能力 □检测水平■合同评审 □知识保密 </w:t>
            </w:r>
          </w:p>
          <w:p>
            <w:pPr>
              <w:shd w:val="clear" w:color="auto" w:fill="C7DAF1" w:themeFill="text2" w:themeFillTint="32"/>
              <w:spacing w:before="40" w:after="40"/>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eastAsia="zh-CN"/>
              </w:rPr>
              <w:t>无</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GB"/>
              </w:rPr>
              <w:t>最高管理者制定了文件化的管理体系方针：</w:t>
            </w:r>
            <w:r>
              <w:rPr>
                <w:rFonts w:hint="eastAsia" w:cs="Times New Roman" w:asciiTheme="minorEastAsia" w:hAnsiTheme="minorEastAsia" w:eastAsiaTheme="minorEastAsia"/>
                <w:u w:val="single"/>
                <w:lang w:eastAsia="zh-CN"/>
              </w:rPr>
              <w:t>“树立核心价值关;要善于学习；更要善于创造；节能降耗，污染预防，持续改进；预防为主，安全第一，持续改进”。</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人事行政部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策划</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highlight w:val="none"/>
                    </w:rPr>
                  </w:pPr>
                  <w:r>
                    <w:rPr>
                      <w:rFonts w:hint="eastAsia"/>
                      <w:highlight w:val="none"/>
                    </w:rPr>
                    <w:t>主要的风险或机遇描述</w:t>
                  </w:r>
                </w:p>
              </w:tc>
              <w:tc>
                <w:tcPr>
                  <w:tcW w:w="3965" w:type="dxa"/>
                </w:tcPr>
                <w:p>
                  <w:pPr>
                    <w:shd w:val="clear" w:color="auto" w:fill="C7DAF1" w:themeFill="text2" w:themeFillTint="32"/>
                    <w:rPr>
                      <w:highlight w:val="none"/>
                    </w:rPr>
                  </w:pPr>
                  <w:r>
                    <w:rPr>
                      <w:rFonts w:hint="eastAsia"/>
                      <w:highlight w:val="none"/>
                    </w:rPr>
                    <w:t>应对措施</w:t>
                  </w:r>
                </w:p>
              </w:tc>
              <w:tc>
                <w:tcPr>
                  <w:tcW w:w="1717" w:type="dxa"/>
                </w:tcPr>
                <w:p>
                  <w:pPr>
                    <w:shd w:val="clear" w:color="auto" w:fill="C7DAF1" w:themeFill="text2"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法律、法规内容的变化</w:t>
                  </w:r>
                </w:p>
              </w:tc>
              <w:tc>
                <w:tcPr>
                  <w:tcW w:w="3965" w:type="dxa"/>
                  <w:vAlign w:val="top"/>
                </w:tcPr>
                <w:p>
                  <w:pPr>
                    <w:spacing w:line="360" w:lineRule="auto"/>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主要职能部门按照要求加强所在地法</w:t>
                  </w:r>
                  <w:r>
                    <w:rPr>
                      <w:rFonts w:hint="eastAsia" w:ascii="宋体" w:hAnsi="宋体" w:cs="宋体"/>
                      <w:sz w:val="21"/>
                      <w:szCs w:val="21"/>
                      <w:highlight w:val="none"/>
                      <w:lang w:val="en-US" w:eastAsia="zh-CN"/>
                    </w:rPr>
                    <w:t>律法规</w:t>
                  </w:r>
                  <w:r>
                    <w:rPr>
                      <w:rFonts w:hint="eastAsia" w:ascii="宋体" w:hAnsi="宋体" w:cs="宋体"/>
                      <w:sz w:val="21"/>
                      <w:szCs w:val="21"/>
                      <w:highlight w:val="none"/>
                    </w:rPr>
                    <w:t>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公司服务不</w:t>
                  </w:r>
                  <w:r>
                    <w:rPr>
                      <w:rFonts w:hint="eastAsia" w:ascii="宋体" w:hAnsi="宋体" w:cs="宋体"/>
                      <w:sz w:val="21"/>
                      <w:szCs w:val="21"/>
                      <w:highlight w:val="none"/>
                      <w:lang w:val="en-US" w:eastAsia="zh-CN"/>
                    </w:rPr>
                    <w:t>及时</w:t>
                  </w:r>
                  <w:r>
                    <w:rPr>
                      <w:rFonts w:hint="eastAsia" w:ascii="宋体" w:hAnsi="宋体" w:cs="宋体"/>
                      <w:sz w:val="21"/>
                      <w:szCs w:val="21"/>
                      <w:highlight w:val="none"/>
                    </w:rPr>
                    <w:t>，顾客埋怨投诉较多，</w:t>
                  </w:r>
                  <w:r>
                    <w:rPr>
                      <w:rFonts w:hint="eastAsia" w:ascii="宋体" w:hAnsi="宋体" w:cs="宋体"/>
                      <w:sz w:val="21"/>
                      <w:szCs w:val="21"/>
                      <w:highlight w:val="none"/>
                      <w:lang w:val="en-US" w:eastAsia="zh-CN"/>
                    </w:rPr>
                    <w:t>导致</w:t>
                  </w:r>
                  <w:r>
                    <w:rPr>
                      <w:rFonts w:hint="eastAsia" w:ascii="宋体" w:hAnsi="宋体" w:cs="宋体"/>
                      <w:sz w:val="21"/>
                      <w:szCs w:val="21"/>
                      <w:highlight w:val="none"/>
                      <w:lang w:eastAsia="zh-CN"/>
                    </w:rPr>
                    <w:t>客户流失</w:t>
                  </w:r>
                  <w:r>
                    <w:rPr>
                      <w:rFonts w:hint="eastAsia" w:ascii="宋体" w:hAnsi="宋体" w:cs="宋体"/>
                      <w:sz w:val="21"/>
                      <w:szCs w:val="21"/>
                      <w:highlight w:val="none"/>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lang w:val="en-US" w:eastAsia="zh-CN"/>
                    </w:rPr>
                    <w:t>销售部</w:t>
                  </w:r>
                  <w:r>
                    <w:rPr>
                      <w:rFonts w:hint="eastAsia" w:ascii="宋体" w:hAnsi="宋体" w:cs="宋体"/>
                      <w:sz w:val="21"/>
                      <w:szCs w:val="21"/>
                      <w:highlight w:val="none"/>
                    </w:rPr>
                    <w:t>和</w:t>
                  </w:r>
                  <w:r>
                    <w:rPr>
                      <w:rFonts w:hint="eastAsia" w:ascii="宋体" w:hAnsi="宋体" w:cs="宋体"/>
                      <w:sz w:val="21"/>
                      <w:szCs w:val="21"/>
                      <w:highlight w:val="none"/>
                      <w:lang w:val="en-US" w:eastAsia="zh-CN"/>
                    </w:rPr>
                    <w:t>技术服务</w:t>
                  </w:r>
                  <w:r>
                    <w:rPr>
                      <w:rFonts w:hint="eastAsia" w:ascii="宋体" w:hAnsi="宋体" w:cs="宋体"/>
                      <w:sz w:val="21"/>
                      <w:szCs w:val="21"/>
                      <w:highlight w:val="none"/>
                    </w:rPr>
                    <w:t>部要严格按照</w:t>
                  </w:r>
                  <w:r>
                    <w:rPr>
                      <w:rFonts w:hint="eastAsia" w:ascii="宋体" w:hAnsi="宋体" w:cs="宋体"/>
                      <w:sz w:val="21"/>
                      <w:szCs w:val="21"/>
                      <w:highlight w:val="none"/>
                      <w:lang w:val="en-US" w:eastAsia="zh-CN"/>
                    </w:rPr>
                    <w:t>作业计划实施服务</w:t>
                  </w:r>
                  <w:r>
                    <w:rPr>
                      <w:rFonts w:hint="eastAsia" w:ascii="宋体" w:hAnsi="宋体" w:cs="宋体"/>
                      <w:sz w:val="21"/>
                      <w:szCs w:val="21"/>
                      <w:highlight w:val="none"/>
                    </w:rPr>
                    <w:t>，提高客户满意度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采购成本增加，</w:t>
                  </w:r>
                  <w:r>
                    <w:rPr>
                      <w:rFonts w:hint="eastAsia"/>
                      <w:highlight w:val="none"/>
                      <w:lang w:eastAsia="zh-CN"/>
                    </w:rPr>
                    <w:t>使公司的</w:t>
                  </w:r>
                  <w:r>
                    <w:rPr>
                      <w:rFonts w:hint="eastAsia"/>
                      <w:highlight w:val="none"/>
                      <w:lang w:val="en-US" w:eastAsia="zh-CN"/>
                    </w:rPr>
                    <w:t>服务</w:t>
                  </w:r>
                  <w:r>
                    <w:rPr>
                      <w:rFonts w:hint="eastAsia"/>
                      <w:highlight w:val="none"/>
                      <w:lang w:eastAsia="zh-CN"/>
                    </w:rPr>
                    <w:t>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3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sz w:val="21"/>
                      <w:szCs w:val="21"/>
                      <w:highlight w:val="none"/>
                    </w:rPr>
                    <w:t>合同履行率100%；</w:t>
                  </w:r>
                </w:p>
              </w:tc>
              <w:tc>
                <w:tcPr>
                  <w:tcW w:w="2935"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cs="宋体"/>
                      <w:sz w:val="21"/>
                      <w:szCs w:val="21"/>
                      <w:highlight w:val="none"/>
                      <w:lang w:val="en-GB" w:eastAsia="zh-CN"/>
                    </w:rPr>
                  </w:pPr>
                  <w:r>
                    <w:rPr>
                      <w:rFonts w:hint="eastAsia" w:ascii="宋体" w:hAnsi="宋体" w:cs="宋体"/>
                      <w:sz w:val="21"/>
                      <w:szCs w:val="21"/>
                      <w:highlight w:val="none"/>
                      <w:lang w:val="en-US" w:eastAsia="zh-CN"/>
                    </w:rPr>
                    <w:t>合同签订数/合同履约次数*100%</w:t>
                  </w:r>
                </w:p>
              </w:tc>
              <w:tc>
                <w:tcPr>
                  <w:tcW w:w="1353" w:type="dxa"/>
                  <w:shd w:val="clear" w:color="auto" w:fill="auto"/>
                  <w:vAlign w:val="center"/>
                </w:tcPr>
                <w:p>
                  <w:pPr>
                    <w:keepNext w:val="0"/>
                    <w:keepLines w:val="0"/>
                    <w:widowControl/>
                    <w:suppressLineNumbers w:val="0"/>
                    <w:tabs>
                      <w:tab w:val="left" w:pos="540"/>
                    </w:tabs>
                    <w:spacing w:line="240" w:lineRule="exact"/>
                    <w:jc w:val="left"/>
                    <w:textAlignment w:val="center"/>
                    <w:rPr>
                      <w:rFonts w:hint="default" w:ascii="宋体" w:hAnsi="宋体" w:cs="宋体"/>
                      <w:sz w:val="21"/>
                      <w:szCs w:val="21"/>
                      <w:highlight w:val="none"/>
                      <w:lang w:val="en-US" w:eastAsia="zh-CN"/>
                    </w:rPr>
                  </w:pPr>
                  <w:r>
                    <w:rPr>
                      <w:rFonts w:hint="eastAsia" w:ascii="宋体" w:hAnsi="宋体" w:cs="宋体"/>
                      <w:sz w:val="21"/>
                      <w:szCs w:val="21"/>
                      <w:highlight w:val="none"/>
                    </w:rPr>
                    <w:t>销售部</w:t>
                  </w:r>
                </w:p>
              </w:tc>
              <w:tc>
                <w:tcPr>
                  <w:tcW w:w="1682" w:type="dxa"/>
                  <w:shd w:val="clear" w:color="auto" w:fill="auto"/>
                  <w:vAlign w:val="center"/>
                </w:tcPr>
                <w:p>
                  <w:pPr>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s="宋体"/>
                      <w:kern w:val="0"/>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sz w:val="21"/>
                      <w:szCs w:val="21"/>
                      <w:highlight w:val="none"/>
                    </w:rPr>
                    <w:t>产品/项目交付准时率≥100%；</w:t>
                  </w:r>
                </w:p>
              </w:tc>
              <w:tc>
                <w:tcPr>
                  <w:tcW w:w="2935"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实施培训/计划培训*100%</w:t>
                  </w:r>
                </w:p>
              </w:tc>
              <w:tc>
                <w:tcPr>
                  <w:tcW w:w="1353"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rPr>
                    <w:t>技术服务部</w:t>
                  </w:r>
                </w:p>
              </w:tc>
              <w:tc>
                <w:tcPr>
                  <w:tcW w:w="1682" w:type="dxa"/>
                  <w:shd w:val="clear" w:color="auto" w:fill="auto"/>
                  <w:vAlign w:val="center"/>
                </w:tcPr>
                <w:p>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sz w:val="21"/>
                      <w:szCs w:val="21"/>
                      <w:highlight w:val="none"/>
                    </w:rPr>
                    <w:t>客户满意度达≥94%。</w:t>
                  </w:r>
                </w:p>
              </w:tc>
              <w:tc>
                <w:tcPr>
                  <w:tcW w:w="2935"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rPr>
                    <w:t>满意度=客户打分总分数÷调查客户数量；</w:t>
                  </w:r>
                </w:p>
              </w:tc>
              <w:tc>
                <w:tcPr>
                  <w:tcW w:w="1353" w:type="dxa"/>
                  <w:shd w:val="clear" w:color="auto" w:fill="auto"/>
                  <w:vAlign w:val="center"/>
                </w:tcPr>
                <w:p>
                  <w:pPr>
                    <w:keepNext w:val="0"/>
                    <w:keepLines w:val="0"/>
                    <w:widowControl/>
                    <w:suppressLineNumbers w:val="0"/>
                    <w:tabs>
                      <w:tab w:val="left" w:pos="540"/>
                    </w:tabs>
                    <w:spacing w:line="240" w:lineRule="exact"/>
                    <w:jc w:val="left"/>
                    <w:textAlignment w:val="center"/>
                    <w:rPr>
                      <w:rFonts w:hint="default" w:ascii="宋体" w:hAnsi="宋体" w:cs="宋体"/>
                      <w:sz w:val="21"/>
                      <w:szCs w:val="21"/>
                      <w:highlight w:val="none"/>
                      <w:lang w:val="en-US" w:eastAsia="zh-CN"/>
                    </w:rPr>
                  </w:pPr>
                  <w:r>
                    <w:rPr>
                      <w:rFonts w:hint="eastAsia" w:ascii="宋体" w:hAnsi="宋体" w:cs="宋体"/>
                      <w:sz w:val="21"/>
                      <w:szCs w:val="21"/>
                      <w:highlight w:val="none"/>
                    </w:rPr>
                    <w:t>销售部</w:t>
                  </w:r>
                </w:p>
              </w:tc>
              <w:tc>
                <w:tcPr>
                  <w:tcW w:w="1682" w:type="dxa"/>
                  <w:shd w:val="clear" w:color="auto" w:fill="auto"/>
                  <w:vAlign w:val="center"/>
                </w:tcPr>
                <w:p>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96%</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color w:val="FF0000"/>
                <w:lang w:val="en-US" w:eastAsia="zh-CN"/>
              </w:rPr>
            </w:pPr>
            <w:r>
              <w:rPr>
                <w:rFonts w:hint="eastAsia"/>
              </w:rPr>
              <w:t>□主要设备设施□主要检测设备□</w:t>
            </w:r>
            <w:r>
              <w:rPr>
                <w:rFonts w:hint="eastAsia"/>
                <w:color w:val="auto"/>
              </w:rPr>
              <w:t>其他</w:t>
            </w:r>
            <w:r>
              <w:rPr>
                <w:rFonts w:hint="eastAsia"/>
                <w:color w:val="auto"/>
                <w:lang w:val="en-US" w:eastAsia="zh-CN"/>
              </w:rPr>
              <w:t>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pPr>
            <w:r>
              <w:rPr>
                <w:rFonts w:hint="eastAsia" w:ascii="Times New Roman" w:hAnsi="Times New Roman" w:eastAsia="宋体" w:cs="Times New Roman"/>
                <w:lang w:val="en-US" w:eastAsia="zh-CN"/>
              </w:rPr>
              <w:t>办公场</w:t>
            </w:r>
            <w:r>
              <w:rPr>
                <w:rFonts w:hint="eastAsia" w:ascii="Times New Roman" w:hAnsi="Times New Roman" w:eastAsia="宋体" w:cs="Times New Roman"/>
                <w:highlight w:val="none"/>
                <w:lang w:val="en-US" w:eastAsia="zh-CN"/>
              </w:rPr>
              <w:t>所</w:t>
            </w:r>
            <w:r>
              <w:rPr>
                <w:rFonts w:hint="eastAsia" w:ascii="Times New Roman" w:hAnsi="Times New Roman" w:eastAsia="宋体" w:cs="Times New Roman"/>
                <w:highlight w:val="none"/>
              </w:rPr>
              <w:t>共约</w:t>
            </w:r>
            <w:r>
              <w:rPr>
                <w:rFonts w:hint="eastAsia"/>
                <w:u w:val="single"/>
                <w:lang w:val="en-US" w:eastAsia="zh-CN"/>
              </w:rPr>
              <w:t>100平方米</w:t>
            </w:r>
            <w:r>
              <w:rPr>
                <w:rFonts w:hint="eastAsia"/>
              </w:rPr>
              <w:t>；</w:t>
            </w:r>
            <w:r>
              <w:rPr>
                <w:rFonts w:hint="eastAsia"/>
                <w:lang w:val="en-US" w:eastAsia="zh-CN"/>
              </w:rPr>
              <w:t>临</w:t>
            </w:r>
            <w:r>
              <w:rPr>
                <w:rFonts w:hint="eastAsia"/>
                <w:highlight w:val="none"/>
                <w:lang w:val="en-US" w:eastAsia="zh-CN"/>
              </w:rPr>
              <w:t>时场所</w:t>
            </w:r>
            <w:r>
              <w:rPr>
                <w:rFonts w:hint="eastAsia"/>
                <w:highlight w:val="none"/>
                <w:u w:val="single"/>
                <w:lang w:val="en-US" w:eastAsia="zh-CN"/>
              </w:rPr>
              <w:t>1</w:t>
            </w:r>
            <w:r>
              <w:rPr>
                <w:rFonts w:hint="eastAsia"/>
                <w:highlight w:val="none"/>
              </w:rPr>
              <w:t>个；库房</w:t>
            </w:r>
            <w:r>
              <w:rPr>
                <w:rFonts w:hint="eastAsia"/>
                <w:highlight w:val="none"/>
                <w:lang w:val="en-US" w:eastAsia="zh-CN"/>
              </w:rPr>
              <w:t xml:space="preserve"> 1  </w:t>
            </w:r>
            <w:r>
              <w:rPr>
                <w:rFonts w:hint="eastAsia"/>
                <w:highlight w:val="none"/>
              </w:rPr>
              <w:t>个；</w:t>
            </w:r>
            <w:r>
              <w:rPr>
                <w:rFonts w:hint="eastAsia"/>
              </w:rPr>
              <w:t>实验室</w:t>
            </w:r>
            <w:r>
              <w:rPr>
                <w:rFonts w:hint="eastAsia"/>
                <w:lang w:val="en-US" w:eastAsia="zh-CN"/>
              </w:rPr>
              <w:t xml:space="preserve">   </w:t>
            </w:r>
            <w:r>
              <w:rPr>
                <w:rFonts w:hint="eastAsia"/>
              </w:rPr>
              <w:t>个；</w:t>
            </w:r>
          </w:p>
          <w:p>
            <w:pPr>
              <w:rPr>
                <w:u w:val="single"/>
              </w:rPr>
            </w:pPr>
            <w:r>
              <w:rPr>
                <w:rFonts w:hint="eastAsia"/>
              </w:rPr>
              <w:t>主要生产设备有</w:t>
            </w:r>
            <w:r>
              <w:rPr>
                <w:rFonts w:hint="eastAsia"/>
                <w:highlight w:val="none"/>
              </w:rPr>
              <w:t>：</w:t>
            </w:r>
            <w:r>
              <w:rPr>
                <w:rFonts w:hint="eastAsia" w:ascii="宋体" w:hAnsi="宋体" w:cs="宋体"/>
                <w:sz w:val="21"/>
                <w:szCs w:val="21"/>
                <w:u w:val="single"/>
              </w:rPr>
              <w:t>喷药设备、应急防护包、灭火器、梯子、溢漏应急包、工作警示牌、个人防护装备</w:t>
            </w:r>
            <w:r>
              <w:rPr>
                <w:rFonts w:hint="eastAsia" w:ascii="Times New Roman" w:hAnsi="Times New Roman" w:eastAsia="宋体" w:cs="Times New Roman"/>
                <w:u w:val="single"/>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宋体" w:hAnsi="宋体" w:cs="宋体"/>
                <w:lang w:eastAsia="zh-CN"/>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color w:val="000000" w:themeColor="text1"/>
                <w:highlight w:val="none"/>
                <w:u w:val="single"/>
              </w:rPr>
            </w:pPr>
            <w:r>
              <w:rPr>
                <w:rFonts w:hint="eastAsia"/>
                <w:color w:val="000000" w:themeColor="text1"/>
                <w:highlight w:val="none"/>
              </w:rPr>
              <w:t>特种设备</w:t>
            </w:r>
            <w:r>
              <w:rPr>
                <w:rFonts w:hint="eastAsia"/>
                <w:color w:val="000000" w:themeColor="text1"/>
                <w:highlight w:val="none"/>
                <w:lang w:eastAsia="zh-CN"/>
              </w:rPr>
              <w:t>管理：□进行了定期检验</w:t>
            </w:r>
            <w:r>
              <w:rPr>
                <w:rFonts w:hint="eastAsia"/>
                <w:color w:val="000000" w:themeColor="text1"/>
                <w:highlight w:val="none"/>
              </w:rPr>
              <w:t>□未进行定期检验的有：</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highlight w:val="none"/>
                <w:lang w:eastAsia="zh-CN"/>
              </w:rPr>
              <w:t>□计量器具</w:t>
            </w:r>
            <w:r>
              <w:rPr>
                <w:rFonts w:hint="eastAsia"/>
                <w:highlight w:val="none"/>
              </w:rPr>
              <w:t xml:space="preserve">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计量器具的</w:t>
            </w:r>
            <w:r>
              <w:t>测量溯源</w:t>
            </w:r>
            <w:r>
              <w:rPr>
                <w:rFonts w:hint="eastAsia"/>
              </w:rPr>
              <w:t>方法：</w:t>
            </w:r>
            <w:r>
              <w:rPr>
                <w:rFonts w:hint="eastAsia"/>
                <w:highlight w:val="none"/>
              </w:rPr>
              <w:t xml:space="preserve">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□外校</w:t>
            </w:r>
          </w:p>
          <w:p>
            <w:pPr>
              <w:shd w:val="clear" w:color="auto" w:fill="C7DAF1" w:themeFill="text2" w:themeFillTint="32"/>
              <w:rPr>
                <w:rFonts w:hint="eastAsia" w:ascii="宋体" w:hAnsi="宋体" w:eastAsia="宋体" w:cs="宋体"/>
                <w:color w:val="000000" w:themeColor="text1"/>
                <w:szCs w:val="21"/>
                <w:highlight w:val="none"/>
                <w:u w:val="single"/>
              </w:rPr>
            </w:pPr>
            <w:r>
              <w:rPr>
                <w:rFonts w:hint="eastAsia"/>
              </w:rPr>
              <w:t>国家强检的计量器具</w:t>
            </w:r>
            <w:r>
              <w:rPr>
                <w:rFonts w:hint="eastAsia"/>
                <w:highlight w:val="none"/>
              </w:rPr>
              <w:t>有：</w:t>
            </w:r>
            <w:r>
              <w:rPr>
                <w:rFonts w:hint="eastAsia" w:ascii="宋体" w:hAnsi="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w:t>
            </w:r>
          </w:p>
          <w:p>
            <w:pPr>
              <w:shd w:val="clear" w:color="auto" w:fill="C7DAF1" w:themeFill="text2" w:themeFillTint="32"/>
              <w:rPr>
                <w:u w:val="single"/>
              </w:rPr>
            </w:pPr>
            <w:r>
              <w:rPr>
                <w:rFonts w:hint="eastAsia"/>
                <w:color w:val="000000" w:themeColor="text1"/>
                <w:highlight w:val="none"/>
              </w:rPr>
              <w:t>计量器具管理：</w:t>
            </w:r>
            <w:r>
              <w:rPr>
                <w:rFonts w:hint="eastAsia" w:ascii="Wingdings" w:hAnsi="Wingdings"/>
                <w:highlight w:val="none"/>
                <w:lang w:eastAsia="zh-CN"/>
              </w:rPr>
              <w:t>□</w:t>
            </w:r>
            <w:r>
              <w:rPr>
                <w:rFonts w:hint="eastAsia"/>
                <w:color w:val="000000" w:themeColor="text1"/>
                <w:highlight w:val="none"/>
              </w:rPr>
              <w:t>进行了定期校准/检定</w:t>
            </w:r>
            <w:r>
              <w:rPr>
                <w:rFonts w:hint="eastAsia"/>
                <w:highlight w:val="none"/>
              </w:rPr>
              <w:t xml:space="preserve">  </w:t>
            </w:r>
            <w:r>
              <w:rPr>
                <w:rFonts w:hint="eastAsia" w:ascii="Wingdings" w:hAnsi="Wingdings"/>
                <w:highlight w:val="none"/>
                <w:lang w:eastAsia="zh-CN"/>
              </w:rPr>
              <w:t>□</w:t>
            </w:r>
            <w:r>
              <w:rPr>
                <w:rFonts w:hint="eastAsia"/>
                <w:highlight w:val="none"/>
              </w:rPr>
              <w:t>未进行定期校准/检定的有：</w:t>
            </w:r>
            <w:r>
              <w:rPr>
                <w:rFonts w:hint="eastAsia" w:ascii="宋体" w:hAnsi="宋体" w:cs="宋体"/>
                <w:color w:val="auto"/>
                <w:szCs w:val="21"/>
                <w:highlight w:val="none"/>
                <w:u w:val="single"/>
                <w:lang w:val="en-US" w:eastAsia="zh-CN"/>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lang w:eastAsia="zh-CN"/>
              </w:rPr>
              <w:t>■</w:t>
            </w:r>
            <w:r>
              <w:rPr>
                <w:rFonts w:hint="eastAsia"/>
              </w:rPr>
              <w:t>市场预测</w:t>
            </w:r>
            <w:r>
              <w:rPr>
                <w:rFonts w:hint="eastAsia" w:ascii="宋体" w:hAnsi="宋体" w:eastAsia="宋体" w:cs="宋体"/>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宋体" w:hAnsi="宋体" w:cs="宋体"/>
                <w:highlight w:val="none"/>
                <w:lang w:eastAsia="zh-CN"/>
              </w:rPr>
              <w:t>□电工</w:t>
            </w:r>
            <w:r>
              <w:rPr>
                <w:rFonts w:hint="eastAsia"/>
                <w:color w:val="000000" w:themeColor="text1"/>
                <w:highlight w:val="none"/>
              </w:rPr>
              <w:t xml:space="preserve"> </w:t>
            </w:r>
            <w:r>
              <w:rPr>
                <w:rFonts w:hint="eastAsia" w:ascii="Wingdings" w:hAnsi="Wingdings"/>
                <w:highlight w:val="none"/>
                <w:lang w:eastAsia="zh-CN"/>
              </w:rPr>
              <w:t>□</w:t>
            </w:r>
            <w:r>
              <w:rPr>
                <w:rFonts w:hint="eastAsia"/>
                <w:color w:val="000000" w:themeColor="text1"/>
                <w:highlight w:val="none"/>
              </w:rPr>
              <w:t xml:space="preserve">焊工  </w:t>
            </w:r>
            <w:r>
              <w:rPr>
                <w:rFonts w:hint="eastAsia" w:ascii="Wingdings" w:hAnsi="Wingdings"/>
                <w:color w:val="000000" w:themeColor="text1"/>
                <w:highlight w:val="none"/>
                <w:lang w:eastAsia="zh-CN"/>
              </w:rPr>
              <w:t>□</w:t>
            </w:r>
            <w:r>
              <w:rPr>
                <w:rFonts w:hint="eastAsia"/>
                <w:color w:val="000000" w:themeColor="text1"/>
                <w:highlight w:val="none"/>
              </w:rPr>
              <w:t xml:space="preserve">危化品作业  </w:t>
            </w:r>
            <w:r>
              <w:rPr>
                <w:rFonts w:hint="eastAsia" w:ascii="Wingdings" w:hAnsi="Wingdings"/>
                <w:color w:val="000000" w:themeColor="text1"/>
                <w:highlight w:val="none"/>
                <w:lang w:eastAsia="zh-CN"/>
              </w:rPr>
              <w:t>□</w:t>
            </w:r>
            <w:r>
              <w:rPr>
                <w:rFonts w:hint="eastAsia"/>
                <w:color w:val="000000" w:themeColor="text1"/>
                <w:highlight w:val="none"/>
              </w:rPr>
              <w:t xml:space="preserve">制冷工   </w:t>
            </w:r>
            <w:r>
              <w:rPr>
                <w:rFonts w:hint="eastAsia" w:ascii="Wingdings" w:hAnsi="Wingdings"/>
                <w:color w:val="000000" w:themeColor="text1"/>
                <w:highlight w:val="none"/>
                <w:lang w:eastAsia="zh-CN"/>
              </w:rPr>
              <w:t>□</w:t>
            </w:r>
            <w:r>
              <w:rPr>
                <w:rFonts w:hint="eastAsia"/>
                <w:color w:val="000000" w:themeColor="text1"/>
                <w:highlight w:val="none"/>
              </w:rPr>
              <w:t xml:space="preserve">其他  </w:t>
            </w:r>
          </w:p>
          <w:p>
            <w:pPr>
              <w:shd w:val="clear" w:color="auto" w:fill="C7DAF1" w:themeFill="text2" w:themeFillTint="32"/>
            </w:pPr>
            <w:r>
              <w:rPr>
                <w:rFonts w:hint="eastAsia"/>
                <w:color w:val="000000" w:themeColor="text1"/>
                <w:highlight w:val="none"/>
              </w:rPr>
              <w:t>特种设备作业人员：</w:t>
            </w:r>
            <w:r>
              <w:rPr>
                <w:rFonts w:hint="eastAsia" w:ascii="Wingdings" w:hAnsi="Wingdings"/>
                <w:color w:val="000000" w:themeColor="text1"/>
                <w:highlight w:val="none"/>
                <w:lang w:eastAsia="zh-CN"/>
              </w:rPr>
              <w:t>□</w:t>
            </w:r>
            <w:r>
              <w:rPr>
                <w:rFonts w:hint="eastAsia"/>
                <w:color w:val="000000" w:themeColor="text1"/>
                <w:highlight w:val="none"/>
              </w:rPr>
              <w:t xml:space="preserve">叉车工 </w:t>
            </w:r>
            <w:r>
              <w:rPr>
                <w:rFonts w:hint="eastAsia" w:ascii="Wingdings" w:hAnsi="Wingdings"/>
                <w:color w:val="000000" w:themeColor="text1"/>
                <w:highlight w:val="none"/>
                <w:lang w:eastAsia="zh-CN"/>
              </w:rPr>
              <w:t>□</w:t>
            </w:r>
            <w:r>
              <w:rPr>
                <w:rFonts w:hint="eastAsia"/>
                <w:color w:val="000000" w:themeColor="text1"/>
                <w:highlight w:val="none"/>
              </w:rPr>
              <w:t xml:space="preserve">行车工  </w:t>
            </w:r>
            <w:r>
              <w:rPr>
                <w:rFonts w:hint="eastAsia" w:ascii="Wingdings" w:hAnsi="Wingdings"/>
                <w:color w:val="000000" w:themeColor="text1"/>
                <w:highlight w:val="none"/>
                <w:lang w:eastAsia="zh-CN"/>
              </w:rPr>
              <w:t>□</w:t>
            </w:r>
            <w:r>
              <w:rPr>
                <w:rFonts w:hint="eastAsia"/>
                <w:color w:val="000000" w:themeColor="text1"/>
                <w:highlight w:val="none"/>
              </w:rPr>
              <w:t xml:space="preserve">锅炉工  </w:t>
            </w:r>
            <w:r>
              <w:rPr>
                <w:rFonts w:hint="eastAsia" w:ascii="Wingdings" w:hAnsi="Wingdings"/>
                <w:color w:val="000000" w:themeColor="text1"/>
                <w:highlight w:val="none"/>
                <w:lang w:eastAsia="zh-CN"/>
              </w:rPr>
              <w:t>□压力容器</w:t>
            </w:r>
            <w:r>
              <w:rPr>
                <w:rFonts w:hint="eastAsia"/>
                <w:highlight w:val="none"/>
              </w:rPr>
              <w:t xml:space="preserve">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eastAsia="zh-CN"/>
              </w:rPr>
              <w:t>不适用</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rFonts w:hint="default" w:eastAsia="宋体"/>
                <w:highlight w:val="none"/>
                <w:lang w:val="en-US" w:eastAsia="zh-CN"/>
              </w:rPr>
            </w:pPr>
            <w:r>
              <w:rPr>
                <w:rFonts w:hint="eastAsia"/>
                <w:highlight w:val="none"/>
              </w:rPr>
              <w:t>外部提供包括：</w:t>
            </w:r>
            <w:r>
              <w:rPr>
                <w:rFonts w:hint="eastAsia" w:ascii="Wingdings" w:hAnsi="Wingdings"/>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宋体" w:hAnsi="宋体" w:cs="宋体"/>
                <w:highlight w:val="none"/>
                <w:lang w:eastAsia="zh-CN"/>
              </w:rPr>
              <w:t>□其他</w:t>
            </w:r>
          </w:p>
          <w:p>
            <w:pPr>
              <w:shd w:val="clear" w:color="auto" w:fill="C7DAF1" w:themeFill="text2" w:themeFillTint="32"/>
              <w:jc w:val="left"/>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pPr>
                  <w:r>
                    <w:rPr>
                      <w:rFonts w:hint="eastAsia"/>
                    </w:rPr>
                    <w:t>产品/服务名称</w:t>
                  </w:r>
                </w:p>
              </w:tc>
              <w:tc>
                <w:tcPr>
                  <w:tcW w:w="2259"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rPr>
                      <w:rFonts w:hint="eastAsia"/>
                      <w:lang w:eastAsia="zh-CN"/>
                    </w:rPr>
                  </w:pPr>
                  <w:r>
                    <w:rPr>
                      <w:rFonts w:hint="eastAsia"/>
                    </w:rPr>
                    <w:t>防治服务、销售过程</w:t>
                  </w:r>
                </w:p>
              </w:tc>
              <w:tc>
                <w:tcPr>
                  <w:tcW w:w="2259" w:type="dxa"/>
                </w:tcPr>
                <w:p>
                  <w:pPr>
                    <w:shd w:val="clear" w:color="auto" w:fill="C7DAF1" w:themeFill="text2" w:themeFillTint="32"/>
                    <w:jc w:val="left"/>
                    <w:rPr>
                      <w:rFonts w:hint="default"/>
                      <w:lang w:val="en-US" w:eastAsia="zh-CN"/>
                    </w:rPr>
                  </w:pPr>
                  <w:r>
                    <w:rPr>
                      <w:rFonts w:hint="eastAsia"/>
                      <w:lang w:eastAsia="zh-CN"/>
                    </w:rPr>
                    <w:t>关键过程：</w:t>
                  </w:r>
                  <w:r>
                    <w:rPr>
                      <w:rFonts w:hint="eastAsia"/>
                    </w:rPr>
                    <w:t>防治服务、销售过程</w:t>
                  </w:r>
                </w:p>
                <w:p>
                  <w:pPr>
                    <w:shd w:val="clear" w:color="auto" w:fill="C7DAF1" w:themeFill="text2" w:themeFillTint="32"/>
                    <w:jc w:val="left"/>
                    <w:rPr>
                      <w:rFonts w:hint="eastAsia"/>
                      <w:lang w:eastAsia="zh-CN"/>
                    </w:rPr>
                  </w:pPr>
                </w:p>
              </w:tc>
              <w:tc>
                <w:tcPr>
                  <w:tcW w:w="3640" w:type="dxa"/>
                </w:tcPr>
                <w:p>
                  <w:pPr>
                    <w:shd w:val="clear" w:color="auto" w:fill="C7DAF1" w:themeFill="text2" w:themeFillTint="32"/>
                    <w:jc w:val="left"/>
                    <w:rPr>
                      <w:rFonts w:hint="default" w:eastAsia="宋体"/>
                      <w:lang w:val="en-US" w:eastAsia="zh-CN"/>
                    </w:rPr>
                  </w:pPr>
                  <w:r>
                    <w:rPr>
                      <w:rFonts w:hint="eastAsia"/>
                    </w:rPr>
                    <w:t>包括服务方案制定、人员能力培训、服务过程监控</w:t>
                  </w:r>
                  <w:r>
                    <w:rPr>
                      <w:rFonts w:hint="eastAsia"/>
                      <w:lang w:eastAsia="zh-CN"/>
                    </w:rPr>
                    <w:t>、</w:t>
                  </w:r>
                  <w:r>
                    <w:rPr>
                      <w:rFonts w:hint="eastAsia"/>
                      <w:lang w:val="en-US" w:eastAsia="zh-CN"/>
                    </w:rPr>
                    <w:t>效果评价。</w:t>
                  </w:r>
                </w:p>
              </w:tc>
            </w:tr>
          </w:tbl>
          <w:p>
            <w:pPr>
              <w:shd w:val="clear" w:color="auto" w:fill="C7DAF1" w:themeFill="text2" w:themeFillTint="32"/>
              <w:jc w:val="left"/>
            </w:pPr>
          </w:p>
          <w:p>
            <w:pPr>
              <w:rPr>
                <w:rFonts w:hint="default"/>
                <w:color w:val="000000" w:themeColor="text1"/>
                <w:highlight w:val="none"/>
                <w:lang w:val="en-US"/>
              </w:rPr>
            </w:pPr>
            <w:r>
              <w:rPr>
                <w:rFonts w:hint="eastAsia"/>
                <w:highlight w:val="none"/>
              </w:rPr>
              <w:t>需要确认的过程：</w:t>
            </w:r>
            <w:r>
              <w:rPr>
                <w:rFonts w:hint="eastAsia" w:ascii="Times New Roman" w:hAnsi="Times New Roman" w:eastAsia="宋体" w:cs="Times New Roman"/>
                <w:sz w:val="21"/>
                <w:szCs w:val="21"/>
                <w:highlight w:val="none"/>
                <w:lang w:val="en-US" w:eastAsia="zh-CN"/>
              </w:rPr>
              <w:t>服务过程</w:t>
            </w:r>
            <w:r>
              <w:rPr>
                <w:rFonts w:hint="eastAsia" w:cs="Times New Roman"/>
                <w:sz w:val="21"/>
                <w:szCs w:val="21"/>
                <w:highlight w:val="none"/>
                <w:lang w:val="en-US" w:eastAsia="zh-CN"/>
              </w:rPr>
              <w:t>、</w:t>
            </w:r>
            <w:r>
              <w:rPr>
                <w:rFonts w:hint="eastAsia"/>
              </w:rPr>
              <w:t>销售过程</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p>
          <w:p>
            <w:pPr>
              <w:shd w:val="clear" w:color="auto" w:fill="C7DAF1" w:themeFill="text2" w:themeFillTint="32"/>
              <w:jc w:val="left"/>
            </w:pPr>
            <w:r>
              <w:rPr>
                <w:rFonts w:hint="eastAsia"/>
                <w:color w:val="000000" w:themeColor="text1"/>
                <w:highlight w:val="none"/>
              </w:rPr>
              <w:t>对生产和服务提供过程的控制</w:t>
            </w:r>
            <w:r>
              <w:rPr>
                <w:rFonts w:hint="eastAsia" w:ascii="Wingdings" w:hAnsi="Wingdings"/>
                <w:color w:val="000000" w:themeColor="text1"/>
                <w:highlight w:val="none"/>
                <w:lang w:eastAsia="zh-CN"/>
              </w:rPr>
              <w:t>■</w:t>
            </w:r>
            <w:r>
              <w:rPr>
                <w:rFonts w:hint="eastAsia"/>
                <w:color w:val="000000" w:themeColor="text1"/>
                <w:highlight w:val="none"/>
              </w:rPr>
              <w:t xml:space="preserve">符合要求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宋体" w:hAnsi="宋体" w:eastAsia="宋体" w:cs="宋体"/>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 xml:space="preserve">图纸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eastAsia="宋体" w:cs="宋体"/>
              </w:rPr>
              <w:t>■</w:t>
            </w:r>
            <w:r>
              <w:rPr>
                <w:rFonts w:hint="eastAsia"/>
              </w:rPr>
              <w:t>标识、</w:t>
            </w:r>
            <w:r>
              <w:rPr>
                <w:rFonts w:hint="eastAsia" w:ascii="宋体" w:hAnsi="宋体" w:eastAsia="宋体" w:cs="宋体"/>
              </w:rPr>
              <w:t>■</w:t>
            </w:r>
            <w:r>
              <w:rPr>
                <w:rFonts w:hint="eastAsia"/>
              </w:rPr>
              <w:t>处置、</w:t>
            </w:r>
            <w:r>
              <w:rPr>
                <w:rFonts w:hint="eastAsia" w:ascii="宋体" w:hAnsi="宋体" w:eastAsia="宋体" w:cs="宋体"/>
              </w:rPr>
              <w:t>■</w:t>
            </w:r>
            <w:r>
              <w:rPr>
                <w:rFonts w:hint="eastAsia"/>
              </w:rPr>
              <w:t>污染控制、</w:t>
            </w:r>
            <w:r>
              <w:rPr>
                <w:rFonts w:hint="eastAsia" w:ascii="宋体" w:hAnsi="宋体" w:eastAsia="宋体" w:cs="宋体"/>
              </w:rPr>
              <w:t>■</w:t>
            </w:r>
            <w:r>
              <w:rPr>
                <w:rFonts w:hint="eastAsia"/>
              </w:rPr>
              <w:t>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rFonts w:hint="default" w:eastAsia="宋体"/>
                <w:highlight w:val="none"/>
                <w:lang w:val="en-US" w:eastAsia="zh-CN"/>
              </w:rPr>
            </w:pPr>
            <w:r>
              <w:rPr>
                <w:rFonts w:hint="eastAsia"/>
                <w:highlight w:val="none"/>
              </w:rPr>
              <w:t>目前交付后活动：</w:t>
            </w:r>
            <w:r>
              <w:rPr>
                <w:rFonts w:hint="eastAsia" w:ascii="Wingdings" w:hAnsi="Wingdings"/>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宋体" w:hAnsi="宋体" w:eastAsia="宋体" w:cs="宋体"/>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宋体" w:hAnsi="宋体" w:eastAsia="宋体" w:cs="宋体"/>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售后服务</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highlight w:val="none"/>
                <w:lang w:eastAsia="zh-CN"/>
              </w:rPr>
              <w:t>□型式检验</w:t>
            </w:r>
            <w:r>
              <w:rPr>
                <w:rFonts w:hint="eastAsia"/>
                <w:highlight w:val="none"/>
              </w:rPr>
              <w:t xml:space="preserve">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eastAsia="宋体" w:cs="Times New Roman"/>
                <w:highlight w:val="none"/>
              </w:rPr>
              <w:t>策划于</w:t>
            </w:r>
            <w:r>
              <w:rPr>
                <w:rFonts w:hint="eastAsia" w:cs="Times New Roman"/>
                <w:highlight w:val="none"/>
                <w:u w:val="single"/>
                <w:lang w:eastAsia="zh-CN"/>
              </w:rPr>
              <w:t>2021年9月1日</w:t>
            </w:r>
            <w:r>
              <w:rPr>
                <w:rFonts w:hint="eastAsia" w:ascii="Times New Roman" w:hAnsi="Times New Roman" w:eastAsia="宋体" w:cs="Times New Roman"/>
                <w:highlight w:val="none"/>
              </w:rPr>
              <w:t>实施了质量管</w:t>
            </w:r>
            <w:r>
              <w:rPr>
                <w:rFonts w:hint="eastAsia"/>
                <w:highlight w:val="none"/>
              </w:rPr>
              <w:t>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pStyle w:val="13"/>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val="en-US" w:eastAsia="zh-CN"/>
              </w:rPr>
              <w:t>2021年9月18日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hint="eastAsia" w:ascii="宋体" w:hAnsi="宋体" w:eastAsia="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rPr>
          <w:highlight w:val="none"/>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lang w:val="en-US" w:eastAsia="zh-CN"/>
              </w:rPr>
              <w:t>服务</w:t>
            </w:r>
            <w:r>
              <w:rPr>
                <w:rFonts w:hint="eastAsia"/>
              </w:rPr>
              <w:t xml:space="preserve"> </w:t>
            </w:r>
            <w:r>
              <w:rPr>
                <w:rFonts w:hint="eastAsia"/>
                <w:lang w:eastAsia="zh-CN"/>
              </w:rPr>
              <w:t>■</w:t>
            </w:r>
            <w:r>
              <w:rPr>
                <w:rFonts w:hint="eastAsia"/>
              </w:rPr>
              <w:t xml:space="preserve">检验 </w:t>
            </w:r>
            <w:r>
              <w:rPr>
                <w:rFonts w:hint="eastAsia" w:ascii="宋体" w:hAnsi="宋体" w:eastAsia="宋体" w:cs="宋体"/>
                <w:lang w:eastAsia="zh-CN"/>
              </w:rPr>
              <w:t>■</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cs="宋体"/>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val="en-US"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cs="Times New Roman"/>
                <w:u w:val="single"/>
                <w:lang w:val="en-GB" w:eastAsia="zh-CN"/>
              </w:rPr>
              <w:t>“树立核心价值关;要善于学习；更要善于创造；节能降耗，污染预防，持续改进；预防为主，安全第一，持续改进”。</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人事行政部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rPr>
                    <w:t>潜在火灾</w:t>
                  </w:r>
                </w:p>
              </w:tc>
              <w:tc>
                <w:tcPr>
                  <w:tcW w:w="4438"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val="en-US" w:eastAsia="zh-CN"/>
                    </w:rPr>
                  </w:pPr>
                  <w:r>
                    <w:rPr>
                      <w:rFonts w:hint="eastAsia" w:ascii="宋体" w:hAnsi="宋体" w:eastAsia="宋体" w:cs="宋体"/>
                      <w:kern w:val="2"/>
                      <w:sz w:val="21"/>
                      <w:szCs w:val="21"/>
                      <w:highlight w:val="none"/>
                      <w:lang w:val="en-US" w:eastAsia="zh-CN" w:bidi="ar-SA"/>
                    </w:rPr>
                    <w:t>固废（含危险固废）的排放</w:t>
                  </w:r>
                </w:p>
              </w:tc>
              <w:tc>
                <w:tcPr>
                  <w:tcW w:w="4438"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red"/>
                      <w:lang w:val="en-US" w:eastAsia="zh-CN"/>
                    </w:rPr>
                  </w:pPr>
                  <w:r>
                    <w:rPr>
                      <w:rFonts w:hint="eastAsia" w:ascii="宋体" w:hAnsi="宋体" w:eastAsia="宋体" w:cs="宋体"/>
                      <w:kern w:val="2"/>
                      <w:sz w:val="21"/>
                      <w:szCs w:val="21"/>
                      <w:lang w:val="en-US" w:eastAsia="zh-CN" w:bidi="ar-SA"/>
                    </w:rPr>
                    <w:t>化学药剂的排放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eastAsia" w:ascii="宋体" w:hAnsi="宋体" w:eastAsia="宋体" w:cs="宋体"/>
                      <w:kern w:val="2"/>
                      <w:sz w:val="21"/>
                      <w:szCs w:val="21"/>
                      <w:lang w:val="en-US" w:eastAsia="zh-CN" w:bidi="ar-SA"/>
                    </w:rPr>
                    <w:t>化学品泄漏</w:t>
                  </w: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w:t>
            </w:r>
            <w:r>
              <w:rPr>
                <w:rFonts w:hint="eastAsia" w:ascii="宋体" w:hAnsi="宋体" w:cs="宋体"/>
                <w:lang w:eastAsia="zh-CN"/>
              </w:rPr>
              <w:t>□粉尘排放</w:t>
            </w:r>
            <w:r>
              <w:rPr>
                <w:rFonts w:hint="eastAsia"/>
              </w:rPr>
              <w:t xml:space="preserve">  </w:t>
            </w:r>
            <w:r>
              <w:rPr>
                <w:rFonts w:hint="eastAsia"/>
                <w:lang w:eastAsia="zh-CN"/>
              </w:rPr>
              <w:t>□</w:t>
            </w:r>
            <w:r>
              <w:rPr>
                <w:rFonts w:hint="eastAsia"/>
              </w:rPr>
              <w:t xml:space="preserve">危废排放 □噪声排放  </w:t>
            </w:r>
            <w:r>
              <w:rPr>
                <w:rFonts w:hint="eastAsia" w:ascii="宋体" w:hAnsi="宋体" w:eastAsia="宋体" w:cs="宋体"/>
              </w:rPr>
              <w:t>■</w:t>
            </w:r>
            <w:r>
              <w:rPr>
                <w:rFonts w:hint="eastAsia"/>
              </w:rPr>
              <w:t>化</w:t>
            </w:r>
            <w:r>
              <w:rPr>
                <w:rFonts w:hint="eastAsia"/>
                <w:lang w:val="en-US" w:eastAsia="zh-CN"/>
              </w:rPr>
              <w:t>学</w:t>
            </w:r>
            <w:r>
              <w:rPr>
                <w:rFonts w:hint="eastAsia"/>
              </w:rPr>
              <w:t xml:space="preserve">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eastAsia="宋体" w:cs="宋体"/>
                <w:kern w:val="2"/>
                <w:sz w:val="21"/>
                <w:szCs w:val="21"/>
                <w:lang w:val="en-US" w:eastAsia="zh-CN" w:bidi="ar-SA"/>
              </w:rPr>
              <w:t>化学药剂的排放</w:t>
            </w:r>
            <w:r>
              <w:rPr>
                <w:rFonts w:hint="eastAsia" w:ascii="宋体" w:hAnsi="宋体" w:cs="宋体"/>
                <w:kern w:val="2"/>
                <w:sz w:val="21"/>
                <w:szCs w:val="21"/>
                <w:lang w:val="en-US" w:eastAsia="zh-CN" w:bidi="ar-SA"/>
              </w:rPr>
              <w:t>、</w:t>
            </w:r>
            <w:r>
              <w:rPr>
                <w:rFonts w:hint="eastAsia" w:ascii="Times New Roman" w:hAnsi="Times New Roman" w:cs="Times New Roman"/>
                <w:lang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highlight w:val="none"/>
                      <w:lang w:val="en-US" w:eastAsia="zh-CN"/>
                    </w:rPr>
                  </w:pPr>
                  <w:r>
                    <w:rPr>
                      <w:rFonts w:hint="eastAsia"/>
                      <w:highlight w:val="none"/>
                    </w:rPr>
                    <w:t>固废回收处理率100%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人事行政部</w:t>
                  </w:r>
                </w:p>
              </w:tc>
              <w:tc>
                <w:tcPr>
                  <w:tcW w:w="1774" w:type="dxa"/>
                  <w:shd w:val="clear" w:color="auto" w:fill="auto"/>
                  <w:vAlign w:val="center"/>
                </w:tcPr>
                <w:p>
                  <w:pPr>
                    <w:shd w:val="clear" w:color="auto" w:fill="EBF1DE" w:themeFill="accent3" w:themeFillTint="32"/>
                    <w:jc w:val="both"/>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highlight w:val="none"/>
                      <w:lang w:val="en-US" w:eastAsia="zh-CN"/>
                    </w:rPr>
                  </w:pPr>
                  <w:r>
                    <w:rPr>
                      <w:rFonts w:hint="eastAsia"/>
                      <w:highlight w:val="none"/>
                    </w:rPr>
                    <w:t>火灾事故发生为0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人事行政部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default"/>
                      <w:highlight w:val="none"/>
                      <w:lang w:val="en-US" w:eastAsia="zh-CN"/>
                    </w:rPr>
                  </w:pPr>
                  <w:r>
                    <w:rPr>
                      <w:rFonts w:hint="eastAsia"/>
                      <w:highlight w:val="none"/>
                    </w:rPr>
                    <w:t>化学品泄漏事件为0</w:t>
                  </w:r>
                </w:p>
              </w:tc>
              <w:tc>
                <w:tcPr>
                  <w:tcW w:w="3136" w:type="dxa"/>
                  <w:shd w:val="clear" w:color="auto" w:fill="auto"/>
                  <w:vAlign w:val="center"/>
                </w:tcPr>
                <w:p>
                  <w:pPr>
                    <w:shd w:val="clear" w:color="auto" w:fill="EBF1DE" w:themeFill="accent3" w:themeFillTint="32"/>
                    <w:rPr>
                      <w:rFonts w:hint="eastAsia" w:ascii="宋体" w:hAnsi="宋体" w:eastAsia="宋体"/>
                      <w:highlight w:val="none"/>
                      <w:lang w:val="en-US" w:eastAsia="zh-CN"/>
                    </w:rPr>
                  </w:pPr>
                  <w:r>
                    <w:rPr>
                      <w:rFonts w:hint="eastAsia" w:ascii="宋体" w:hAnsi="宋体"/>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仿宋_GB2312" w:hAnsi="宋体" w:eastAsia="仿宋_GB2312"/>
                      <w:bCs/>
                      <w:szCs w:val="21"/>
                    </w:rPr>
                    <w:t>技术服务部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rPr>
            </w:pPr>
            <w:r>
              <w:rPr>
                <w:rFonts w:hint="eastAsia" w:ascii="Times New Roman" w:hAnsi="Times New Roman" w:eastAsia="宋体" w:cs="Times New Roman"/>
                <w:lang w:val="en-US" w:eastAsia="zh-CN"/>
              </w:rPr>
              <w:t>办公场</w:t>
            </w:r>
            <w:r>
              <w:rPr>
                <w:rFonts w:hint="eastAsia" w:ascii="Times New Roman" w:hAnsi="Times New Roman" w:eastAsia="宋体" w:cs="Times New Roman"/>
                <w:highlight w:val="none"/>
                <w:lang w:val="en-US" w:eastAsia="zh-CN"/>
              </w:rPr>
              <w:t>所</w:t>
            </w:r>
            <w:r>
              <w:rPr>
                <w:rFonts w:hint="eastAsia" w:ascii="Times New Roman" w:hAnsi="Times New Roman" w:eastAsia="宋体" w:cs="Times New Roman"/>
                <w:highlight w:val="none"/>
              </w:rPr>
              <w:t>共约</w:t>
            </w:r>
            <w:r>
              <w:rPr>
                <w:rFonts w:hint="eastAsia"/>
                <w:u w:val="single"/>
                <w:lang w:val="en-US" w:eastAsia="zh-CN"/>
              </w:rPr>
              <w:t>100平方米</w:t>
            </w:r>
            <w:r>
              <w:rPr>
                <w:rFonts w:hint="eastAsia"/>
              </w:rPr>
              <w:t>；</w:t>
            </w:r>
            <w:r>
              <w:rPr>
                <w:rFonts w:hint="eastAsia"/>
                <w:lang w:val="en-US" w:eastAsia="zh-CN"/>
              </w:rPr>
              <w:t>临时场所</w:t>
            </w:r>
            <w:r>
              <w:rPr>
                <w:rFonts w:hint="eastAsia"/>
                <w:u w:val="single"/>
                <w:lang w:val="en-US" w:eastAsia="zh-CN"/>
              </w:rPr>
              <w:t>1</w:t>
            </w:r>
            <w:r>
              <w:rPr>
                <w:rFonts w:hint="eastAsia"/>
              </w:rPr>
              <w:t>个；库房</w:t>
            </w:r>
            <w:r>
              <w:rPr>
                <w:rFonts w:hint="eastAsia"/>
                <w:lang w:val="en-US" w:eastAsia="zh-CN"/>
              </w:rPr>
              <w:t xml:space="preserve">  </w:t>
            </w:r>
            <w:r>
              <w:rPr>
                <w:rFonts w:hint="eastAsia"/>
                <w:u w:val="single"/>
                <w:lang w:val="en-US" w:eastAsia="zh-CN"/>
              </w:rPr>
              <w:t xml:space="preserve">1 </w:t>
            </w:r>
            <w:r>
              <w:rPr>
                <w:rFonts w:hint="eastAsia"/>
              </w:rPr>
              <w:t>个；实验室</w:t>
            </w:r>
            <w:r>
              <w:rPr>
                <w:rFonts w:hint="eastAsia"/>
                <w:lang w:val="en-US" w:eastAsia="zh-CN"/>
              </w:rPr>
              <w:t xml:space="preserve">   </w:t>
            </w:r>
            <w:r>
              <w:rPr>
                <w:rFonts w:hint="eastAsia"/>
              </w:rPr>
              <w:t>个</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宋体" w:hAnsi="宋体" w:cs="宋体"/>
                <w:sz w:val="21"/>
                <w:szCs w:val="21"/>
                <w:u w:val="single"/>
              </w:rPr>
              <w:t>喷药设备、应急防护包、灭火器、梯子、溢漏应急包、工作警示牌、个人防护装备</w:t>
            </w:r>
            <w:r>
              <w:rPr>
                <w:rFonts w:hint="eastAsia" w:ascii="Times New Roman" w:hAnsi="Times New Roman" w:eastAsia="宋体" w:cs="Times New Roman"/>
                <w:u w:val="single"/>
                <w:lang w:eastAsia="zh-CN"/>
              </w:rPr>
              <w:t>。</w:t>
            </w:r>
          </w:p>
          <w:p>
            <w:pPr>
              <w:shd w:val="clear" w:color="auto" w:fill="EBF1DE" w:themeFill="accent3" w:themeFillTint="32"/>
              <w:rPr>
                <w:u w:val="single"/>
              </w:rPr>
            </w:pPr>
            <w:r>
              <w:rPr>
                <w:rFonts w:hint="eastAsia"/>
              </w:rPr>
              <w:t>主要环保设备有：</w:t>
            </w:r>
            <w:r>
              <w:rPr>
                <w:rFonts w:hint="eastAsia"/>
                <w:u w:val="single"/>
                <w:lang w:val="en-US" w:eastAsia="zh-CN"/>
              </w:rPr>
              <w:t xml:space="preserve">              </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宋体" w:hAnsi="宋体" w:cs="宋体"/>
                <w:lang w:eastAsia="zh-CN"/>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cs="宋体"/>
                <w:lang w:eastAsia="zh-CN"/>
              </w:rPr>
              <w:t>□电工</w:t>
            </w:r>
            <w:r>
              <w:rPr>
                <w:rFonts w:hint="eastAsia" w:ascii="Wingdings" w:hAnsi="Wingdings"/>
                <w:lang w:eastAsia="zh-CN"/>
              </w:rPr>
              <w:t xml:space="preserve"> □焊工</w:t>
            </w:r>
            <w:r>
              <w:rPr>
                <w:rFonts w:hint="eastAsia"/>
              </w:rPr>
              <w:t xml:space="preserve">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宋体" w:hAnsi="宋体" w:eastAsia="宋体" w:cs="宋体"/>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宋体" w:hAnsi="宋体" w:cs="宋体"/>
                <w:lang w:eastAsia="zh-CN"/>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宋体" w:hAnsi="宋体" w:eastAsia="宋体" w:cs="宋体"/>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固废的产生</w:t>
                  </w:r>
                </w:p>
              </w:tc>
              <w:tc>
                <w:tcPr>
                  <w:tcW w:w="4430" w:type="dxa"/>
                </w:tcPr>
                <w:p>
                  <w:pPr>
                    <w:shd w:val="clear" w:color="auto" w:fill="EBF1DE" w:themeFill="accent3" w:themeFillTint="3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采取分类收集、管理方案进行管理</w:t>
                  </w:r>
                </w:p>
              </w:tc>
              <w:tc>
                <w:tcPr>
                  <w:tcW w:w="2303"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9" w:type="dxa"/>
                  <w:vAlign w:val="center"/>
                </w:tcPr>
                <w:p>
                  <w:pPr>
                    <w:shd w:val="clear" w:color="auto" w:fill="EBF1DE" w:themeFill="accent3" w:themeFillTint="32"/>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火灾</w:t>
                  </w:r>
                </w:p>
              </w:tc>
              <w:tc>
                <w:tcPr>
                  <w:tcW w:w="4430" w:type="dxa"/>
                </w:tcPr>
                <w:p>
                  <w:pPr>
                    <w:shd w:val="clear" w:color="auto" w:fill="EBF1DE" w:themeFill="accent3" w:themeFillTint="3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通过管理方案和预案措施、应急演练进行管理</w:t>
                  </w:r>
                </w:p>
              </w:tc>
              <w:tc>
                <w:tcPr>
                  <w:tcW w:w="2303"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化学药剂的排放</w:t>
                  </w:r>
                </w:p>
              </w:tc>
              <w:tc>
                <w:tcPr>
                  <w:tcW w:w="4430" w:type="dxa"/>
                </w:tcPr>
                <w:p>
                  <w:pPr>
                    <w:shd w:val="clear" w:color="auto" w:fill="EBF1DE" w:themeFill="accent3" w:themeFillTint="3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通过管理方案进行管理</w:t>
                  </w:r>
                </w:p>
              </w:tc>
              <w:tc>
                <w:tcPr>
                  <w:tcW w:w="2303" w:type="dxa"/>
                </w:tcPr>
                <w:p>
                  <w:pPr>
                    <w:shd w:val="clear" w:color="auto" w:fill="EBF1DE" w:themeFill="accent3" w:themeFillTint="32"/>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pPr>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化学品泄漏；</w:t>
                  </w:r>
                </w:p>
              </w:tc>
              <w:tc>
                <w:tcPr>
                  <w:tcW w:w="4430" w:type="dxa"/>
                </w:tcPr>
                <w:p>
                  <w:pPr>
                    <w:shd w:val="clear" w:color="auto" w:fill="EBF1DE" w:themeFill="accent3" w:themeFillTint="32"/>
                    <w:jc w:val="left"/>
                    <w:rPr>
                      <w:highlight w:val="none"/>
                    </w:rPr>
                  </w:pPr>
                  <w:r>
                    <w:rPr>
                      <w:rFonts w:hint="eastAsia" w:ascii="Times New Roman" w:hAnsi="Times New Roman" w:eastAsia="宋体" w:cs="Times New Roman"/>
                      <w:highlight w:val="none"/>
                      <w:lang w:val="en-US" w:eastAsia="zh-CN"/>
                    </w:rPr>
                    <w:t>通过管理方案进行管理</w:t>
                  </w:r>
                </w:p>
              </w:tc>
              <w:tc>
                <w:tcPr>
                  <w:tcW w:w="2303" w:type="dxa"/>
                </w:tcPr>
                <w:p>
                  <w:pPr>
                    <w:shd w:val="clear" w:color="auto" w:fill="EBF1DE" w:themeFill="accent3" w:themeFillTint="32"/>
                    <w:jc w:val="left"/>
                    <w:rPr>
                      <w:highlight w:val="none"/>
                    </w:rPr>
                  </w:pPr>
                  <w:r>
                    <w:rPr>
                      <w:rFonts w:hint="eastAsia"/>
                      <w:highlight w:val="none"/>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lang w:eastAsia="zh-CN"/>
              </w:rPr>
              <w:t>■</w:t>
            </w:r>
            <w:r>
              <w:rPr>
                <w:rFonts w:hint="eastAsia"/>
              </w:rPr>
              <w:t xml:space="preserve">MSDS </w:t>
            </w:r>
            <w:r>
              <w:rPr>
                <w:rFonts w:hint="eastAsia" w:ascii="宋体" w:hAnsi="宋体" w:eastAsia="宋体" w:cs="宋体"/>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w:t>
            </w:r>
            <w:r>
              <w:rPr>
                <w:rFonts w:hint="eastAsia" w:ascii="Times New Roman" w:hAnsi="Times New Roman" w:cs="Times New Roman"/>
                <w:color w:val="000000"/>
                <w:highlight w:val="none"/>
                <w:u w:val="single"/>
                <w:lang w:eastAsia="zh-CN"/>
              </w:rPr>
              <w:t>2021年</w:t>
            </w:r>
            <w:r>
              <w:rPr>
                <w:rFonts w:hint="eastAsia" w:cs="Times New Roman"/>
                <w:color w:val="000000"/>
                <w:highlight w:val="none"/>
                <w:u w:val="single"/>
                <w:lang w:val="en-US" w:eastAsia="zh-CN"/>
              </w:rPr>
              <w:t>6</w:t>
            </w:r>
            <w:r>
              <w:rPr>
                <w:rFonts w:hint="eastAsia" w:ascii="Times New Roman" w:hAnsi="Times New Roman" w:cs="Times New Roman"/>
                <w:color w:val="000000"/>
                <w:highlight w:val="none"/>
                <w:u w:val="single"/>
                <w:lang w:eastAsia="zh-CN"/>
              </w:rPr>
              <w:t>月</w:t>
            </w:r>
            <w:r>
              <w:rPr>
                <w:rFonts w:hint="eastAsia" w:cs="Times New Roman"/>
                <w:color w:val="000000"/>
                <w:highlight w:val="none"/>
                <w:u w:val="single"/>
                <w:lang w:val="en-US" w:eastAsia="zh-CN"/>
              </w:rPr>
              <w:t>5</w:t>
            </w:r>
            <w:r>
              <w:rPr>
                <w:rFonts w:hint="eastAsia" w:ascii="Times New Roman" w:hAnsi="Times New Roman" w:cs="Times New Roman"/>
                <w:color w:val="000000"/>
                <w:highlight w:val="none"/>
                <w:u w:val="single"/>
                <w:lang w:eastAsia="zh-CN"/>
              </w:rPr>
              <w:t>日进行了消防火灾演练</w:t>
            </w:r>
            <w:r>
              <w:rPr>
                <w:rFonts w:hint="eastAsia" w:cs="Times New Roman"/>
                <w:color w:val="000000"/>
                <w:highlight w:val="none"/>
                <w:u w:val="single"/>
                <w:lang w:eastAsia="zh-CN"/>
              </w:rPr>
              <w:t>，</w:t>
            </w:r>
            <w:r>
              <w:rPr>
                <w:rFonts w:hint="eastAsia" w:cs="Times New Roman"/>
                <w:color w:val="000000"/>
                <w:highlight w:val="none"/>
                <w:u w:val="single"/>
                <w:lang w:val="en-US" w:eastAsia="zh-CN"/>
              </w:rPr>
              <w:t>2021年6月11日中毒应急演练</w:t>
            </w:r>
            <w:r>
              <w:rPr>
                <w:rFonts w:hint="eastAsia"/>
                <w:highlight w:val="none"/>
              </w:rPr>
              <w:t>；并总</w:t>
            </w:r>
            <w:r>
              <w:rPr>
                <w:rFonts w:hint="eastAsia"/>
              </w:rPr>
              <w:t xml:space="preserve">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rPr>
                <w:highlight w:val="none"/>
              </w:rPr>
            </w:pPr>
            <w:r>
              <w:rPr>
                <w:rFonts w:hint="eastAsia"/>
              </w:rPr>
              <w:t>组织已建立、实施并保持</w:t>
            </w:r>
            <w:r>
              <w:rPr>
                <w:rFonts w:hint="eastAsia"/>
                <w:highlight w:val="none"/>
              </w:rPr>
              <w:t>评价其合规义务履行情况所需的过程。</w:t>
            </w:r>
          </w:p>
          <w:p>
            <w:pPr>
              <w:shd w:val="clear" w:color="auto" w:fill="EBF1DE" w:themeFill="accent3" w:themeFillTint="32"/>
              <w:rPr>
                <w:rFonts w:hint="eastAsia"/>
                <w:highlight w:val="none"/>
              </w:rPr>
            </w:pPr>
            <w:r>
              <w:rPr>
                <w:rFonts w:hint="eastAsia"/>
                <w:highlight w:val="none"/>
              </w:rPr>
              <w:t>实施合规性评</w:t>
            </w:r>
            <w:r>
              <w:rPr>
                <w:rFonts w:hint="eastAsia"/>
                <w:highlight w:val="none"/>
              </w:rPr>
              <w:t>价的时间：</w:t>
            </w:r>
          </w:p>
          <w:p>
            <w:pPr>
              <w:shd w:val="clear" w:color="auto" w:fill="EBF1DE" w:themeFill="accent3" w:themeFillTint="32"/>
              <w:rPr>
                <w:rFonts w:hint="default" w:eastAsia="宋体"/>
                <w:highlight w:val="none"/>
                <w:lang w:val="en-US" w:eastAsia="zh-CN"/>
              </w:rPr>
            </w:pPr>
            <w:r>
              <w:rPr>
                <w:rFonts w:hint="eastAsia" w:ascii="宋体" w:hAnsi="宋体" w:eastAsia="宋体" w:cs="宋体"/>
                <w:highlight w:val="none"/>
                <w:lang w:eastAsia="zh-CN"/>
              </w:rPr>
              <w:t>■</w:t>
            </w:r>
            <w:r>
              <w:rPr>
                <w:rFonts w:hint="eastAsia"/>
                <w:highlight w:val="none"/>
              </w:rPr>
              <w:t>定期（每年） ：</w:t>
            </w:r>
            <w:r>
              <w:rPr>
                <w:rFonts w:hint="eastAsia"/>
                <w:highlight w:val="none"/>
                <w:u w:val="single"/>
                <w:lang w:val="en-US" w:eastAsia="zh-CN"/>
              </w:rPr>
              <w:t>2021年6月30日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cs="Times New Roman"/>
                <w:highlight w:val="none"/>
                <w:u w:val="single"/>
                <w:lang w:eastAsia="zh-CN"/>
              </w:rPr>
              <w:t>2021年9月1日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highlight w:val="none"/>
                <w:u w:val="single"/>
                <w:lang w:val="en-US" w:eastAsia="zh-CN"/>
              </w:rPr>
              <w:t>2021年9月18日</w:t>
            </w:r>
            <w:r>
              <w:rPr>
                <w:rFonts w:hint="eastAsia"/>
                <w:highlight w:val="none"/>
              </w:rPr>
              <w:t>对组</w:t>
            </w:r>
            <w:r>
              <w:rPr>
                <w:rFonts w:hint="eastAsia"/>
              </w:rPr>
              <w:t>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ascii="宋体" w:hAnsi="宋体" w:eastAsia="宋体" w:cs="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cs="宋体"/>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rPr>
                <w:rFonts w:hint="eastAsia" w:eastAsia="宋体"/>
                <w:lang w:eastAsia="zh-CN"/>
              </w:rPr>
            </w:pPr>
            <w:r>
              <w:rPr>
                <w:rFonts w:hint="eastAsia"/>
              </w:rPr>
              <w:t xml:space="preserve">□人员培训 </w:t>
            </w:r>
            <w:r>
              <w:rPr>
                <w:rFonts w:hint="eastAsia" w:ascii="宋体" w:hAnsi="宋体" w:cs="宋体"/>
                <w:lang w:eastAsia="zh-CN"/>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eastAsia="宋体" w:cs="宋体"/>
                <w:u w:val="single"/>
                <w:lang w:eastAsia="zh-CN"/>
              </w:rPr>
              <w:t>“树立核心价值关;要善于学习；更要善于创造；节能降耗，污染预防，持续改进；预防为主，安全第一，持续改进”。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人事行政部</w:t>
            </w:r>
          </w:p>
          <w:p>
            <w:pPr>
              <w:rPr>
                <w:rFonts w:hint="default" w:eastAsia="宋体"/>
                <w:lang w:val="en-US" w:eastAsia="zh-CN"/>
              </w:rPr>
            </w:pPr>
            <w:r>
              <w:rPr>
                <w:rFonts w:hint="eastAsia"/>
              </w:rPr>
              <w:t>安全的主管部门是——</w:t>
            </w:r>
            <w:r>
              <w:rPr>
                <w:rFonts w:hint="eastAsia"/>
                <w:lang w:val="en-US" w:eastAsia="zh-CN"/>
              </w:rPr>
              <w:t>人事行政部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杨宴龙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87" w:type="dxa"/>
                </w:tcPr>
                <w:p>
                  <w:r>
                    <w:rPr>
                      <w:rFonts w:hint="eastAsia"/>
                    </w:rPr>
                    <w:t>主要的风险或机遇描述</w:t>
                  </w:r>
                </w:p>
              </w:tc>
              <w:tc>
                <w:tcPr>
                  <w:tcW w:w="451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highlight w:val="none"/>
                      <w:lang w:val="en-US" w:eastAsia="zh-CN"/>
                    </w:rPr>
                    <w:t>人身</w:t>
                  </w:r>
                  <w:r>
                    <w:rPr>
                      <w:rFonts w:hint="eastAsia"/>
                      <w:highlight w:val="none"/>
                    </w:rPr>
                    <w:t>伤害</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eastAsia" w:ascii="Times New Roman" w:hAnsi="Times New Roman" w:cs="Times New Roman"/>
                      <w:color w:val="000000"/>
                      <w:kern w:val="2"/>
                      <w:sz w:val="21"/>
                      <w:szCs w:val="18"/>
                      <w:highlight w:val="red"/>
                      <w:lang w:val="en-US" w:eastAsia="zh-CN" w:bidi="ar-SA"/>
                    </w:rPr>
                  </w:pPr>
                </w:p>
              </w:tc>
              <w:tc>
                <w:tcPr>
                  <w:tcW w:w="4518" w:type="dxa"/>
                </w:tcPr>
                <w:p>
                  <w:pPr>
                    <w:rPr>
                      <w:rFonts w:hint="eastAsia" w:asciiTheme="minorEastAsia" w:hAnsiTheme="minorEastAsia" w:eastAsiaTheme="minorEastAsia"/>
                      <w:b w:val="0"/>
                      <w:bCs w:val="0"/>
                      <w:sz w:val="21"/>
                      <w:szCs w:val="21"/>
                      <w:highlight w:val="red"/>
                      <w:lang w:val="en-US" w:eastAsia="zh-CN"/>
                    </w:rPr>
                  </w:pPr>
                </w:p>
              </w:tc>
              <w:tc>
                <w:tcPr>
                  <w:tcW w:w="1717" w:type="dxa"/>
                </w:tcPr>
                <w:p>
                  <w:pPr>
                    <w:rPr>
                      <w:rFonts w:hint="eastAsia"/>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default" w:ascii="Times New Roman" w:hAnsi="Times New Roman" w:cs="Times New Roman"/>
                      <w:color w:val="000000"/>
                      <w:kern w:val="2"/>
                      <w:sz w:val="21"/>
                      <w:szCs w:val="18"/>
                      <w:highlight w:val="none"/>
                      <w:lang w:val="en-US" w:eastAsia="zh-CN" w:bidi="ar-SA"/>
                    </w:rPr>
                  </w:pPr>
                </w:p>
              </w:tc>
              <w:tc>
                <w:tcPr>
                  <w:tcW w:w="4518" w:type="dxa"/>
                </w:tcPr>
                <w:p>
                  <w:pPr>
                    <w:rPr>
                      <w:rFonts w:hint="eastAsia" w:asciiTheme="minorEastAsia" w:hAnsiTheme="minorEastAsia" w:eastAsiaTheme="minorEastAsia"/>
                      <w:b w:val="0"/>
                      <w:bCs w:val="0"/>
                      <w:sz w:val="21"/>
                      <w:szCs w:val="21"/>
                      <w:highlight w:val="none"/>
                      <w:lang w:val="en-US" w:eastAsia="zh-CN"/>
                    </w:rPr>
                  </w:pPr>
                </w:p>
              </w:tc>
              <w:tc>
                <w:tcPr>
                  <w:tcW w:w="1717" w:type="dxa"/>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color w:val="000000"/>
                      <w:szCs w:val="18"/>
                      <w:highlight w:val="none"/>
                      <w:lang w:val="en-US" w:eastAsia="zh-CN"/>
                    </w:rPr>
                  </w:pPr>
                </w:p>
              </w:tc>
              <w:tc>
                <w:tcPr>
                  <w:tcW w:w="451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cs="Times New Roman"/>
                      <w:color w:val="000000"/>
                      <w:szCs w:val="18"/>
                      <w:highlight w:val="none"/>
                      <w:lang w:val="en-US" w:eastAsia="zh-CN"/>
                    </w:rPr>
                  </w:pPr>
                </w:p>
              </w:tc>
              <w:tc>
                <w:tcPr>
                  <w:tcW w:w="451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cs="Times New Roman"/>
                      <w:color w:val="000000"/>
                      <w:szCs w:val="18"/>
                      <w:highlight w:val="none"/>
                      <w:lang w:val="en-US" w:eastAsia="zh-CN"/>
                    </w:rPr>
                  </w:pPr>
                </w:p>
              </w:tc>
              <w:tc>
                <w:tcPr>
                  <w:tcW w:w="451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 xml:space="preserve">□机械伤害  □触电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人身伤害</w:t>
            </w:r>
            <w:r>
              <w:rPr>
                <w:rFonts w:hint="eastAsia" w:ascii="Times New Roman" w:hAnsi="Times New Roman" w:eastAsia="宋体" w:cs="Times New Roman"/>
                <w:sz w:val="21"/>
                <w:szCs w:val="21"/>
              </w:rPr>
              <w:t>（化学品中毒、生物伤害）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□漏电保护  </w:t>
            </w:r>
            <w:r>
              <w:rPr>
                <w:rFonts w:hint="eastAsia"/>
                <w:lang w:eastAsia="zh-CN"/>
              </w:rPr>
              <w:t>■</w:t>
            </w:r>
            <w:r>
              <w:rPr>
                <w:rFonts w:hint="eastAsia"/>
              </w:rPr>
              <w:t>穿戴劳保用品 □作业票管理  □挂牌上锁管理</w:t>
            </w:r>
          </w:p>
          <w:p>
            <w:pPr>
              <w:rPr>
                <w:highlight w:val="cyan"/>
              </w:rPr>
            </w:pPr>
            <w:r>
              <w:rPr>
                <w:rFonts w:hint="eastAsia" w:ascii="宋体" w:hAnsi="宋体" w:eastAsia="宋体" w:cs="宋体"/>
              </w:rPr>
              <w:t>■</w:t>
            </w: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464" w:type="dxa"/>
                  <w:shd w:val="clear" w:color="auto" w:fill="auto"/>
                </w:tcPr>
                <w:p>
                  <w:pPr>
                    <w:rPr>
                      <w:rFonts w:ascii="宋体" w:hAnsi="宋体"/>
                      <w:highlight w:val="none"/>
                    </w:rPr>
                  </w:pPr>
                  <w:r>
                    <w:rPr>
                      <w:rFonts w:hint="eastAsia" w:ascii="宋体" w:hAnsi="宋体"/>
                      <w:highlight w:val="none"/>
                    </w:rPr>
                    <w:t>控制措施</w:t>
                  </w:r>
                </w:p>
              </w:tc>
              <w:tc>
                <w:tcPr>
                  <w:tcW w:w="1020"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火灾事故发生为0</w:t>
                  </w:r>
                </w:p>
              </w:tc>
              <w:tc>
                <w:tcPr>
                  <w:tcW w:w="3464" w:type="dxa"/>
                  <w:shd w:val="clear" w:color="auto" w:fill="auto"/>
                  <w:vAlign w:val="center"/>
                </w:tcPr>
                <w:p>
                  <w:pPr>
                    <w:rPr>
                      <w:rFonts w:hint="eastAsia" w:ascii="Times New Roman" w:hAnsi="Times New Roman" w:cs="Times New Roman"/>
                      <w:highlight w:val="none"/>
                      <w:lang w:val="en-GB" w:eastAsia="zh-CN"/>
                    </w:rPr>
                  </w:pPr>
                  <w:r>
                    <w:rPr>
                      <w:rFonts w:hint="eastAsia" w:ascii="Times New Roman" w:hAnsi="Times New Roman" w:cs="Times New Roman"/>
                      <w:highlight w:val="none"/>
                      <w:lang w:val="en-US" w:eastAsia="zh-CN"/>
                    </w:rPr>
                    <w:t>通过管理方案和预案措施、应急演练进行管理</w:t>
                  </w:r>
                </w:p>
              </w:tc>
              <w:tc>
                <w:tcPr>
                  <w:tcW w:w="1020" w:type="dxa"/>
                  <w:shd w:val="clear" w:color="auto" w:fill="auto"/>
                  <w:vAlign w:val="center"/>
                </w:tcPr>
                <w:p>
                  <w:pPr>
                    <w:rPr>
                      <w:rFonts w:hint="default" w:eastAsia="宋体"/>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重大伤亡事故为零</w:t>
                  </w:r>
                </w:p>
              </w:tc>
              <w:tc>
                <w:tcPr>
                  <w:tcW w:w="3464"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各部</w:t>
                  </w:r>
                  <w:r>
                    <w:rPr>
                      <w:rFonts w:hint="eastAsia" w:cs="Times New Roman"/>
                      <w:highlight w:val="none"/>
                      <w:lang w:val="en-US" w:eastAsia="zh-CN"/>
                    </w:rPr>
                    <w:t>门</w:t>
                  </w:r>
                </w:p>
              </w:tc>
              <w:tc>
                <w:tcPr>
                  <w:tcW w:w="1547" w:type="dxa"/>
                  <w:shd w:val="clear" w:color="auto" w:fill="auto"/>
                  <w:vAlign w:val="center"/>
                </w:tcPr>
                <w:p>
                  <w:pPr>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FF0000"/>
                      <w:kern w:val="2"/>
                      <w:sz w:val="21"/>
                      <w:szCs w:val="21"/>
                      <w:highlight w:val="none"/>
                      <w:lang w:val="en-US" w:eastAsia="zh-CN" w:bidi="ar-SA"/>
                    </w:rPr>
                  </w:pP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020" w:type="dxa"/>
                  <w:shd w:val="clear" w:color="auto" w:fill="auto"/>
                  <w:vAlign w:val="center"/>
                </w:tcPr>
                <w:p>
                  <w:pPr>
                    <w:rPr>
                      <w:rFonts w:hint="default" w:ascii="宋体" w:hAnsi="宋体" w:eastAsia="宋体"/>
                      <w:highlight w:val="none"/>
                      <w:lang w:val="en-US" w:eastAsia="zh-CN"/>
                    </w:rPr>
                  </w:pPr>
                </w:p>
              </w:tc>
              <w:tc>
                <w:tcPr>
                  <w:tcW w:w="1547" w:type="dxa"/>
                  <w:shd w:val="clear" w:color="auto" w:fill="auto"/>
                  <w:vAlign w:val="center"/>
                </w:tcPr>
                <w:p>
                  <w:pPr>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宋体" w:hAnsi="宋体" w:eastAsia="宋体" w:cs="Times New Roman"/>
                      <w:kern w:val="2"/>
                      <w:sz w:val="21"/>
                      <w:szCs w:val="24"/>
                      <w:lang w:val="en-US" w:eastAsia="zh-CN" w:bidi="ar-SA"/>
                    </w:rPr>
                  </w:pP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020"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组织应确定、提供并维护所需的基础设施情况：</w:t>
            </w:r>
          </w:p>
          <w:p>
            <w:pPr>
              <w:pStyle w:val="3"/>
              <w:ind w:left="0" w:leftChars="0" w:firstLine="0" w:firstLineChars="0"/>
            </w:pPr>
            <w:r>
              <w:rPr>
                <w:rFonts w:hint="eastAsia" w:ascii="Times New Roman" w:hAnsi="Times New Roman" w:eastAsia="宋体" w:cs="Times New Roman"/>
                <w:lang w:val="en-US" w:eastAsia="zh-CN"/>
              </w:rPr>
              <w:t>办公场</w:t>
            </w:r>
            <w:r>
              <w:rPr>
                <w:rFonts w:hint="eastAsia" w:ascii="Times New Roman" w:hAnsi="Times New Roman" w:eastAsia="宋体" w:cs="Times New Roman"/>
                <w:highlight w:val="none"/>
                <w:lang w:val="en-US" w:eastAsia="zh-CN"/>
              </w:rPr>
              <w:t>所</w:t>
            </w:r>
            <w:r>
              <w:rPr>
                <w:rFonts w:hint="eastAsia" w:ascii="Times New Roman" w:hAnsi="Times New Roman" w:eastAsia="宋体" w:cs="Times New Roman"/>
                <w:highlight w:val="none"/>
              </w:rPr>
              <w:t>共约</w:t>
            </w:r>
            <w:r>
              <w:rPr>
                <w:rFonts w:hint="eastAsia"/>
                <w:u w:val="single"/>
                <w:lang w:val="en-US" w:eastAsia="zh-CN"/>
              </w:rPr>
              <w:t>100平方米</w:t>
            </w:r>
            <w:r>
              <w:rPr>
                <w:rFonts w:hint="eastAsia"/>
              </w:rPr>
              <w:t>；</w:t>
            </w:r>
            <w:r>
              <w:rPr>
                <w:rFonts w:hint="eastAsia"/>
                <w:lang w:val="en-US" w:eastAsia="zh-CN"/>
              </w:rPr>
              <w:t>临时场所</w:t>
            </w:r>
            <w:r>
              <w:rPr>
                <w:rFonts w:hint="eastAsia"/>
                <w:u w:val="single"/>
                <w:lang w:val="en-US" w:eastAsia="zh-CN"/>
              </w:rPr>
              <w:t>1</w:t>
            </w:r>
            <w:r>
              <w:rPr>
                <w:rFonts w:hint="eastAsia"/>
              </w:rPr>
              <w:t>个；库房</w:t>
            </w:r>
            <w:r>
              <w:rPr>
                <w:rFonts w:hint="eastAsia"/>
                <w:lang w:val="en-US" w:eastAsia="zh-CN"/>
              </w:rPr>
              <w:t xml:space="preserve"> </w:t>
            </w:r>
            <w:r>
              <w:rPr>
                <w:rFonts w:hint="eastAsia"/>
                <w:u w:val="single"/>
                <w:lang w:val="en-US" w:eastAsia="zh-CN"/>
              </w:rPr>
              <w:t xml:space="preserve">1 </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rPr>
                <w:rFonts w:hint="eastAsia" w:ascii="Times New Roman" w:hAnsi="Times New Roman" w:eastAsia="宋体" w:cs="Times New Roman"/>
                <w:u w:val="single"/>
                <w:lang w:eastAsia="zh-CN"/>
              </w:rPr>
            </w:pPr>
            <w:r>
              <w:rPr>
                <w:rFonts w:hint="eastAsia" w:ascii="Times New Roman" w:hAnsi="Times New Roman" w:eastAsia="宋体" w:cs="Times New Roman"/>
              </w:rPr>
              <w:t>主要生产设备有：</w:t>
            </w:r>
            <w:r>
              <w:rPr>
                <w:rFonts w:hint="eastAsia" w:ascii="宋体" w:hAnsi="宋体" w:cs="宋体"/>
                <w:sz w:val="21"/>
                <w:szCs w:val="21"/>
                <w:u w:val="single"/>
              </w:rPr>
              <w:t>喷药设备、应急防护包、灭火器、梯子、溢漏应急包、工作警示牌、个人防护装备</w:t>
            </w:r>
            <w:r>
              <w:rPr>
                <w:rFonts w:hint="eastAsia" w:ascii="Times New Roman" w:hAnsi="Times New Roman" w:eastAsia="宋体" w:cs="Times New Roman"/>
                <w:u w:val="singl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□急停按钮</w:t>
            </w:r>
            <w:r>
              <w:rPr>
                <w:rFonts w:hint="eastAsia"/>
              </w:rPr>
              <w:t xml:space="preserve">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cs="Times New Roman"/>
                <w:u w:val="single"/>
                <w:lang w:val="en-US" w:eastAsia="zh-CN"/>
              </w:rPr>
              <w:t xml:space="preserve">    </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sym w:font="Wingdings 2" w:char="00A3"/>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cs="Times New Roman"/>
                <w:lang w:eastAsia="zh-CN"/>
              </w:rPr>
              <w:t>□电工</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焊工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Times New Roman" w:hAnsi="Times New Roman" w:cs="Times New Roman"/>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宋体" w:hAnsi="宋体" w:cs="宋体"/>
                <w:lang w:eastAsia="zh-CN"/>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宋体" w:hAnsi="宋体" w:eastAsia="宋体" w:cs="宋体"/>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rPr>
                    <w:t>□安全装置 □挂牌上锁管理</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rPr>
                    <w:t>□漏电保护 □绝缘用具检测</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□除尘装置  □穿戴劳保用品（防尘面罩）</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 xml:space="preserve">□设置围堰  □排风系统 </w:t>
                  </w:r>
                  <w:r>
                    <w:rPr>
                      <w:rFonts w:hint="eastAsia" w:ascii="宋体" w:hAnsi="宋体" w:eastAsia="宋体" w:cs="宋体"/>
                    </w:rPr>
                    <w:t>■</w:t>
                  </w:r>
                  <w:r>
                    <w:rPr>
                      <w:rFonts w:hint="eastAsia"/>
                    </w:rPr>
                    <w:t>穿戴劳保用品</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cs="Times New Roman"/>
                <w:lang w:eastAsia="zh-CN"/>
              </w:rPr>
              <w:t>管理：□进行了定期检验</w:t>
            </w:r>
            <w:r>
              <w:rPr>
                <w:rFonts w:hint="eastAsia" w:ascii="Times New Roman" w:hAnsi="Times New Roman" w:eastAsia="宋体" w:cs="Times New Roman"/>
              </w:rPr>
              <w:t xml:space="preserve">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eastAsia="宋体" w:cs="宋体"/>
                <w:lang w:eastAsia="zh-CN"/>
              </w:rPr>
              <w:t>■</w:t>
            </w:r>
            <w:r>
              <w:rPr>
                <w:rFonts w:hint="eastAsia"/>
              </w:rPr>
              <w:t xml:space="preserve">MSDS </w:t>
            </w:r>
            <w:r>
              <w:rPr>
                <w:rFonts w:hint="eastAsia" w:ascii="宋体" w:hAnsi="宋体" w:eastAsia="宋体" w:cs="宋体"/>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Wingdings" w:hAnsi="Wingdings"/>
                <w:lang w:eastAsia="zh-CN"/>
              </w:rPr>
              <w:t>□</w:t>
            </w:r>
            <w:r>
              <w:rPr>
                <w:rFonts w:hint="eastAsia" w:eastAsia="宋体"/>
              </w:rPr>
              <w:t>其他</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w:t>
            </w:r>
            <w:r>
              <w:rPr>
                <w:rFonts w:hint="eastAsia" w:ascii="Times New Roman" w:hAnsi="Times New Roman" w:cs="Times New Roman"/>
                <w:color w:val="000000"/>
                <w:highlight w:val="none"/>
                <w:u w:val="single"/>
                <w:lang w:eastAsia="zh-CN"/>
              </w:rPr>
              <w:t>2021年</w:t>
            </w:r>
            <w:r>
              <w:rPr>
                <w:rFonts w:hint="eastAsia" w:cs="Times New Roman"/>
                <w:color w:val="000000"/>
                <w:highlight w:val="none"/>
                <w:u w:val="single"/>
                <w:lang w:val="en-US" w:eastAsia="zh-CN"/>
              </w:rPr>
              <w:t>6</w:t>
            </w:r>
            <w:r>
              <w:rPr>
                <w:rFonts w:hint="eastAsia" w:ascii="Times New Roman" w:hAnsi="Times New Roman" w:cs="Times New Roman"/>
                <w:color w:val="000000"/>
                <w:highlight w:val="none"/>
                <w:u w:val="single"/>
                <w:lang w:eastAsia="zh-CN"/>
              </w:rPr>
              <w:t>月</w:t>
            </w:r>
            <w:r>
              <w:rPr>
                <w:rFonts w:hint="eastAsia" w:cs="Times New Roman"/>
                <w:color w:val="000000"/>
                <w:highlight w:val="none"/>
                <w:u w:val="single"/>
                <w:lang w:val="en-US" w:eastAsia="zh-CN"/>
              </w:rPr>
              <w:t>5</w:t>
            </w:r>
            <w:r>
              <w:rPr>
                <w:rFonts w:hint="eastAsia" w:ascii="Times New Roman" w:hAnsi="Times New Roman" w:cs="Times New Roman"/>
                <w:color w:val="000000"/>
                <w:highlight w:val="none"/>
                <w:u w:val="single"/>
                <w:lang w:eastAsia="zh-CN"/>
              </w:rPr>
              <w:t>日进行了消防火灾演练</w:t>
            </w:r>
            <w:r>
              <w:rPr>
                <w:rFonts w:hint="eastAsia" w:cs="Times New Roman"/>
                <w:color w:val="000000"/>
                <w:highlight w:val="none"/>
                <w:u w:val="single"/>
                <w:lang w:eastAsia="zh-CN"/>
              </w:rPr>
              <w:t>，</w:t>
            </w:r>
            <w:r>
              <w:rPr>
                <w:rFonts w:hint="eastAsia" w:cs="Times New Roman"/>
                <w:color w:val="000000"/>
                <w:highlight w:val="none"/>
                <w:u w:val="single"/>
                <w:lang w:val="en-US" w:eastAsia="zh-CN"/>
              </w:rPr>
              <w:t>2021年6月11日中毒应急演练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default" w:eastAsia="宋体"/>
                <w:highlight w:val="red"/>
                <w:u w:val="single"/>
                <w:lang w:val="en-US"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val="en-US" w:eastAsia="zh-CN"/>
              </w:rPr>
              <w:t>2021年6月30日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Wingdings" w:hAnsi="Wingdings"/>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cs="Times New Roman"/>
                <w:highlight w:val="none"/>
                <w:u w:val="single"/>
                <w:lang w:eastAsia="zh-CN"/>
              </w:rPr>
              <w:t>2021年9月1日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w:t>
            </w:r>
            <w:r>
              <w:rPr>
                <w:rFonts w:hint="eastAsia"/>
              </w:rPr>
              <w:t>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w:t>
            </w:r>
            <w:r>
              <w:rPr>
                <w:rFonts w:hint="eastAsia"/>
                <w:highlight w:val="none"/>
              </w:rPr>
              <w:t>，在</w:t>
            </w:r>
            <w:r>
              <w:rPr>
                <w:rFonts w:hint="eastAsia"/>
                <w:color w:val="000000"/>
                <w:szCs w:val="18"/>
                <w:highlight w:val="none"/>
                <w:u w:val="single"/>
                <w:lang w:val="en-US" w:eastAsia="zh-CN"/>
              </w:rPr>
              <w:t>2021年9月18日</w:t>
            </w:r>
            <w:r>
              <w:rPr>
                <w:rFonts w:hint="eastAsia"/>
                <w:highlight w:val="none"/>
              </w:rPr>
              <w:t>对组</w:t>
            </w:r>
            <w:r>
              <w:rPr>
                <w:rFonts w:hint="eastAsia"/>
              </w:rPr>
              <w:t>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宋体" w:hAnsi="宋体" w:eastAsia="宋体" w:cs="宋体"/>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ascii="Wingdings" w:hAnsi="Wingdings"/>
                <w:lang w:eastAsia="zh-CN"/>
              </w:rPr>
              <w:t>外审不符合项</w:t>
            </w:r>
            <w:r>
              <w:rPr>
                <w:rFonts w:hint="eastAsia"/>
              </w:rPr>
              <w:t xml:space="preserve">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3E591D"/>
    <w:rsid w:val="15322EE5"/>
    <w:rsid w:val="1CB9548E"/>
    <w:rsid w:val="1E3A0F04"/>
    <w:rsid w:val="1FE02E2E"/>
    <w:rsid w:val="2A6A4A2E"/>
    <w:rsid w:val="3474193F"/>
    <w:rsid w:val="424F3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Normal Indent"/>
    <w:basedOn w:val="1"/>
    <w:qFormat/>
    <w:uiPriority w:val="0"/>
    <w:pPr>
      <w:ind w:firstLine="420"/>
    </w:pPr>
    <w:rPr>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2022-02-28T07:28:35Z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