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主管领导：费万群    陪同人员：王伟朋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eastAsia="zh-CN"/>
              </w:rPr>
              <w:t>2022.3.2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 xml:space="preserve"> 陈伟</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总则；7.1.6组织知识；7.4沟通；7.5.1文件化信息总则</w:t>
            </w:r>
            <w:r>
              <w:rPr>
                <w:rFonts w:hint="eastAsia" w:ascii="宋体" w:hAnsi="宋体" w:cs="新宋体"/>
                <w:sz w:val="18"/>
                <w:szCs w:val="18"/>
                <w:lang w:eastAsia="zh-CN"/>
              </w:rPr>
              <w:t>；</w:t>
            </w:r>
            <w:r>
              <w:rPr>
                <w:rFonts w:hint="eastAsia" w:ascii="宋体" w:hAnsi="宋体" w:cs="新宋体"/>
                <w:sz w:val="18"/>
                <w:szCs w:val="18"/>
              </w:rPr>
              <w:t>9.1.1监测、分析和评价总则；</w:t>
            </w:r>
            <w:r>
              <w:rPr>
                <w:rFonts w:ascii="宋体" w:hAnsi="宋体" w:cs="新宋体"/>
                <w:sz w:val="18"/>
                <w:szCs w:val="18"/>
              </w:rPr>
              <w:t xml:space="preserve"> 9.1.3分析和评价</w:t>
            </w:r>
            <w:r>
              <w:rPr>
                <w:rFonts w:hint="eastAsia" w:ascii="宋体" w:hAnsi="宋体" w:cs="新宋体"/>
                <w:sz w:val="18"/>
                <w:szCs w:val="18"/>
              </w:rPr>
              <w:t>；9.2内部审核；9.3管理评审；10.1改进 总则；10.2不合格和纠正措施10.3持续改进。</w:t>
            </w:r>
          </w:p>
          <w:p>
            <w:pPr>
              <w:snapToGrid w:val="0"/>
              <w:spacing w:line="240" w:lineRule="exact"/>
              <w:rPr>
                <w:rFonts w:hint="eastAsia" w:ascii="宋体" w:hAnsi="宋体" w:cs="新宋体"/>
                <w:sz w:val="18"/>
                <w:szCs w:val="18"/>
              </w:rPr>
            </w:pP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陈伟</w:t>
            </w:r>
          </w:p>
          <w:p>
            <w:pPr>
              <w:snapToGrid w:val="0"/>
              <w:spacing w:line="24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品牌知名度高、设计产品质量较好；销售网络健全、财务管理完善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对公司不利的内、外部因素有：人员流动性大；设计成本高、产品价格高；市场反应慢、竞争力低；管理决策周期长等。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lang w:eastAsia="zh-CN"/>
              </w:rPr>
              <w:t>注册地：</w:t>
            </w:r>
            <w:r>
              <w:rPr>
                <w:rFonts w:hint="eastAsia" w:ascii="宋体" w:hAnsi="宋体" w:cs="宋体"/>
                <w:szCs w:val="21"/>
              </w:rPr>
              <w:t>成都市青羊区顺城大街269号1栋5单元5层2号</w:t>
            </w:r>
            <w:r>
              <w:rPr>
                <w:rFonts w:hint="eastAsia" w:ascii="宋体" w:hAnsi="宋体" w:cs="宋体"/>
                <w:szCs w:val="21"/>
                <w:lang w:eastAsia="zh-CN"/>
              </w:rPr>
              <w:t>；</w:t>
            </w:r>
            <w:r>
              <w:rPr>
                <w:rFonts w:hint="eastAsia" w:ascii="宋体" w:hAnsi="宋体" w:cs="宋体"/>
                <w:szCs w:val="21"/>
              </w:rPr>
              <w:t>经营地</w:t>
            </w:r>
            <w:r>
              <w:rPr>
                <w:rFonts w:hint="eastAsia" w:ascii="宋体" w:hAnsi="宋体" w:cs="宋体"/>
                <w:szCs w:val="21"/>
                <w:lang w:eastAsia="zh-CN"/>
              </w:rPr>
              <w:t>：四川省成都市金牛区金府路666号1802室</w:t>
            </w:r>
          </w:p>
          <w:p>
            <w:pPr>
              <w:spacing w:line="360" w:lineRule="auto"/>
              <w:jc w:val="left"/>
              <w:rPr>
                <w:rFonts w:hint="eastAsia" w:ascii="宋体" w:hAnsi="宋体" w:eastAsia="宋体" w:cs="宋体"/>
                <w:szCs w:val="21"/>
              </w:rPr>
            </w:pPr>
            <w:r>
              <w:rPr>
                <w:rFonts w:hint="eastAsia" w:ascii="宋体" w:hAnsi="宋体" w:eastAsia="宋体" w:cs="宋体"/>
                <w:szCs w:val="21"/>
              </w:rPr>
              <w:t>公司管理体系的范围是：</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Q</w:t>
            </w:r>
            <w:r>
              <w:rPr>
                <w:rFonts w:hint="eastAsia" w:ascii="宋体" w:hAnsi="宋体" w:eastAsia="宋体" w:cs="宋体"/>
                <w:szCs w:val="21"/>
              </w:rPr>
              <w:t>资质范围内电力工程设计</w:t>
            </w:r>
          </w:p>
          <w:p>
            <w:pPr>
              <w:spacing w:line="360" w:lineRule="auto"/>
              <w:jc w:val="left"/>
              <w:rPr>
                <w:rFonts w:hint="eastAsia" w:ascii="宋体" w:hAnsi="宋体" w:eastAsia="宋体" w:cs="宋体"/>
                <w:szCs w:val="21"/>
              </w:rPr>
            </w:pPr>
            <w:r>
              <w:rPr>
                <w:rFonts w:hint="eastAsia" w:ascii="宋体" w:hAnsi="宋体" w:eastAsia="宋体" w:cs="宋体"/>
                <w:szCs w:val="21"/>
              </w:rPr>
              <w:t>E：资质范围内电力工程设计及所涉及场所的相关环境管理活动</w:t>
            </w:r>
          </w:p>
          <w:p>
            <w:pPr>
              <w:spacing w:line="360" w:lineRule="auto"/>
              <w:jc w:val="left"/>
              <w:rPr>
                <w:rFonts w:ascii="宋体" w:hAnsi="宋体" w:cs="宋体"/>
                <w:szCs w:val="21"/>
              </w:rPr>
            </w:pPr>
            <w:r>
              <w:rPr>
                <w:rFonts w:hint="eastAsia" w:ascii="宋体" w:hAnsi="宋体" w:eastAsia="宋体" w:cs="宋体"/>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总经理：费万群；     管代：王伟朋</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通过与总经理交流：总经理从以下活动方式对公司实施质量</w:t>
            </w:r>
            <w:r>
              <w:rPr>
                <w:rFonts w:hint="eastAsia" w:ascii="宋体" w:hAnsi="宋体" w:cs="宋体"/>
                <w:szCs w:val="21"/>
                <w:lang w:eastAsia="zh-CN"/>
              </w:rPr>
              <w:t>、环境</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2、制定和发布公司自身发展质量</w:t>
            </w:r>
            <w:r>
              <w:rPr>
                <w:rFonts w:hint="eastAsia" w:ascii="宋体" w:hAnsi="宋体" w:cs="宋体"/>
                <w:szCs w:val="21"/>
                <w:lang w:eastAsia="zh-CN"/>
              </w:rPr>
              <w:t>、环境</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004" w:type="dxa"/>
          </w:tcPr>
          <w:p>
            <w:pPr>
              <w:pStyle w:val="8"/>
              <w:spacing w:line="400" w:lineRule="exact"/>
              <w:rPr>
                <w:rFonts w:hint="default" w:hAnsi="宋体"/>
                <w:szCs w:val="21"/>
              </w:rPr>
            </w:pPr>
            <w:r>
              <w:rPr>
                <w:rFonts w:hAnsi="宋体"/>
                <w:szCs w:val="21"/>
              </w:rPr>
              <w:t>质量</w:t>
            </w:r>
            <w:r>
              <w:rPr>
                <w:rFonts w:hint="eastAsia" w:hAnsi="宋体"/>
                <w:szCs w:val="21"/>
                <w:lang w:eastAsia="zh-CN"/>
              </w:rPr>
              <w:t>、环境</w:t>
            </w:r>
            <w:r>
              <w:rPr>
                <w:rFonts w:hAnsi="宋体"/>
                <w:szCs w:val="21"/>
              </w:rPr>
              <w:t>方针：</w:t>
            </w:r>
          </w:p>
          <w:p>
            <w:pPr>
              <w:ind w:firstLine="472" w:firstLineChars="225"/>
              <w:rPr>
                <w:rFonts w:hint="eastAsia" w:ascii="宋体" w:hAnsi="宋体"/>
                <w:szCs w:val="21"/>
              </w:rPr>
            </w:pPr>
            <w:r>
              <w:rPr>
                <w:rFonts w:hint="eastAsia" w:ascii="宋体" w:hAnsi="宋体"/>
                <w:szCs w:val="21"/>
              </w:rPr>
              <w:t>“精益求精 创“苏华”新优势”</w:t>
            </w:r>
          </w:p>
          <w:p>
            <w:pPr>
              <w:ind w:firstLine="472" w:firstLineChars="225"/>
              <w:rPr>
                <w:rFonts w:ascii="宋体" w:hAnsi="宋体"/>
                <w:szCs w:val="21"/>
              </w:rPr>
            </w:pPr>
            <w:r>
              <w:rPr>
                <w:rFonts w:hint="eastAsia" w:ascii="宋体" w:hAnsi="宋体"/>
                <w:szCs w:val="21"/>
              </w:rPr>
              <w:t>坚持走可持续发展之路，倡导绿色环保思想，遵守法律法规，从产品生产到服务的全过程中，实行污染预防和持续改进。</w:t>
            </w:r>
          </w:p>
          <w:p>
            <w:pPr>
              <w:spacing w:line="400" w:lineRule="exact"/>
              <w:jc w:val="left"/>
              <w:rPr>
                <w:rFonts w:ascii="宋体" w:hAnsi="宋体" w:cs="宋体"/>
                <w:szCs w:val="21"/>
              </w:rPr>
            </w:pPr>
            <w:r>
              <w:rPr>
                <w:rFonts w:hint="eastAsia" w:ascii="宋体" w:hAnsi="宋体" w:cs="宋体"/>
                <w:szCs w:val="21"/>
              </w:rPr>
              <w:t>其内涵包含了：</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产品质量，让顾客满意，树苏华品牌。 </w:t>
            </w:r>
          </w:p>
          <w:p>
            <w:pPr>
              <w:tabs>
                <w:tab w:val="left" w:pos="3731"/>
              </w:tabs>
              <w:adjustRightInd w:val="0"/>
              <w:snapToGrid w:val="0"/>
              <w:spacing w:line="312" w:lineRule="auto"/>
              <w:rPr>
                <w:rFonts w:hint="eastAsia" w:ascii="宋体" w:hAnsi="宋体" w:cs="宋体"/>
                <w:szCs w:val="21"/>
              </w:rPr>
            </w:pPr>
            <w:r>
              <w:rPr>
                <w:rFonts w:hint="eastAsia" w:ascii="宋体" w:hAnsi="宋体" w:cs="宋体"/>
                <w:szCs w:val="21"/>
              </w:rPr>
              <w:t>公司以“标准是底线，我们要做得更好”作为质量理念。标准是底线：就是达到标准只是起点，我们要超过标准，做得比标准更好；我们要做得更好：就是我们做的要超出期望，不断进步，追求卓越。</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eastAsia="宋体"/>
                <w:lang w:eastAsia="zh-CN"/>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r>
              <w:rPr>
                <w:rFonts w:hint="eastAsia" w:ascii="宋体" w:hAnsi="宋体" w:cs="宋体"/>
                <w:szCs w:val="21"/>
                <w:lang w:eastAsia="zh-CN"/>
              </w:rPr>
              <w:t>。</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方针未对外进行发布。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w:t>
            </w:r>
            <w:r>
              <w:rPr>
                <w:rFonts w:hint="eastAsia" w:ascii="宋体" w:hAnsi="宋体" w:cs="宋体"/>
                <w:szCs w:val="21"/>
                <w:lang w:eastAsia="zh-CN"/>
              </w:rPr>
              <w:t>、环境</w:t>
            </w:r>
            <w:r>
              <w:rPr>
                <w:rFonts w:hint="eastAsia" w:ascii="宋体" w:hAnsi="宋体" w:cs="宋体"/>
                <w:szCs w:val="21"/>
              </w:rPr>
              <w:t>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b/>
                <w:szCs w:val="21"/>
              </w:rPr>
            </w:pPr>
            <w:r>
              <w:rPr>
                <w:rFonts w:hint="eastAsia" w:ascii="宋体" w:hAnsi="宋体" w:cs="宋体"/>
                <w:szCs w:val="21"/>
              </w:rPr>
              <w:t>组织的角色、职责和权限</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360" w:lineRule="auto"/>
              <w:rPr>
                <w:b/>
                <w:szCs w:val="21"/>
              </w:rPr>
            </w:pPr>
            <w:r>
              <w:rPr>
                <w:rFonts w:hint="eastAsia" w:ascii="宋体" w:hAnsi="宋体" w:cs="宋体"/>
                <w:color w:val="000000"/>
                <w:szCs w:val="24"/>
              </w:rPr>
              <w:t>应对风险和机遇的措施</w:t>
            </w:r>
          </w:p>
        </w:tc>
        <w:tc>
          <w:tcPr>
            <w:tcW w:w="960" w:type="dxa"/>
          </w:tcPr>
          <w:p>
            <w:pPr>
              <w:rPr>
                <w:b/>
                <w:szCs w:val="21"/>
              </w:rPr>
            </w:pPr>
            <w:r>
              <w:rPr>
                <w:rFonts w:hint="eastAsia" w:ascii="宋体" w:hAnsi="宋体" w:eastAsia="宋体" w:cs="宋体"/>
                <w:szCs w:val="21"/>
                <w:lang w:val="en-US" w:eastAsia="zh-CN"/>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策划总则</w:t>
            </w:r>
          </w:p>
        </w:tc>
        <w:tc>
          <w:tcPr>
            <w:tcW w:w="960" w:type="dxa"/>
            <w:vAlign w:val="top"/>
          </w:tcPr>
          <w:p>
            <w:pPr>
              <w:rPr>
                <w:rFonts w:ascii="宋体" w:hAnsi="宋体" w:cs="宋体"/>
                <w:szCs w:val="21"/>
              </w:rPr>
            </w:pPr>
            <w:r>
              <w:rPr>
                <w:rFonts w:hint="eastAsia" w:ascii="宋体" w:hAnsi="宋体" w:cs="宋体"/>
                <w:szCs w:val="21"/>
              </w:rPr>
              <w:t>E6.1</w:t>
            </w:r>
            <w:r>
              <w:rPr>
                <w:rFonts w:hint="eastAsia" w:ascii="宋体" w:hAnsi="宋体" w:cs="宋体"/>
                <w:szCs w:val="21"/>
                <w:lang w:val="en-US" w:eastAsia="zh-CN"/>
              </w:rPr>
              <w:t>.1</w:t>
            </w:r>
            <w:r>
              <w:rPr>
                <w:rFonts w:hint="eastAsia" w:ascii="宋体" w:hAnsi="宋体" w:cs="宋体"/>
                <w:szCs w:val="21"/>
              </w:rPr>
              <w:t xml:space="preserve"> </w:t>
            </w:r>
          </w:p>
          <w:p>
            <w:pPr>
              <w:rPr>
                <w:rFonts w:hint="eastAsia" w:ascii="Times New Roman" w:hAnsi="Times New Roman" w:eastAsia="宋体" w:cs="Times New Roman"/>
                <w:b/>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提供有《环境因素识别与评价程序》，内容包括环境因素的识别、确认、汇总、评价和重要环境因素的确定、登记、清单发放及更新控制。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公司重要环境因素有以下几项：</w:t>
            </w:r>
          </w:p>
          <w:p>
            <w:pPr>
              <w:tabs>
                <w:tab w:val="center" w:pos="3169"/>
              </w:tabs>
              <w:spacing w:line="400" w:lineRule="exact"/>
              <w:jc w:val="left"/>
              <w:rPr>
                <w:rFonts w:ascii="宋体" w:hAnsi="宋体" w:cs="宋体"/>
                <w:szCs w:val="21"/>
              </w:rPr>
            </w:pPr>
            <w:r>
              <w:rPr>
                <w:rFonts w:hint="eastAsia" w:ascii="宋体" w:hAnsi="宋体" w:cs="宋体"/>
                <w:szCs w:val="21"/>
              </w:rPr>
              <w:t>潜在火灾、固废的排放抽查以下二项环境因素的控制措施：</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固废排放：公司内外部废弃物排放。产生的环境影响为水体、土地污染。控制方式：环境管理方案；固体废弃物管理方案。</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潜在火灾：办公设备和办公过程中使用电器不当发生火灾。产生的环境影响为大气及水体、土地污染。控制方式：环境管理方案；预防火灾管理方案。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p>
            <w:pPr>
              <w:tabs>
                <w:tab w:val="center" w:pos="3169"/>
              </w:tabs>
              <w:spacing w:line="400" w:lineRule="exact"/>
              <w:ind w:firstLine="420" w:firstLineChars="200"/>
              <w:jc w:val="left"/>
              <w:rPr>
                <w:rFonts w:hint="eastAsia" w:ascii="Times New Roman" w:hAnsi="Times New Roman" w:eastAsia="宋体" w:cs="Times New Roman"/>
                <w:kern w:val="2"/>
                <w:sz w:val="21"/>
                <w:lang w:val="en-US" w:eastAsia="zh-CN" w:bidi="ar-SA"/>
              </w:rPr>
            </w:pPr>
            <w:r>
              <w:rPr>
                <w:rFonts w:hint="eastAsia"/>
                <w:szCs w:val="22"/>
              </w:rPr>
              <w:t>因今年受疫情的影响，组织制定了《疫情防控应急预案》，内容涵盖企业疫情防控物资、防疫管理规定、工作环境防控、复产复工疫情防控承诺书等。编制：综合管理部。</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目标、环境因素、合规性义务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w:t>
            </w:r>
            <w:r>
              <w:rPr>
                <w:rFonts w:hint="eastAsia" w:ascii="宋体" w:hAnsi="宋体" w:cs="宋体"/>
                <w:color w:val="000000"/>
                <w:szCs w:val="24"/>
                <w:lang w:eastAsia="zh-CN"/>
              </w:rPr>
              <w:t>、环境</w:t>
            </w:r>
            <w:r>
              <w:rPr>
                <w:rFonts w:hint="eastAsia" w:ascii="宋体" w:hAnsi="宋体" w:cs="宋体"/>
                <w:color w:val="000000"/>
                <w:szCs w:val="24"/>
              </w:rPr>
              <w:t xml:space="preserve">目标为： </w:t>
            </w:r>
          </w:p>
          <w:p>
            <w:pPr>
              <w:pStyle w:val="2"/>
              <w:rPr>
                <w:rFonts w:hint="default" w:ascii="Times New Roman" w:hAnsi="Times New Roman" w:eastAsia="宋体" w:cs="Times New Roman"/>
                <w:lang w:val="en-US" w:eastAsia="zh-CN"/>
              </w:rPr>
            </w:pPr>
            <w:r>
              <w:rPr>
                <w:rFonts w:hint="eastAsia"/>
                <w:lang w:val="en-US" w:eastAsia="zh-CN"/>
              </w:rPr>
              <w:t>1</w:t>
            </w:r>
            <w:r>
              <w:rPr>
                <w:rFonts w:hint="eastAsia"/>
              </w:rPr>
              <w:t>) </w:t>
            </w:r>
            <w:r>
              <w:rPr>
                <w:rFonts w:hint="eastAsia" w:ascii="Times New Roman" w:hAnsi="Times New Roman" w:eastAsia="宋体" w:cs="Times New Roman"/>
              </w:rPr>
              <w:t>产品交付合格率100%； </w:t>
            </w:r>
            <w:r>
              <w:rPr>
                <w:rFonts w:hint="eastAsia" w:ascii="Times New Roman" w:hAnsi="Times New Roman" w:eastAsia="宋体" w:cs="Times New Roman"/>
                <w:lang w:val="en-US" w:eastAsia="zh-CN"/>
              </w:rPr>
              <w:t xml:space="preserve">        实测：</w:t>
            </w:r>
            <w:r>
              <w:rPr>
                <w:rFonts w:hint="eastAsia"/>
              </w:rPr>
              <w:t>100%</w:t>
            </w:r>
          </w:p>
          <w:p>
            <w:pPr>
              <w:pStyle w:val="2"/>
              <w:rPr>
                <w:rFonts w:hint="default" w:ascii="Times New Roman" w:hAnsi="Times New Roman" w:eastAsia="宋体" w:cs="Times New Roman"/>
                <w:lang w:val="en-US" w:eastAsia="zh-CN"/>
              </w:rPr>
            </w:pPr>
            <w:r>
              <w:rPr>
                <w:rFonts w:hint="eastAsia" w:ascii="Times New Roman" w:hAnsi="Times New Roman" w:eastAsia="宋体" w:cs="Times New Roman"/>
              </w:rPr>
              <w:t>2</w:t>
            </w:r>
            <w:r>
              <w:rPr>
                <w:rFonts w:hint="eastAsia"/>
              </w:rPr>
              <w:t>) </w:t>
            </w:r>
            <w:r>
              <w:rPr>
                <w:rFonts w:hint="eastAsia" w:ascii="Times New Roman" w:hAnsi="Times New Roman" w:eastAsia="宋体" w:cs="Times New Roman"/>
              </w:rPr>
              <w:t>顾客满意率≥96分； </w:t>
            </w:r>
            <w:r>
              <w:rPr>
                <w:rFonts w:hint="eastAsia" w:ascii="Times New Roman" w:hAnsi="Times New Roman" w:eastAsia="宋体" w:cs="Times New Roman"/>
                <w:lang w:val="en-US" w:eastAsia="zh-CN"/>
              </w:rPr>
              <w:t xml:space="preserve">          实测：</w:t>
            </w:r>
            <w:r>
              <w:rPr>
                <w:rFonts w:hint="eastAsia" w:ascii="Times New Roman" w:hAnsi="Times New Roman" w:eastAsia="宋体" w:cs="Times New Roman"/>
              </w:rPr>
              <w:t>96分</w:t>
            </w:r>
          </w:p>
          <w:p>
            <w:pPr>
              <w:pStyle w:val="2"/>
              <w:rPr>
                <w:rFonts w:hint="default" w:ascii="Times New Roman" w:hAnsi="Times New Roman" w:eastAsia="宋体" w:cs="Times New Roman"/>
                <w:lang w:val="en-US" w:eastAsia="zh-CN"/>
              </w:rPr>
            </w:pPr>
            <w:r>
              <w:rPr>
                <w:rFonts w:hint="eastAsia" w:ascii="Times New Roman" w:hAnsi="Times New Roman" w:eastAsia="宋体" w:cs="Times New Roman"/>
              </w:rPr>
              <w:t>3</w:t>
            </w:r>
            <w:r>
              <w:rPr>
                <w:rFonts w:hint="eastAsia"/>
              </w:rPr>
              <w:t>) </w:t>
            </w:r>
            <w:r>
              <w:rPr>
                <w:rFonts w:hint="eastAsia" w:ascii="Times New Roman" w:hAnsi="Times New Roman" w:eastAsia="宋体" w:cs="Times New Roman"/>
              </w:rPr>
              <w:t>合同按时完成率100%；</w:t>
            </w:r>
            <w:r>
              <w:rPr>
                <w:rFonts w:hint="eastAsia" w:ascii="Times New Roman" w:hAnsi="Times New Roman" w:eastAsia="宋体" w:cs="Times New Roman"/>
                <w:lang w:val="en-US" w:eastAsia="zh-CN"/>
              </w:rPr>
              <w:t xml:space="preserve">        实测：</w:t>
            </w:r>
            <w:r>
              <w:rPr>
                <w:rFonts w:hint="eastAsia"/>
              </w:rPr>
              <w:t>100%</w:t>
            </w:r>
          </w:p>
          <w:p>
            <w:pPr>
              <w:pStyle w:val="2"/>
              <w:rPr>
                <w:rFonts w:hint="eastAsia"/>
              </w:rPr>
            </w:pPr>
            <w:r>
              <w:rPr>
                <w:rFonts w:hint="eastAsia"/>
                <w:lang w:val="en-US" w:eastAsia="zh-CN"/>
              </w:rPr>
              <w:t>4</w:t>
            </w:r>
            <w:r>
              <w:rPr>
                <w:rFonts w:hint="eastAsia"/>
              </w:rPr>
              <w:t xml:space="preserve">)  废弃物分类收集处理率100%；   实测：100%  </w:t>
            </w:r>
          </w:p>
          <w:p>
            <w:pPr>
              <w:pStyle w:val="2"/>
            </w:pPr>
            <w:r>
              <w:rPr>
                <w:rFonts w:hint="eastAsia"/>
                <w:lang w:val="en-US" w:eastAsia="zh-CN"/>
              </w:rPr>
              <w:t>5</w:t>
            </w:r>
            <w:r>
              <w:rPr>
                <w:rFonts w:hint="eastAsia"/>
              </w:rPr>
              <w:t>) 火灾事故为0。                实测：零</w:t>
            </w:r>
          </w:p>
          <w:p>
            <w:pPr>
              <w:spacing w:line="360" w:lineRule="auto"/>
              <w:rPr>
                <w:rFonts w:ascii="宋体" w:hAnsi="宋体" w:cs="宋体"/>
                <w:color w:val="000000"/>
                <w:szCs w:val="24"/>
              </w:rPr>
            </w:pPr>
            <w:r>
              <w:rPr>
                <w:rFonts w:hint="eastAsia" w:ascii="宋体" w:hAnsi="宋体" w:cs="宋体"/>
                <w:color w:val="000000"/>
                <w:szCs w:val="24"/>
              </w:rPr>
              <w:t>公司的上述质量</w:t>
            </w:r>
            <w:r>
              <w:rPr>
                <w:rFonts w:hint="eastAsia" w:ascii="宋体" w:hAnsi="宋体" w:cs="宋体"/>
                <w:color w:val="000000"/>
                <w:szCs w:val="24"/>
                <w:lang w:eastAsia="zh-CN"/>
              </w:rPr>
              <w:t>、环境</w:t>
            </w:r>
            <w:r>
              <w:rPr>
                <w:rFonts w:hint="eastAsia" w:ascii="宋体" w:hAnsi="宋体" w:cs="宋体"/>
                <w:color w:val="000000"/>
                <w:szCs w:val="24"/>
              </w:rPr>
              <w:t>目标与公司的质量</w:t>
            </w:r>
            <w:r>
              <w:rPr>
                <w:rFonts w:hint="eastAsia" w:ascii="宋体" w:hAnsi="宋体" w:cs="宋体"/>
                <w:color w:val="000000"/>
                <w:szCs w:val="24"/>
                <w:lang w:eastAsia="zh-CN"/>
              </w:rPr>
              <w:t>、环境</w:t>
            </w:r>
            <w:r>
              <w:rPr>
                <w:rFonts w:hint="eastAsia" w:ascii="宋体" w:hAnsi="宋体" w:cs="宋体"/>
                <w:color w:val="000000"/>
                <w:szCs w:val="24"/>
              </w:rPr>
              <w:t>方针保持了一致，包括了满足产品要求所需要的内容，可以测量。</w:t>
            </w:r>
          </w:p>
          <w:p>
            <w:pPr>
              <w:spacing w:line="360" w:lineRule="auto"/>
              <w:rPr>
                <w:rFonts w:ascii="宋体" w:hAnsi="宋体" w:cs="宋体"/>
                <w:color w:val="000000"/>
                <w:szCs w:val="24"/>
              </w:rPr>
            </w:pPr>
            <w:r>
              <w:rPr>
                <w:rFonts w:hint="eastAsia" w:ascii="宋体" w:hAnsi="宋体" w:cs="宋体"/>
                <w:color w:val="000000"/>
                <w:szCs w:val="24"/>
              </w:rPr>
              <w:t>经核查，公司已将质量</w:t>
            </w:r>
            <w:r>
              <w:rPr>
                <w:rFonts w:hint="eastAsia" w:ascii="宋体" w:hAnsi="宋体" w:cs="宋体"/>
                <w:color w:val="000000"/>
                <w:szCs w:val="24"/>
                <w:lang w:eastAsia="zh-CN"/>
              </w:rPr>
              <w:t>、环境</w:t>
            </w:r>
            <w:r>
              <w:rPr>
                <w:rFonts w:hint="eastAsia" w:ascii="宋体" w:hAnsi="宋体" w:cs="宋体"/>
                <w:color w:val="000000"/>
                <w:szCs w:val="24"/>
              </w:rPr>
              <w:t>目标分解到各职能部门，制订了各部门的质量</w:t>
            </w:r>
            <w:r>
              <w:rPr>
                <w:rFonts w:hint="eastAsia" w:ascii="宋体" w:hAnsi="宋体" w:cs="宋体"/>
                <w:color w:val="000000"/>
                <w:szCs w:val="24"/>
                <w:lang w:eastAsia="zh-CN"/>
              </w:rPr>
              <w:t>、环境</w:t>
            </w:r>
            <w:r>
              <w:rPr>
                <w:rFonts w:hint="eastAsia" w:ascii="宋体" w:hAnsi="宋体" w:cs="宋体"/>
                <w:color w:val="000000"/>
                <w:szCs w:val="24"/>
              </w:rPr>
              <w:t>目标，基本能结合各部门工作实际，符合要求。提供有公司及各部门</w:t>
            </w:r>
            <w:r>
              <w:rPr>
                <w:rFonts w:hint="eastAsia" w:ascii="宋体" w:hAnsi="宋体" w:cs="宋体"/>
                <w:color w:val="000000"/>
                <w:szCs w:val="24"/>
                <w:lang w:eastAsia="zh-CN"/>
              </w:rPr>
              <w:t>2021年6月-2022年2月</w:t>
            </w:r>
            <w:r>
              <w:rPr>
                <w:rFonts w:hint="eastAsia" w:ascii="宋体" w:hAnsi="宋体" w:cs="宋体"/>
                <w:color w:val="000000"/>
                <w:szCs w:val="24"/>
              </w:rPr>
              <w:t>质量</w:t>
            </w:r>
            <w:r>
              <w:rPr>
                <w:rFonts w:hint="eastAsia" w:ascii="宋体" w:hAnsi="宋体" w:cs="宋体"/>
                <w:color w:val="000000"/>
                <w:szCs w:val="24"/>
                <w:lang w:eastAsia="zh-CN"/>
              </w:rPr>
              <w:t>、环境</w:t>
            </w:r>
            <w:r>
              <w:rPr>
                <w:rFonts w:hint="eastAsia" w:ascii="宋体" w:hAnsi="宋体" w:cs="宋体"/>
                <w:color w:val="000000"/>
                <w:szCs w:val="24"/>
              </w:rPr>
              <w:t>目标分析统计报告，达到目标，实施情况具体见各部门审核记录。</w:t>
            </w:r>
          </w:p>
          <w:p>
            <w:pPr>
              <w:spacing w:line="360" w:lineRule="auto"/>
              <w:rPr>
                <w:rFonts w:ascii="宋体" w:hAnsi="宋体" w:cs="宋体"/>
                <w:szCs w:val="21"/>
              </w:rPr>
            </w:pPr>
            <w:r>
              <w:rPr>
                <w:rFonts w:hint="eastAsia" w:ascii="宋体" w:hAnsi="宋体" w:cs="宋体"/>
                <w:color w:val="000000"/>
                <w:szCs w:val="24"/>
              </w:rPr>
              <w:t>公司建立的文件化的质量</w:t>
            </w:r>
            <w:r>
              <w:rPr>
                <w:rFonts w:hint="eastAsia" w:ascii="宋体" w:hAnsi="宋体" w:cs="宋体"/>
                <w:color w:val="000000"/>
                <w:szCs w:val="24"/>
                <w:lang w:eastAsia="zh-CN"/>
              </w:rPr>
              <w:t>、环境</w:t>
            </w:r>
            <w:r>
              <w:rPr>
                <w:rFonts w:hint="eastAsia" w:ascii="宋体" w:hAnsi="宋体" w:cs="宋体"/>
                <w:color w:val="000000"/>
                <w:szCs w:val="24"/>
              </w:rPr>
              <w:t>管理体系基本保持未变，保持了质量</w:t>
            </w:r>
            <w:r>
              <w:rPr>
                <w:rFonts w:hint="eastAsia" w:ascii="宋体" w:hAnsi="宋体" w:cs="宋体"/>
                <w:color w:val="000000"/>
                <w:szCs w:val="24"/>
                <w:lang w:eastAsia="zh-CN"/>
              </w:rPr>
              <w:t>、环境</w:t>
            </w:r>
            <w:r>
              <w:rPr>
                <w:rFonts w:hint="eastAsia" w:ascii="宋体" w:hAnsi="宋体" w:cs="宋体"/>
                <w:color w:val="000000"/>
                <w:szCs w:val="24"/>
              </w:rPr>
              <w:t>管理体系的完整性、一致性，持续满足了质量</w:t>
            </w:r>
            <w:r>
              <w:rPr>
                <w:rFonts w:hint="eastAsia" w:ascii="宋体" w:hAnsi="宋体" w:cs="宋体"/>
                <w:color w:val="000000"/>
                <w:szCs w:val="24"/>
                <w:lang w:eastAsia="zh-CN"/>
              </w:rPr>
              <w:t>、环境</w:t>
            </w:r>
            <w:r>
              <w:rPr>
                <w:rFonts w:hint="eastAsia" w:ascii="宋体" w:hAnsi="宋体" w:cs="宋体"/>
                <w:color w:val="000000"/>
                <w:szCs w:val="24"/>
              </w:rPr>
              <w:t>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lang w:eastAsia="zh-CN"/>
              </w:rPr>
            </w:pPr>
            <w:r>
              <w:rPr>
                <w:rFonts w:hint="eastAsia"/>
              </w:rPr>
              <w:t>资源</w:t>
            </w:r>
            <w:r>
              <w:rPr>
                <w:rFonts w:hint="eastAsia"/>
                <w:lang w:eastAsia="zh-CN"/>
              </w:rPr>
              <w:t>总则</w:t>
            </w:r>
          </w:p>
          <w:p>
            <w:pPr>
              <w:pStyle w:val="2"/>
              <w:rPr>
                <w:rFonts w:hint="eastAsia"/>
                <w:lang w:eastAsia="zh-CN"/>
              </w:rPr>
            </w:pPr>
            <w:r>
              <w:rPr>
                <w:rFonts w:hint="eastAsia" w:ascii="宋体" w:hAnsi="宋体"/>
                <w:szCs w:val="21"/>
                <w:lang w:eastAsia="zh-CN"/>
              </w:rPr>
              <w:t>资源</w:t>
            </w:r>
          </w:p>
        </w:tc>
        <w:tc>
          <w:tcPr>
            <w:tcW w:w="960" w:type="dxa"/>
          </w:tcPr>
          <w:p>
            <w:pPr>
              <w:rPr>
                <w:rFonts w:hint="eastAsia" w:ascii="宋体" w:hAnsi="宋体" w:cs="宋体"/>
                <w:szCs w:val="21"/>
              </w:rPr>
            </w:pPr>
            <w:r>
              <w:rPr>
                <w:rFonts w:hint="eastAsia" w:ascii="宋体" w:hAnsi="宋体" w:cs="宋体"/>
                <w:szCs w:val="21"/>
              </w:rPr>
              <w:t>Q7.1.1</w:t>
            </w:r>
          </w:p>
          <w:p>
            <w:pPr>
              <w:rPr>
                <w:rFonts w:ascii="宋体" w:hAnsi="宋体"/>
                <w:szCs w:val="21"/>
              </w:rPr>
            </w:pPr>
            <w:r>
              <w:rPr>
                <w:rFonts w:hint="eastAsia" w:ascii="宋体" w:hAnsi="宋体" w:cs="宋体"/>
                <w:szCs w:val="21"/>
                <w:lang w:val="en-US" w:eastAsia="zh-CN"/>
              </w:rPr>
              <w:t>E</w:t>
            </w:r>
            <w:r>
              <w:rPr>
                <w:rFonts w:hint="eastAsia" w:ascii="宋体" w:hAnsi="宋体" w:cs="宋体"/>
                <w:szCs w:val="21"/>
              </w:rPr>
              <w:t xml:space="preserve">7.1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w:t>
            </w:r>
            <w:r>
              <w:rPr>
                <w:rFonts w:hint="eastAsia" w:ascii="宋体" w:hAnsi="宋体" w:cs="宋体"/>
                <w:szCs w:val="21"/>
                <w:lang w:eastAsia="zh-CN"/>
              </w:rPr>
              <w:t>、环境</w:t>
            </w:r>
            <w:r>
              <w:rPr>
                <w:rFonts w:hint="eastAsia" w:ascii="宋体" w:hAnsi="宋体" w:cs="宋体"/>
                <w:szCs w:val="21"/>
              </w:rPr>
              <w:t>管理体系，并持续改进其有效性、增强顾客满意度和体系正常运行提供了充足的资金及必要的资源，为提高员工质量</w:t>
            </w:r>
            <w:r>
              <w:rPr>
                <w:rFonts w:hint="eastAsia" w:ascii="宋体" w:hAnsi="宋体" w:cs="宋体"/>
                <w:szCs w:val="21"/>
                <w:lang w:eastAsia="zh-CN"/>
              </w:rPr>
              <w:t>、环境</w:t>
            </w:r>
            <w:r>
              <w:rPr>
                <w:rFonts w:hint="eastAsia" w:ascii="宋体" w:hAnsi="宋体" w:cs="宋体"/>
                <w:szCs w:val="21"/>
              </w:rPr>
              <w:t>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rPr>
              <w:t>资质范围内电力工程设计</w:t>
            </w:r>
            <w:r>
              <w:rPr>
                <w:rFonts w:hint="eastAsia" w:ascii="宋体" w:hAnsi="宋体" w:cs="宋体"/>
                <w:szCs w:val="21"/>
              </w:rPr>
              <w:t>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w:t>
            </w:r>
            <w:r>
              <w:rPr>
                <w:rFonts w:hint="eastAsia" w:ascii="宋体" w:hAnsi="宋体" w:cs="宋体"/>
                <w:szCs w:val="21"/>
                <w:lang w:eastAsia="zh-CN"/>
              </w:rPr>
              <w:t>、环境</w:t>
            </w:r>
            <w:r>
              <w:rPr>
                <w:rFonts w:hint="eastAsia" w:ascii="宋体" w:hAnsi="宋体" w:cs="宋体"/>
                <w:szCs w:val="21"/>
              </w:rPr>
              <w:t>管理体系相关的内部沟通和外部信息交流的项目、内容等。如：公布、公开质量</w:t>
            </w:r>
            <w:r>
              <w:rPr>
                <w:rFonts w:hint="eastAsia" w:ascii="宋体" w:hAnsi="宋体" w:cs="宋体"/>
                <w:szCs w:val="21"/>
                <w:lang w:eastAsia="zh-CN"/>
              </w:rPr>
              <w:t>、环境</w:t>
            </w:r>
            <w:r>
              <w:rPr>
                <w:rFonts w:hint="eastAsia" w:ascii="宋体" w:hAnsi="宋体" w:cs="宋体"/>
                <w:szCs w:val="21"/>
              </w:rPr>
              <w:t>方针和质量</w:t>
            </w:r>
            <w:r>
              <w:rPr>
                <w:rFonts w:hint="eastAsia" w:ascii="宋体" w:hAnsi="宋体" w:cs="宋体"/>
                <w:szCs w:val="21"/>
                <w:lang w:eastAsia="zh-CN"/>
              </w:rPr>
              <w:t>、环境</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--通常的沟通方式包括但不限于：会议、文件、网络、培训、拜访、交谈、报告等。</w:t>
            </w:r>
          </w:p>
          <w:p>
            <w:pPr>
              <w:spacing w:line="360" w:lineRule="atLeas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公司对需要监视和测量的对象的确定，监视、测量、分析和评价方法的选择，实施监视和测量的时机、实施分析和评价的时机界定，质量</w:t>
            </w:r>
            <w:r>
              <w:rPr>
                <w:rFonts w:hint="eastAsia" w:ascii="宋体" w:hAnsi="宋体" w:cs="宋体"/>
                <w:szCs w:val="21"/>
                <w:lang w:eastAsia="zh-CN"/>
              </w:rPr>
              <w:t>、环境</w:t>
            </w:r>
            <w:r>
              <w:rPr>
                <w:rFonts w:hint="eastAsia" w:ascii="宋体" w:hAnsi="宋体" w:cs="宋体"/>
                <w:szCs w:val="21"/>
              </w:rPr>
              <w:t>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（1）《监视和测量控制程序》</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（2）《内部审核控制程序 》</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（5）《合规性评价控制程序》</w:t>
            </w:r>
          </w:p>
        </w:tc>
        <w:tc>
          <w:tcPr>
            <w:tcW w:w="1585"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szCs w:val="21"/>
              </w:rPr>
              <w:t>Q9.1.3</w:t>
            </w:r>
          </w:p>
        </w:tc>
        <w:tc>
          <w:tcPr>
            <w:tcW w:w="10004" w:type="dxa"/>
          </w:tcPr>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1.质量手册及相关文件中对收集产品、过程、体系数据的范围、类型、统计方法进行了规定。 </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2.查顾客满意度调查情况：公司20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月以问卷形式对顾客进行了满意度调查，共计发放</w:t>
            </w:r>
            <w:r>
              <w:rPr>
                <w:rFonts w:hint="eastAsia" w:ascii="宋体" w:hAnsi="宋体" w:eastAsia="宋体" w:cs="宋体"/>
                <w:szCs w:val="21"/>
                <w:lang w:val="en-US" w:eastAsia="zh-CN"/>
              </w:rPr>
              <w:t>4</w:t>
            </w:r>
            <w:r>
              <w:rPr>
                <w:rFonts w:hint="eastAsia" w:ascii="宋体" w:hAnsi="宋体" w:eastAsia="宋体" w:cs="宋体"/>
                <w:szCs w:val="21"/>
              </w:rPr>
              <w:t>份，回收</w:t>
            </w:r>
            <w:r>
              <w:rPr>
                <w:rFonts w:hint="eastAsia" w:ascii="宋体" w:hAnsi="宋体" w:eastAsia="宋体" w:cs="宋体"/>
                <w:szCs w:val="21"/>
                <w:lang w:val="en-US" w:eastAsia="zh-CN"/>
              </w:rPr>
              <w:t>4</w:t>
            </w:r>
            <w:r>
              <w:rPr>
                <w:rFonts w:hint="eastAsia" w:ascii="宋体" w:hAnsi="宋体" w:eastAsia="宋体" w:cs="宋体"/>
                <w:szCs w:val="21"/>
              </w:rPr>
              <w:t>份。对公司的服务、质量、交付、价格等项进行打分。查《顾客满意程度调查表》对满意度进行了统计；通过统计顾客满意度为96分。现场查，组织不能提供对顾客满意度调查的信息和数据进行了分析、评价的证据。</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2.查质量目标统计等记录，公司20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月至20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月数据统计的结果为：</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 产品交付合格率100%；       实测：100%</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 顾客满意率≥96分；          实测：96分</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 合同按时完成率100%；        实测：100%</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3.查《管理评审资料》对过程和产品的特性及趋势、供方、顾客满意、产品的符合性进行了分析，均较满意。</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根据组织提供的相关文件资料，数据分析深度不够，缺乏实质性的支持性数据文件，现场已经口头提出。</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年《体系审核实施计划》</w:t>
            </w:r>
          </w:p>
          <w:p>
            <w:pPr>
              <w:spacing w:line="400" w:lineRule="exact"/>
              <w:rPr>
                <w:color w:val="FF0000"/>
                <w:szCs w:val="21"/>
              </w:rPr>
            </w:pPr>
            <w:r>
              <w:rPr>
                <w:rFonts w:hint="eastAsia" w:ascii="宋体" w:hAnsi="宋体" w:cs="宋体"/>
                <w:szCs w:val="21"/>
              </w:rPr>
              <w:t>审核时间：20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val="en-US" w:eastAsia="zh-CN"/>
              </w:rPr>
              <w:t>11</w:t>
            </w:r>
            <w:r>
              <w:rPr>
                <w:rFonts w:hint="eastAsia" w:ascii="宋体" w:hAnsi="宋体" w:cs="宋体"/>
                <w:szCs w:val="21"/>
              </w:rPr>
              <w:t>日（上一年度内审时间为20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未</w:t>
            </w:r>
            <w:r>
              <w:rPr>
                <w:rFonts w:hint="eastAsia" w:ascii="宋体" w:hAnsi="宋体" w:cs="宋体"/>
                <w:szCs w:val="21"/>
              </w:rPr>
              <w:t>超过1年)。</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eastAsia="zh-CN"/>
              </w:rPr>
              <w:t>再认证</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审核组：审核组长：王伟朋    组员： 刘宇</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抽查《管理层审核检查表》，《综合管理部审核检查表》、《市场部审核检查表》，《设计部审核检查表》、《财务部审核检查表》等审核记录，审核过程及条款基本齐全，不存在审核自己部门的情况。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查本次内审共发现不合格项1个，属一般不符合。</w:t>
            </w:r>
            <w:r>
              <w:rPr>
                <w:rFonts w:hint="eastAsia" w:ascii="宋体" w:hAnsi="宋体" w:eastAsia="宋体" w:cs="宋体"/>
                <w:color w:val="auto"/>
                <w:szCs w:val="21"/>
                <w:highlight w:val="none"/>
              </w:rPr>
              <w:t>涉及</w:t>
            </w:r>
            <w:r>
              <w:rPr>
                <w:rFonts w:hint="eastAsia" w:ascii="宋体" w:hAnsi="宋体" w:eastAsia="宋体" w:cs="宋体"/>
                <w:color w:val="auto"/>
                <w:szCs w:val="21"/>
                <w:highlight w:val="none"/>
                <w:lang w:eastAsia="zh-CN"/>
              </w:rPr>
              <w:t>综合管理部</w:t>
            </w:r>
            <w:r>
              <w:rPr>
                <w:rFonts w:hint="eastAsia" w:ascii="宋体" w:hAnsi="宋体" w:eastAsia="宋体" w:cs="宋体"/>
                <w:color w:val="auto"/>
                <w:szCs w:val="21"/>
                <w:highlight w:val="none"/>
                <w:lang w:val="en-US" w:eastAsia="zh-CN"/>
              </w:rPr>
              <w:t>QES</w:t>
            </w:r>
            <w:r>
              <w:rPr>
                <w:rFonts w:hint="eastAsia" w:ascii="宋体" w:hAnsi="宋体" w:cs="宋体"/>
                <w:color w:val="auto"/>
                <w:szCs w:val="21"/>
                <w:highlight w:val="none"/>
                <w:lang w:val="en-US" w:eastAsia="zh-CN"/>
              </w:rPr>
              <w:t>7.2</w:t>
            </w:r>
            <w:r>
              <w:rPr>
                <w:rFonts w:hint="eastAsia" w:ascii="宋体" w:hAnsi="宋体" w:eastAsia="宋体" w:cs="宋体"/>
                <w:color w:val="auto"/>
                <w:szCs w:val="21"/>
                <w:highlight w:val="none"/>
              </w:rPr>
              <w:t>条款，不符合描述“未见2022年1月培训记录”，</w:t>
            </w:r>
            <w:r>
              <w:rPr>
                <w:rFonts w:hint="eastAsia" w:ascii="宋体" w:hAnsi="宋体" w:cs="宋体"/>
                <w:szCs w:val="21"/>
                <w:highlight w:val="none"/>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w:t>
            </w:r>
            <w:r>
              <w:rPr>
                <w:rFonts w:hint="eastAsia" w:ascii="宋体" w:hAnsi="宋体" w:cs="宋体"/>
                <w:szCs w:val="21"/>
                <w:lang w:eastAsia="zh-CN"/>
              </w:rPr>
              <w:t>、环境</w:t>
            </w:r>
            <w:r>
              <w:rPr>
                <w:rFonts w:hint="eastAsia" w:ascii="宋体" w:hAnsi="宋体" w:cs="宋体"/>
                <w:szCs w:val="21"/>
              </w:rPr>
              <w:t>管理体系的</w:t>
            </w:r>
            <w:r>
              <w:rPr>
                <w:rFonts w:hint="eastAsia" w:ascii="宋体" w:hAnsi="宋体" w:cs="宋体"/>
                <w:szCs w:val="21"/>
                <w:lang w:eastAsia="zh-CN"/>
              </w:rPr>
              <w:t>运行</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w:t>
            </w:r>
            <w:r>
              <w:rPr>
                <w:rFonts w:hint="eastAsia" w:ascii="宋体" w:hAnsi="宋体" w:cs="宋体"/>
                <w:szCs w:val="21"/>
                <w:lang w:eastAsia="zh-CN"/>
              </w:rPr>
              <w:t>、环境</w:t>
            </w:r>
            <w:r>
              <w:rPr>
                <w:rFonts w:hint="eastAsia" w:ascii="宋体" w:hAnsi="宋体" w:cs="宋体"/>
                <w:szCs w:val="21"/>
              </w:rPr>
              <w:t>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时间：2022年2月16日（上一年度管理评审时间为20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未</w:t>
            </w:r>
            <w:r>
              <w:rPr>
                <w:rFonts w:hint="eastAsia" w:ascii="宋体" w:hAnsi="宋体" w:cs="宋体"/>
                <w:szCs w:val="21"/>
              </w:rPr>
              <w:t>超过1年)。</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质量环境安全目标和指标的实现程度。</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质量环境安全管理体系运行情况以及环境安全绩效。</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内审、合规性评价结果。</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预防措施和纠正措施的状况。</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来自外部相关方的信息交流，包括抱怨。</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过程业绩、产品符合性。</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组织结构、职责权限合理性、有效性。</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顾客反馈、满意度调查结果等信息。</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对上次管理评审的跟踪措施。</w:t>
            </w:r>
          </w:p>
          <w:p>
            <w:pPr>
              <w:tabs>
                <w:tab w:val="center" w:pos="3169"/>
              </w:tabs>
              <w:spacing w:line="400" w:lineRule="exact"/>
              <w:jc w:val="left"/>
              <w:rPr>
                <w:rFonts w:ascii="宋体" w:hAnsi="宋体" w:cs="宋体"/>
                <w:szCs w:val="21"/>
              </w:rPr>
            </w:pPr>
            <w:r>
              <w:rPr>
                <w:rFonts w:hint="eastAsia" w:ascii="宋体" w:hAnsi="宋体" w:cs="宋体"/>
                <w:szCs w:val="21"/>
              </w:rPr>
              <w:t>本次管理评审改进的建议：加强体系培训。</w:t>
            </w:r>
          </w:p>
          <w:p>
            <w:pPr>
              <w:pStyle w:val="20"/>
            </w:pPr>
          </w:p>
          <w:p>
            <w:pPr>
              <w:widowControl/>
            </w:pPr>
            <w:r>
              <w:rPr>
                <w:rFonts w:hint="eastAsia"/>
              </w:rPr>
              <w:t>查见：</w:t>
            </w:r>
            <w:r>
              <w:rPr>
                <w:rFonts w:hint="eastAsia" w:ascii="宋体" w:hAnsi="宋体"/>
                <w:kern w:val="0"/>
                <w:szCs w:val="21"/>
              </w:rPr>
              <w:t>20</w:t>
            </w:r>
            <w:r>
              <w:rPr>
                <w:rFonts w:hint="eastAsia" w:ascii="宋体" w:hAnsi="宋体"/>
                <w:kern w:val="0"/>
                <w:szCs w:val="21"/>
                <w:lang w:val="en-US" w:eastAsia="zh-CN"/>
              </w:rPr>
              <w:t>22</w:t>
            </w:r>
            <w:r>
              <w:rPr>
                <w:rFonts w:hint="eastAsia" w:ascii="宋体" w:hAnsi="宋体"/>
                <w:kern w:val="0"/>
                <w:szCs w:val="21"/>
              </w:rPr>
              <w:t>年</w:t>
            </w:r>
            <w:r>
              <w:rPr>
                <w:rFonts w:hint="eastAsia" w:ascii="宋体" w:hAnsi="宋体"/>
                <w:kern w:val="0"/>
                <w:szCs w:val="21"/>
                <w:lang w:val="en-US" w:eastAsia="zh-CN"/>
              </w:rPr>
              <w:t>2</w:t>
            </w:r>
            <w:r>
              <w:rPr>
                <w:rFonts w:hint="eastAsia" w:ascii="宋体" w:hAnsi="宋体"/>
                <w:kern w:val="0"/>
                <w:szCs w:val="21"/>
              </w:rPr>
              <w:t>月</w:t>
            </w:r>
            <w:r>
              <w:rPr>
                <w:rFonts w:hint="eastAsia" w:ascii="宋体" w:hAnsi="宋体"/>
                <w:kern w:val="0"/>
                <w:szCs w:val="21"/>
                <w:lang w:val="en-US" w:eastAsia="zh-CN"/>
              </w:rPr>
              <w:t>17</w:t>
            </w:r>
            <w:r>
              <w:rPr>
                <w:rFonts w:hint="eastAsia" w:ascii="宋体" w:hAnsi="宋体"/>
                <w:kern w:val="0"/>
                <w:szCs w:val="21"/>
              </w:rPr>
              <w:t>日的管理评审改进培训记录表，通过课堂讲解，现场提问。进行GB/T</w:t>
            </w:r>
            <w:r>
              <w:rPr>
                <w:rFonts w:ascii="宋体" w:hAnsi="宋体"/>
                <w:kern w:val="0"/>
                <w:szCs w:val="21"/>
              </w:rPr>
              <w:t>1</w:t>
            </w:r>
            <w:r>
              <w:rPr>
                <w:rFonts w:hint="eastAsia" w:ascii="宋体" w:hAnsi="宋体"/>
                <w:kern w:val="0"/>
                <w:szCs w:val="21"/>
              </w:rPr>
              <w:t>9001：2016、GB</w:t>
            </w:r>
            <w:r>
              <w:rPr>
                <w:rFonts w:ascii="宋体" w:hAnsi="宋体"/>
                <w:kern w:val="0"/>
                <w:szCs w:val="21"/>
              </w:rPr>
              <w:t>/</w:t>
            </w:r>
            <w:r>
              <w:rPr>
                <w:rFonts w:hint="eastAsia" w:ascii="宋体" w:hAnsi="宋体"/>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hint="eastAsia" w:ascii="宋体" w:hAnsi="宋体"/>
                <w:kern w:val="0"/>
                <w:szCs w:val="21"/>
              </w:rPr>
              <w:t xml:space="preserve">  2022年2月17日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22</w:t>
            </w:r>
            <w:r>
              <w:rPr>
                <w:rFonts w:hint="eastAsia" w:ascii="宋体" w:hAnsi="宋体" w:cs="宋体"/>
                <w:szCs w:val="21"/>
              </w:rPr>
              <w:t>年1月至今未收到顾客及相关方关于重大服务质量问题的投诉；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w:t>
            </w:r>
            <w:r>
              <w:rPr>
                <w:rFonts w:hint="eastAsia" w:ascii="宋体" w:hAnsi="宋体" w:cs="宋体"/>
                <w:szCs w:val="21"/>
                <w:lang w:eastAsia="zh-CN"/>
              </w:rPr>
              <w:t>、环境</w:t>
            </w:r>
            <w:r>
              <w:rPr>
                <w:rFonts w:hint="eastAsia" w:ascii="宋体" w:hAnsi="宋体" w:cs="宋体"/>
                <w:szCs w:val="21"/>
              </w:rPr>
              <w:t>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10.1;10.2;10.3；10.3</w:t>
            </w:r>
          </w:p>
        </w:tc>
        <w:tc>
          <w:tcPr>
            <w:tcW w:w="10004" w:type="dxa"/>
          </w:tcPr>
          <w:p>
            <w:pPr>
              <w:pStyle w:val="5"/>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lang w:eastAsia="zh-CN"/>
              </w:rPr>
            </w:pPr>
            <w:r>
              <w:rPr>
                <w:rFonts w:hint="eastAsia" w:ascii="宋体" w:hAnsi="宋体" w:cs="宋体"/>
                <w:b w:val="0"/>
                <w:bCs w:val="0"/>
                <w:color w:val="000000" w:themeColor="text1"/>
                <w:sz w:val="21"/>
                <w:szCs w:val="21"/>
              </w:rPr>
              <w:t>公司制定系列程序文件《管理评审控制程序》、《不合格品控制程序》、《事故事件不符合控制程序》、及《内部审核控制程序》、《纠正预防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w:t>
            </w:r>
            <w:r>
              <w:rPr>
                <w:rFonts w:hint="eastAsia" w:ascii="宋体" w:hAnsi="宋体" w:cs="宋体"/>
                <w:b w:val="0"/>
                <w:bCs w:val="0"/>
                <w:color w:val="000000" w:themeColor="text1"/>
                <w:sz w:val="21"/>
                <w:szCs w:val="21"/>
                <w:lang w:eastAsia="zh-CN"/>
              </w:rPr>
              <w:t>、环境</w:t>
            </w:r>
            <w:r>
              <w:rPr>
                <w:rFonts w:hint="eastAsia" w:ascii="宋体" w:hAnsi="宋体" w:cs="宋体"/>
                <w:b w:val="0"/>
                <w:bCs w:val="0"/>
                <w:color w:val="000000" w:themeColor="text1"/>
                <w:sz w:val="21"/>
                <w:szCs w:val="21"/>
              </w:rPr>
              <w:t>方针、目标的达成分析、内部质量</w:t>
            </w:r>
            <w:r>
              <w:rPr>
                <w:rFonts w:hint="eastAsia" w:ascii="宋体" w:hAnsi="宋体" w:cs="宋体"/>
                <w:b w:val="0"/>
                <w:bCs w:val="0"/>
                <w:color w:val="000000" w:themeColor="text1"/>
                <w:sz w:val="21"/>
                <w:szCs w:val="21"/>
                <w:lang w:eastAsia="zh-CN"/>
              </w:rPr>
              <w:t>、环境</w:t>
            </w:r>
            <w:r>
              <w:rPr>
                <w:rFonts w:hint="eastAsia" w:ascii="宋体" w:hAnsi="宋体" w:cs="宋体"/>
                <w:b w:val="0"/>
                <w:bCs w:val="0"/>
                <w:color w:val="000000" w:themeColor="text1"/>
                <w:sz w:val="21"/>
                <w:szCs w:val="21"/>
              </w:rPr>
              <w:t>审核结果、数据资料统计分析、纠正和预防措施和管理评审等方式，以推动质量</w:t>
            </w:r>
            <w:r>
              <w:rPr>
                <w:rFonts w:hint="eastAsia" w:ascii="宋体" w:hAnsi="宋体" w:cs="宋体"/>
                <w:b w:val="0"/>
                <w:bCs w:val="0"/>
                <w:color w:val="000000" w:themeColor="text1"/>
                <w:sz w:val="21"/>
                <w:szCs w:val="21"/>
                <w:lang w:eastAsia="zh-CN"/>
              </w:rPr>
              <w:t>、环境</w:t>
            </w:r>
            <w:r>
              <w:rPr>
                <w:rFonts w:hint="eastAsia" w:ascii="宋体" w:hAnsi="宋体" w:cs="宋体"/>
                <w:b w:val="0"/>
                <w:bCs w:val="0"/>
                <w:color w:val="000000" w:themeColor="text1"/>
                <w:sz w:val="21"/>
                <w:szCs w:val="21"/>
              </w:rPr>
              <w:t>管理体系的持续改进。</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公司各部门和各对体系过程输出的各种信息进行收集、分析，识别出不符合或潜在的不符合，并分析原因，按《纠正预防控制程序》实施纠正措施。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质量</w:t>
            </w:r>
            <w:r>
              <w:rPr>
                <w:rFonts w:hint="eastAsia" w:ascii="宋体" w:hAnsi="宋体" w:cs="宋体"/>
                <w:b w:val="0"/>
                <w:bCs w:val="0"/>
                <w:color w:val="000000" w:themeColor="text1"/>
                <w:sz w:val="21"/>
                <w:szCs w:val="21"/>
                <w:lang w:eastAsia="zh-CN"/>
              </w:rPr>
              <w:t>、环境</w:t>
            </w:r>
            <w:r>
              <w:rPr>
                <w:rFonts w:hint="eastAsia" w:ascii="宋体" w:hAnsi="宋体" w:cs="宋体"/>
                <w:b w:val="0"/>
                <w:bCs w:val="0"/>
                <w:color w:val="000000" w:themeColor="text1"/>
                <w:sz w:val="21"/>
                <w:szCs w:val="21"/>
              </w:rPr>
              <w:t>方针和目标等来实现对质量管理体系的改进，另外主要通过日常工作中发现的问题及时予以调整解决来实现。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10"/>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主管领导：费万群    陪同人员：王伟朋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2022.3.2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lang w:eastAsia="zh-CN"/>
              </w:rPr>
            </w:pPr>
            <w:r>
              <w:rPr>
                <w:rFonts w:hint="eastAsia"/>
                <w:sz w:val="24"/>
                <w:szCs w:val="24"/>
              </w:rPr>
              <w:t>审核条款：</w:t>
            </w:r>
            <w:r>
              <w:rPr>
                <w:rFonts w:hint="eastAsia" w:ascii="宋体" w:hAnsi="宋体" w:cs="新宋体"/>
                <w:sz w:val="18"/>
                <w:szCs w:val="18"/>
                <w:lang w:eastAsia="zh-CN"/>
              </w:rPr>
              <w:t>ISO45001：2018</w:t>
            </w:r>
            <w:r>
              <w:rPr>
                <w:rFonts w:hint="eastAsia" w:ascii="宋体" w:hAnsi="宋体" w:cs="新宋体"/>
                <w:sz w:val="18"/>
                <w:szCs w:val="18"/>
              </w:rPr>
              <w:t>：</w:t>
            </w:r>
            <w:r>
              <w:rPr>
                <w:rFonts w:hint="eastAsia" w:ascii="宋体" w:hAnsi="宋体" w:cs="新宋体"/>
                <w:sz w:val="18"/>
                <w:szCs w:val="18"/>
                <w:lang w:val="en-US" w:eastAsia="zh-CN"/>
              </w:rPr>
              <w:t>宋明珠</w:t>
            </w:r>
          </w:p>
          <w:p>
            <w:pPr>
              <w:snapToGrid w:val="0"/>
              <w:spacing w:line="240" w:lineRule="exact"/>
              <w:rPr>
                <w:rFonts w:hint="eastAsia" w:ascii="宋体" w:hAnsi="宋体" w:cs="新宋体"/>
                <w:sz w:val="18"/>
                <w:szCs w:val="18"/>
              </w:rPr>
            </w:pPr>
            <w:r>
              <w:rPr>
                <w:rFonts w:hint="eastAsia" w:ascii="宋体" w:hAnsi="宋体" w:cs="新宋体"/>
                <w:sz w:val="18"/>
                <w:szCs w:val="18"/>
              </w:rPr>
              <w:t xml:space="preserve"> 4.1组织及其环境;4. 2相关方需求与期望;4.3确定体系范围;4.4体系;5.1领导作用与承诺;5.2方针;5.3组织的角色、职责和权限；6.1应对风险和机遇的措施6.1.4措施的策划；6.2目标及其实现的策划；7.1资源；7.4信息和沟通；7.5.1文件化信息总则；9.1监视、测量、分析与评估；9.2内部审核；9.3管理评审；10.1事件、不符合和纠正措施；10.3持续改进。</w:t>
            </w:r>
          </w:p>
          <w:p>
            <w:pPr>
              <w:rPr>
                <w:sz w:val="24"/>
                <w:szCs w:val="24"/>
              </w:rPr>
            </w:pPr>
            <w:r>
              <w:rPr>
                <w:rFonts w:hint="eastAsia" w:ascii="宋体" w:hAnsi="宋体" w:cs="新宋体"/>
                <w:sz w:val="18"/>
                <w:szCs w:val="18"/>
              </w:rPr>
              <w:t>范围的确认、资质的确认、法律法规执行情况、质量抽查及顾客投诉情况</w:t>
            </w:r>
            <w:r>
              <w:rPr>
                <w:rFonts w:hint="eastAsia" w:ascii="宋体" w:hAnsi="宋体" w:cs="新宋体"/>
                <w:sz w:val="18"/>
                <w:szCs w:val="18"/>
                <w:lang w:eastAsia="zh-CN"/>
              </w:rPr>
              <w:t>、</w:t>
            </w:r>
            <w:r>
              <w:rPr>
                <w:rFonts w:hint="eastAsia" w:ascii="宋体" w:hAnsi="宋体" w:cs="新宋体"/>
                <w:sz w:val="18"/>
                <w:szCs w:val="18"/>
                <w:lang w:val="en-US" w:eastAsia="zh-CN"/>
              </w:rPr>
              <w:t>证书使用情况、上一年审核不符合验证。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kern w:val="1"/>
                <w:szCs w:val="21"/>
              </w:rPr>
            </w:pPr>
            <w:r>
              <w:rPr>
                <w:rFonts w:hint="eastAsia" w:ascii="宋体" w:hAnsi="宋体" w:cs="宋体"/>
                <w:kern w:val="1"/>
                <w:szCs w:val="21"/>
                <w:lang w:val="en-US" w:eastAsia="zh-CN"/>
              </w:rPr>
              <w:t>S</w:t>
            </w:r>
            <w:r>
              <w:rPr>
                <w:rFonts w:hint="eastAsia" w:ascii="宋体" w:hAnsi="宋体" w:cs="宋体"/>
                <w:kern w:val="1"/>
                <w:szCs w:val="21"/>
              </w:rPr>
              <w:t>:4.1;4.2;4.3;4.4</w:t>
            </w: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设备比较先进。对公司不利的内、外部因素有：市场竞争非常激烈，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抽查顾客需求和期望：设计产品质量符合顾客要求；产品按时完工、交付；价格合理等。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注册地：成都市青羊区顺城大街269号1栋5单元5层2号；</w:t>
            </w:r>
            <w:r>
              <w:rPr>
                <w:rFonts w:hint="eastAsia" w:ascii="宋体" w:hAnsi="宋体" w:cs="宋体"/>
                <w:szCs w:val="21"/>
              </w:rPr>
              <w:t>经营地</w:t>
            </w:r>
            <w:r>
              <w:rPr>
                <w:rFonts w:hint="eastAsia" w:ascii="宋体" w:hAnsi="宋体" w:cs="宋体"/>
                <w:szCs w:val="21"/>
                <w:lang w:eastAsia="zh-CN"/>
              </w:rPr>
              <w:t>：四川省成都市金牛区金府路666号1802室</w:t>
            </w:r>
          </w:p>
          <w:p>
            <w:pPr>
              <w:spacing w:line="360" w:lineRule="auto"/>
              <w:jc w:val="left"/>
              <w:rPr>
                <w:rFonts w:ascii="宋体" w:hAnsi="宋体" w:cs="宋体"/>
                <w:szCs w:val="21"/>
              </w:rPr>
            </w:pPr>
            <w:r>
              <w:rPr>
                <w:rFonts w:hint="eastAsia" w:ascii="宋体" w:hAnsi="宋体" w:cs="宋体"/>
                <w:szCs w:val="21"/>
              </w:rPr>
              <w:t>公司管理体系的范围是：</w:t>
            </w:r>
          </w:p>
          <w:p>
            <w:pPr>
              <w:spacing w:line="360" w:lineRule="auto"/>
              <w:jc w:val="left"/>
              <w:rPr>
                <w:rFonts w:ascii="宋体" w:hAnsi="宋体"/>
              </w:rPr>
            </w:pPr>
            <w:r>
              <w:rPr>
                <w:rFonts w:hint="eastAsia" w:ascii="宋体" w:hAnsi="宋体"/>
              </w:rPr>
              <w:t>O：资质范围内电力工程设计及所涉及场所的相关职业健康安全管理活动</w:t>
            </w:r>
          </w:p>
          <w:p>
            <w:pPr>
              <w:spacing w:line="360" w:lineRule="auto"/>
              <w:jc w:val="left"/>
              <w:rPr>
                <w:rFonts w:ascii="宋体" w:hAnsi="宋体" w:cs="宋体"/>
                <w:szCs w:val="21"/>
              </w:rPr>
            </w:pPr>
            <w:r>
              <w:rPr>
                <w:rFonts w:hint="eastAsia" w:ascii="宋体" w:hAnsi="宋体" w:cs="宋体"/>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S</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总经理：费万群；     管代：王伟朋</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职业健康安全</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职业健康安全</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w:t>
            </w:r>
            <w:r>
              <w:rPr>
                <w:rFonts w:hint="eastAsia" w:ascii="宋体" w:hAnsi="宋体" w:cs="宋体"/>
                <w:szCs w:val="21"/>
                <w:lang w:eastAsia="zh-CN"/>
              </w:rPr>
              <w:t>职业健康安全</w:t>
            </w:r>
            <w:r>
              <w:rPr>
                <w:rFonts w:hint="eastAsia" w:ascii="宋体" w:hAnsi="宋体" w:cs="宋体"/>
                <w:szCs w:val="21"/>
              </w:rPr>
              <w:t>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tcPr>
          <w:p>
            <w:pPr>
              <w:rPr>
                <w:b/>
                <w:szCs w:val="21"/>
              </w:rPr>
            </w:pPr>
            <w:r>
              <w:rPr>
                <w:rFonts w:hint="eastAsia" w:ascii="宋体" w:hAnsi="宋体" w:cs="宋体"/>
                <w:szCs w:val="21"/>
              </w:rPr>
              <w:t>方针</w:t>
            </w: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5.2</w:t>
            </w:r>
          </w:p>
          <w:p>
            <w:pPr>
              <w:rPr>
                <w:b/>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职业健康安全方针：</w:t>
            </w:r>
          </w:p>
          <w:p>
            <w:pPr>
              <w:spacing w:line="400" w:lineRule="exact"/>
              <w:jc w:val="left"/>
              <w:rPr>
                <w:rFonts w:ascii="宋体" w:hAnsi="宋体" w:cs="宋体"/>
                <w:szCs w:val="21"/>
              </w:rPr>
            </w:pPr>
            <w:r>
              <w:rPr>
                <w:rFonts w:hint="eastAsia" w:ascii="宋体" w:hAnsi="宋体" w:cs="宋体"/>
                <w:szCs w:val="21"/>
              </w:rPr>
              <w:t>职业健康安全管理方针：</w:t>
            </w:r>
          </w:p>
          <w:p>
            <w:pPr>
              <w:spacing w:line="400" w:lineRule="exact"/>
              <w:jc w:val="left"/>
              <w:rPr>
                <w:rFonts w:ascii="宋体" w:hAnsi="宋体" w:cs="宋体"/>
                <w:szCs w:val="21"/>
              </w:rPr>
            </w:pPr>
            <w:r>
              <w:rPr>
                <w:rFonts w:hint="eastAsia" w:ascii="宋体" w:hAnsi="宋体" w:cs="宋体"/>
                <w:szCs w:val="21"/>
              </w:rPr>
              <w:t>   保障健康、安全生产、以人为本、永续发展、遵守法规、持续改进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职业健康安全管理方针在手册上进行了确定和发布，并通过文件发放的形式发放至各部门、给员工进行了宣传培训。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职业健康安全方针未对外进行发布。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企业的职业健康安全方针的内容和管理基本符合标准和法规要求。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5.3</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提供有《危险源辨识、风险评价和风险控制程序》，内容包括</w:t>
            </w:r>
            <w:r>
              <w:rPr>
                <w:rFonts w:hint="eastAsia" w:ascii="宋体" w:hAnsi="宋体" w:cs="宋体"/>
                <w:szCs w:val="21"/>
                <w:lang w:eastAsia="zh-CN"/>
              </w:rPr>
              <w:t>危险源</w:t>
            </w:r>
            <w:r>
              <w:rPr>
                <w:rFonts w:hint="eastAsia" w:ascii="宋体" w:hAnsi="宋体" w:cs="宋体"/>
                <w:szCs w:val="21"/>
              </w:rPr>
              <w:t>的识别、确认、汇总、评价和</w:t>
            </w:r>
            <w:r>
              <w:rPr>
                <w:rFonts w:hint="eastAsia" w:ascii="宋体" w:hAnsi="宋体" w:cs="宋体"/>
                <w:szCs w:val="21"/>
                <w:lang w:eastAsia="zh-CN"/>
              </w:rPr>
              <w:t>重大危险源</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eastAsia="zh-CN"/>
              </w:rPr>
              <w:t>重大危险源</w:t>
            </w:r>
            <w:r>
              <w:rPr>
                <w:rFonts w:hint="eastAsia" w:ascii="宋体" w:hAnsi="宋体" w:cs="宋体"/>
                <w:szCs w:val="21"/>
              </w:rPr>
              <w:t>有以下几项：</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火灾、</w:t>
            </w:r>
            <w:r>
              <w:rPr>
                <w:rFonts w:hint="eastAsia" w:ascii="宋体" w:hAnsi="宋体" w:cs="宋体"/>
                <w:szCs w:val="21"/>
                <w:lang w:eastAsia="zh-CN"/>
              </w:rPr>
              <w:t>触电</w:t>
            </w:r>
          </w:p>
          <w:p>
            <w:pPr>
              <w:tabs>
                <w:tab w:val="center" w:pos="3169"/>
              </w:tabs>
              <w:spacing w:line="400" w:lineRule="exact"/>
              <w:jc w:val="left"/>
              <w:rPr>
                <w:rFonts w:ascii="宋体" w:hAnsi="宋体" w:cs="宋体"/>
                <w:szCs w:val="21"/>
              </w:rPr>
            </w:pPr>
            <w:r>
              <w:rPr>
                <w:rFonts w:hint="eastAsia" w:ascii="宋体" w:hAnsi="宋体" w:cs="宋体"/>
                <w:szCs w:val="21"/>
              </w:rPr>
              <w:t>抽查以下二项</w:t>
            </w:r>
            <w:r>
              <w:rPr>
                <w:rFonts w:hint="eastAsia" w:ascii="宋体" w:hAnsi="宋体" w:cs="宋体"/>
                <w:szCs w:val="21"/>
                <w:lang w:eastAsia="zh-CN"/>
              </w:rPr>
              <w:t>重大危险源</w:t>
            </w:r>
            <w:r>
              <w:rPr>
                <w:rFonts w:hint="eastAsia" w:ascii="宋体" w:hAnsi="宋体" w:cs="宋体"/>
                <w:szCs w:val="21"/>
              </w:rPr>
              <w:t>的控制措施：</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触电</w:t>
            </w:r>
            <w:r>
              <w:rPr>
                <w:rFonts w:hint="eastAsia" w:ascii="宋体" w:hAnsi="宋体" w:cs="宋体"/>
                <w:szCs w:val="21"/>
              </w:rPr>
              <w:t>：安全知识、消防知识宣传、教育及培训；定期安全检查等。</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火灾：办公设备和办公过程中使用电器不当发生火灾。产生的影响为大气及水体、土地污染。控制方式：预防火灾管理方案。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p>
            <w:pPr>
              <w:tabs>
                <w:tab w:val="center" w:pos="3169"/>
              </w:tabs>
              <w:spacing w:line="400" w:lineRule="exact"/>
              <w:ind w:firstLine="420" w:firstLineChars="200"/>
              <w:jc w:val="left"/>
            </w:pPr>
            <w:r>
              <w:rPr>
                <w:rFonts w:hint="eastAsia"/>
                <w:szCs w:val="22"/>
              </w:rPr>
              <w:t>因今年受疫情的影响，组织制定了《疫情防控应急预案》，内容涵盖企业疫情防控物资、防疫管理规定、工作环境防控、复产复工疫情防控承诺书等。编制：综合管理部。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lang w:val="en-US" w:eastAsia="zh-CN"/>
              </w:rPr>
              <w:t>S</w:t>
            </w:r>
            <w:r>
              <w:rPr>
                <w:rFonts w:hint="eastAsia" w:ascii="宋体" w:hAnsi="宋体" w:eastAsia="宋体" w:cs="宋体"/>
                <w:szCs w:val="21"/>
              </w:rPr>
              <w:t>6.1.4</w:t>
            </w:r>
          </w:p>
        </w:tc>
        <w:tc>
          <w:tcPr>
            <w:tcW w:w="10004" w:type="dxa"/>
          </w:tcPr>
          <w:p>
            <w:pPr>
              <w:ind w:firstLine="420" w:firstLineChars="200"/>
              <w:rPr>
                <w:b/>
              </w:rPr>
            </w:pPr>
            <w:r>
              <w:rPr>
                <w:rFonts w:hint="eastAsia"/>
                <w:szCs w:val="21"/>
              </w:rPr>
              <w:t>组织管理层策划关于开展</w:t>
            </w:r>
            <w:r>
              <w:rPr>
                <w:rFonts w:hint="eastAsia"/>
                <w:szCs w:val="21"/>
                <w:lang w:eastAsia="zh-CN"/>
              </w:rPr>
              <w:t>职业健康安全</w:t>
            </w:r>
            <w:r>
              <w:rPr>
                <w:rFonts w:hint="eastAsia"/>
                <w:szCs w:val="21"/>
              </w:rPr>
              <w:t>管理体系中所采取措施，以便管理</w:t>
            </w:r>
            <w:r>
              <w:rPr>
                <w:rFonts w:hint="eastAsia"/>
                <w:szCs w:val="21"/>
                <w:lang w:eastAsia="zh-CN"/>
              </w:rPr>
              <w:t>职业健康安全</w:t>
            </w:r>
            <w:r>
              <w:rPr>
                <w:rFonts w:hint="eastAsia"/>
                <w:szCs w:val="21"/>
              </w:rPr>
              <w:t>目标、</w:t>
            </w:r>
            <w:r>
              <w:rPr>
                <w:rFonts w:hint="eastAsia"/>
                <w:szCs w:val="21"/>
                <w:lang w:eastAsia="zh-CN"/>
              </w:rPr>
              <w:t>重大危险源</w:t>
            </w:r>
            <w:r>
              <w:rPr>
                <w:rFonts w:hint="eastAsia"/>
                <w:szCs w:val="21"/>
              </w:rPr>
              <w:t>、合规性义务等。通过合规性评价、目标考核、运行方案、管理评审、内外部沟通等方式以保证管理体系达到预期结果。具体见各部门审核记录。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004" w:type="dxa"/>
          </w:tcPr>
          <w:p>
            <w:pPr>
              <w:tabs>
                <w:tab w:val="center" w:pos="3169"/>
              </w:tabs>
              <w:spacing w:line="400" w:lineRule="exact"/>
              <w:ind w:firstLine="420" w:firstLineChars="200"/>
              <w:jc w:val="left"/>
              <w:rPr>
                <w:rFonts w:ascii="宋体" w:hAnsi="宋体"/>
                <w:szCs w:val="21"/>
              </w:rPr>
            </w:pPr>
            <w:r>
              <w:rPr>
                <w:rFonts w:hint="eastAsia"/>
                <w:szCs w:val="22"/>
              </w:rPr>
              <w:t>职业健康安全目标：（</w:t>
            </w:r>
            <w:r>
              <w:rPr>
                <w:rFonts w:hint="eastAsia"/>
                <w:szCs w:val="22"/>
                <w:lang w:eastAsia="zh-CN"/>
              </w:rPr>
              <w:t>2021年6月-2022年2月</w:t>
            </w:r>
            <w:r>
              <w:rPr>
                <w:rFonts w:hint="eastAsia"/>
                <w:szCs w:val="22"/>
              </w:rPr>
              <w:t>对目标进行考核）</w:t>
            </w:r>
            <w:r>
              <w:rPr>
                <w:rFonts w:hint="eastAsia" w:ascii="宋体" w:hAnsi="宋体"/>
                <w:szCs w:val="21"/>
              </w:rPr>
              <w:t xml:space="preserve"> </w:t>
            </w:r>
          </w:p>
          <w:p>
            <w:pPr>
              <w:tabs>
                <w:tab w:val="left" w:pos="3731"/>
              </w:tabs>
              <w:adjustRightInd w:val="0"/>
              <w:snapToGrid w:val="0"/>
              <w:spacing w:line="312" w:lineRule="auto"/>
              <w:ind w:firstLine="495" w:firstLineChars="236"/>
              <w:rPr>
                <w:rFonts w:ascii="宋体" w:hAnsi="宋体"/>
                <w:szCs w:val="21"/>
              </w:rPr>
            </w:pPr>
            <w:r>
              <w:rPr>
                <w:rFonts w:hint="eastAsia" w:ascii="宋体" w:hAnsi="宋体"/>
                <w:szCs w:val="21"/>
                <w:lang w:val="en-US" w:eastAsia="zh-CN"/>
              </w:rPr>
              <w:t>1</w:t>
            </w:r>
            <w:r>
              <w:rPr>
                <w:rFonts w:hint="eastAsia" w:ascii="宋体" w:hAnsi="宋体"/>
                <w:szCs w:val="21"/>
              </w:rPr>
              <w:t>) 伤亡事故为0；                实测：零</w:t>
            </w:r>
          </w:p>
          <w:p>
            <w:pPr>
              <w:tabs>
                <w:tab w:val="left" w:pos="3731"/>
              </w:tabs>
              <w:adjustRightInd w:val="0"/>
              <w:snapToGrid w:val="0"/>
              <w:spacing w:line="312" w:lineRule="auto"/>
              <w:ind w:firstLine="495" w:firstLineChars="236"/>
              <w:rPr>
                <w:rFonts w:ascii="宋体" w:hAnsi="宋体"/>
                <w:szCs w:val="21"/>
              </w:rPr>
            </w:pPr>
            <w:r>
              <w:rPr>
                <w:rFonts w:hint="eastAsia" w:ascii="宋体" w:hAnsi="宋体"/>
                <w:szCs w:val="21"/>
                <w:lang w:val="en-US" w:eastAsia="zh-CN"/>
              </w:rPr>
              <w:t>2</w:t>
            </w:r>
            <w:r>
              <w:rPr>
                <w:rFonts w:hint="eastAsia" w:ascii="宋体" w:hAnsi="宋体"/>
                <w:szCs w:val="21"/>
              </w:rPr>
              <w:t>) 火灾事故为0。                实测：零</w:t>
            </w:r>
          </w:p>
          <w:p>
            <w:pPr>
              <w:tabs>
                <w:tab w:val="center" w:pos="3169"/>
              </w:tabs>
              <w:spacing w:line="400" w:lineRule="exact"/>
              <w:ind w:firstLine="420" w:firstLineChars="200"/>
              <w:jc w:val="left"/>
              <w:rPr>
                <w:rFonts w:ascii="宋体" w:hAnsi="宋体"/>
                <w:szCs w:val="21"/>
              </w:rPr>
            </w:pPr>
            <w:r>
              <w:rPr>
                <w:rFonts w:hint="eastAsia"/>
                <w:szCs w:val="22"/>
              </w:rPr>
              <w:t>查《目标考核表》</w:t>
            </w:r>
            <w:r>
              <w:rPr>
                <w:rFonts w:hint="eastAsia"/>
                <w:szCs w:val="22"/>
                <w:lang w:eastAsia="zh-CN"/>
              </w:rPr>
              <w:t>2021年6月-2022年2月</w:t>
            </w:r>
            <w:r>
              <w:rPr>
                <w:rFonts w:hint="eastAsia"/>
                <w:szCs w:val="22"/>
              </w:rPr>
              <w:t>对目标进行考核</w:t>
            </w: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职业健康安全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w:t>
            </w:r>
            <w:r>
              <w:rPr>
                <w:rFonts w:hint="eastAsia" w:ascii="宋体" w:hAnsi="宋体" w:eastAsia="宋体" w:cs="宋体"/>
                <w:szCs w:val="21"/>
              </w:rPr>
              <w:t>备和工作环境等可满足资质范围内电力工程设计的需要。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eastAsia" w:ascii="宋体" w:hAnsi="宋体" w:eastAsia="宋体" w:cs="宋体"/>
                <w:szCs w:val="21"/>
              </w:rPr>
            </w:pPr>
            <w:r>
              <w:rPr>
                <w:rFonts w:hint="eastAsia" w:ascii="宋体" w:hAnsi="宋体" w:eastAsia="宋体" w:cs="宋体"/>
                <w:szCs w:val="21"/>
                <w:lang w:val="en-US" w:eastAsia="zh-CN"/>
              </w:rPr>
              <w:t>S</w:t>
            </w:r>
            <w:r>
              <w:rPr>
                <w:rFonts w:hint="eastAsia" w:ascii="宋体" w:hAnsi="宋体" w:eastAsia="宋体" w:cs="宋体"/>
                <w:szCs w:val="21"/>
              </w:rPr>
              <w:t xml:space="preserve">7.4 </w:t>
            </w:r>
          </w:p>
          <w:p>
            <w:pPr>
              <w:pStyle w:val="20"/>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公司和部门负责人清楚公司及各部门与职业健康安全相关的内部沟通和外部信息交流的项目、内容等。如：公布、公开职业健康安全方针及其目标、与客户、外部供方等相关产品和服务的沟通等。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--通常的沟通方式包括但不限于：会议、文件、培训、拜访、交谈、报告等。</w:t>
            </w:r>
          </w:p>
          <w:p>
            <w:pPr>
              <w:spacing w:line="360" w:lineRule="atLeas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（1）《监视和测量控制程序》</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（2）《内部审核控制程序 》</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（5）《合规性评价控制程序》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color w:val="FF0000"/>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年《体系审核实施计划》</w:t>
            </w:r>
          </w:p>
          <w:p>
            <w:pPr>
              <w:spacing w:line="400" w:lineRule="exact"/>
              <w:rPr>
                <w:color w:val="FF0000"/>
                <w:szCs w:val="21"/>
              </w:rPr>
            </w:pPr>
            <w:r>
              <w:rPr>
                <w:rFonts w:hint="eastAsia" w:ascii="宋体" w:hAnsi="宋体" w:cs="宋体"/>
                <w:szCs w:val="21"/>
              </w:rPr>
              <w:t>审核时间：20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val="en-US" w:eastAsia="zh-CN"/>
              </w:rPr>
              <w:t>11</w:t>
            </w:r>
            <w:r>
              <w:rPr>
                <w:rFonts w:hint="eastAsia" w:ascii="宋体" w:hAnsi="宋体" w:cs="宋体"/>
                <w:szCs w:val="21"/>
              </w:rPr>
              <w:t>日（上一年度内审时间为20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未</w:t>
            </w:r>
            <w:r>
              <w:rPr>
                <w:rFonts w:hint="eastAsia" w:ascii="宋体" w:hAnsi="宋体" w:cs="宋体"/>
                <w:szCs w:val="21"/>
              </w:rPr>
              <w:t>超过1年)。</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eastAsia="zh-CN"/>
              </w:rPr>
              <w:t>再认证</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审核组：审核组长：王伟朋    组员： 刘宇</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抽查《管理层审核检查表》，《综合管理部审核检查表》、《市场部审核检查表》，《设计部审核检查表》、《财务部审核检查表》等审核记录，审核过程及条款基本齐全，不存在审核自己部门的情况。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查本次内审共发现不合格项1个，属一般不符合。</w:t>
            </w:r>
            <w:r>
              <w:rPr>
                <w:rFonts w:hint="eastAsia" w:ascii="宋体" w:hAnsi="宋体" w:eastAsia="宋体" w:cs="宋体"/>
                <w:color w:val="auto"/>
                <w:szCs w:val="21"/>
                <w:highlight w:val="none"/>
              </w:rPr>
              <w:t>涉及</w:t>
            </w:r>
            <w:r>
              <w:rPr>
                <w:rFonts w:hint="eastAsia" w:ascii="宋体" w:hAnsi="宋体" w:eastAsia="宋体" w:cs="宋体"/>
                <w:color w:val="auto"/>
                <w:szCs w:val="21"/>
                <w:highlight w:val="none"/>
                <w:lang w:eastAsia="zh-CN"/>
              </w:rPr>
              <w:t>综合管理部</w:t>
            </w:r>
            <w:r>
              <w:rPr>
                <w:rFonts w:hint="eastAsia" w:ascii="宋体" w:hAnsi="宋体" w:eastAsia="宋体" w:cs="宋体"/>
                <w:color w:val="auto"/>
                <w:szCs w:val="21"/>
                <w:highlight w:val="none"/>
                <w:lang w:val="en-US" w:eastAsia="zh-CN"/>
              </w:rPr>
              <w:t>QES</w:t>
            </w:r>
            <w:r>
              <w:rPr>
                <w:rFonts w:hint="eastAsia" w:ascii="宋体" w:hAnsi="宋体" w:cs="宋体"/>
                <w:color w:val="auto"/>
                <w:szCs w:val="21"/>
                <w:highlight w:val="none"/>
                <w:lang w:val="en-US" w:eastAsia="zh-CN"/>
              </w:rPr>
              <w:t>7.2</w:t>
            </w:r>
            <w:r>
              <w:rPr>
                <w:rFonts w:hint="eastAsia" w:ascii="宋体" w:hAnsi="宋体" w:eastAsia="宋体" w:cs="宋体"/>
                <w:color w:val="auto"/>
                <w:szCs w:val="21"/>
                <w:highlight w:val="none"/>
              </w:rPr>
              <w:t>条款，不符合描述“未见2022年1月培训记录”，</w:t>
            </w:r>
            <w:r>
              <w:rPr>
                <w:rFonts w:hint="eastAsia" w:ascii="宋体" w:hAnsi="宋体" w:cs="宋体"/>
                <w:szCs w:val="21"/>
                <w:highlight w:val="none"/>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w:t>
            </w:r>
            <w:r>
              <w:rPr>
                <w:rFonts w:hint="eastAsia" w:ascii="宋体" w:hAnsi="宋体" w:cs="宋体"/>
                <w:szCs w:val="21"/>
                <w:lang w:eastAsia="zh-CN"/>
              </w:rPr>
              <w:t>、环境</w:t>
            </w:r>
            <w:r>
              <w:rPr>
                <w:rFonts w:hint="eastAsia" w:ascii="宋体" w:hAnsi="宋体" w:cs="宋体"/>
                <w:szCs w:val="21"/>
              </w:rPr>
              <w:t>管理体系的</w:t>
            </w:r>
            <w:r>
              <w:rPr>
                <w:rFonts w:hint="eastAsia" w:ascii="宋体" w:hAnsi="宋体" w:cs="宋体"/>
                <w:szCs w:val="21"/>
                <w:lang w:eastAsia="zh-CN"/>
              </w:rPr>
              <w:t>运行</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w:t>
            </w:r>
            <w:r>
              <w:rPr>
                <w:rFonts w:hint="eastAsia" w:ascii="宋体" w:hAnsi="宋体" w:cs="宋体"/>
                <w:szCs w:val="21"/>
                <w:lang w:eastAsia="zh-CN"/>
              </w:rPr>
              <w:t>、环境</w:t>
            </w:r>
            <w:r>
              <w:rPr>
                <w:rFonts w:hint="eastAsia" w:ascii="宋体" w:hAnsi="宋体" w:cs="宋体"/>
                <w:szCs w:val="21"/>
              </w:rPr>
              <w:t>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时间：2022年2月16日（上一年度管理评审时间为20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未</w:t>
            </w:r>
            <w:r>
              <w:rPr>
                <w:rFonts w:hint="eastAsia" w:ascii="宋体" w:hAnsi="宋体" w:cs="宋体"/>
                <w:szCs w:val="21"/>
              </w:rPr>
              <w:t>超过1年)。</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质量环境安全目标和指标的实现程度。</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质量环境安全管理体系运行情况以及环境安全绩效。</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内审、合规性评价结果。</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预防措施和纠正措施的状况。</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来自外部相关方的信息交流，包括抱怨。</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过程业绩、产品符合性。</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组织结构、职责权限合理性、有效性。</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顾客反馈、满意度调查结果等信息。</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对上次管理评审的跟踪措施。</w:t>
            </w:r>
          </w:p>
          <w:p>
            <w:pPr>
              <w:tabs>
                <w:tab w:val="center" w:pos="3169"/>
              </w:tabs>
              <w:spacing w:line="400" w:lineRule="exact"/>
              <w:jc w:val="left"/>
              <w:rPr>
                <w:rFonts w:ascii="宋体" w:hAnsi="宋体" w:cs="宋体"/>
                <w:szCs w:val="21"/>
              </w:rPr>
            </w:pPr>
            <w:r>
              <w:rPr>
                <w:rFonts w:hint="eastAsia" w:ascii="宋体" w:hAnsi="宋体" w:cs="宋体"/>
                <w:szCs w:val="21"/>
              </w:rPr>
              <w:t>本次管理评审改进的建议：加强体系培训。</w:t>
            </w:r>
          </w:p>
          <w:p>
            <w:pPr>
              <w:pStyle w:val="20"/>
            </w:pPr>
          </w:p>
          <w:p>
            <w:pPr>
              <w:widowControl/>
            </w:pPr>
            <w:r>
              <w:rPr>
                <w:rFonts w:hint="eastAsia"/>
              </w:rPr>
              <w:t>查见：</w:t>
            </w:r>
            <w:r>
              <w:rPr>
                <w:rFonts w:hint="eastAsia" w:ascii="宋体" w:hAnsi="宋体"/>
                <w:kern w:val="0"/>
                <w:szCs w:val="21"/>
              </w:rPr>
              <w:t>20</w:t>
            </w:r>
            <w:r>
              <w:rPr>
                <w:rFonts w:hint="eastAsia" w:ascii="宋体" w:hAnsi="宋体"/>
                <w:kern w:val="0"/>
                <w:szCs w:val="21"/>
                <w:lang w:val="en-US" w:eastAsia="zh-CN"/>
              </w:rPr>
              <w:t>22</w:t>
            </w:r>
            <w:r>
              <w:rPr>
                <w:rFonts w:hint="eastAsia" w:ascii="宋体" w:hAnsi="宋体"/>
                <w:kern w:val="0"/>
                <w:szCs w:val="21"/>
              </w:rPr>
              <w:t>年</w:t>
            </w:r>
            <w:r>
              <w:rPr>
                <w:rFonts w:hint="eastAsia" w:ascii="宋体" w:hAnsi="宋体"/>
                <w:kern w:val="0"/>
                <w:szCs w:val="21"/>
                <w:lang w:val="en-US" w:eastAsia="zh-CN"/>
              </w:rPr>
              <w:t>2</w:t>
            </w:r>
            <w:r>
              <w:rPr>
                <w:rFonts w:hint="eastAsia" w:ascii="宋体" w:hAnsi="宋体"/>
                <w:kern w:val="0"/>
                <w:szCs w:val="21"/>
              </w:rPr>
              <w:t>月</w:t>
            </w:r>
            <w:r>
              <w:rPr>
                <w:rFonts w:hint="eastAsia" w:ascii="宋体" w:hAnsi="宋体"/>
                <w:kern w:val="0"/>
                <w:szCs w:val="21"/>
                <w:lang w:val="en-US" w:eastAsia="zh-CN"/>
              </w:rPr>
              <w:t>17</w:t>
            </w:r>
            <w:r>
              <w:rPr>
                <w:rFonts w:hint="eastAsia" w:ascii="宋体" w:hAnsi="宋体"/>
                <w:kern w:val="0"/>
                <w:szCs w:val="21"/>
              </w:rPr>
              <w:t>日的管理评审改进培训记录表，通过课堂讲解，现场提问。进行GB/T</w:t>
            </w:r>
            <w:r>
              <w:rPr>
                <w:rFonts w:ascii="宋体" w:hAnsi="宋体"/>
                <w:kern w:val="0"/>
                <w:szCs w:val="21"/>
              </w:rPr>
              <w:t>1</w:t>
            </w:r>
            <w:r>
              <w:rPr>
                <w:rFonts w:hint="eastAsia" w:ascii="宋体" w:hAnsi="宋体"/>
                <w:kern w:val="0"/>
                <w:szCs w:val="21"/>
              </w:rPr>
              <w:t>9001：2016、GB</w:t>
            </w:r>
            <w:r>
              <w:rPr>
                <w:rFonts w:ascii="宋体" w:hAnsi="宋体"/>
                <w:kern w:val="0"/>
                <w:szCs w:val="21"/>
              </w:rPr>
              <w:t>/</w:t>
            </w:r>
            <w:r>
              <w:rPr>
                <w:rFonts w:hint="eastAsia" w:ascii="宋体" w:hAnsi="宋体"/>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hint="eastAsia" w:ascii="宋体" w:hAnsi="宋体"/>
                <w:kern w:val="0"/>
                <w:szCs w:val="21"/>
              </w:rPr>
              <w:t xml:space="preserve">  2022年2月17日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22</w:t>
            </w:r>
            <w:r>
              <w:rPr>
                <w:rFonts w:hint="eastAsia" w:ascii="宋体" w:hAnsi="宋体" w:cs="宋体"/>
                <w:szCs w:val="21"/>
              </w:rPr>
              <w:t>年1月至今未收到顾客及相关方关于重大服务质量问题的投诉；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w:t>
            </w:r>
            <w:r>
              <w:rPr>
                <w:rFonts w:hint="eastAsia" w:ascii="宋体" w:hAnsi="宋体" w:cs="宋体"/>
                <w:szCs w:val="21"/>
                <w:lang w:eastAsia="zh-CN"/>
              </w:rPr>
              <w:t>、环境</w:t>
            </w:r>
            <w:r>
              <w:rPr>
                <w:rFonts w:hint="eastAsia" w:ascii="宋体" w:hAnsi="宋体" w:cs="宋体"/>
                <w:szCs w:val="21"/>
              </w:rPr>
              <w:t>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10.1;10.3 </w:t>
            </w:r>
          </w:p>
          <w:p>
            <w:pPr>
              <w:rPr>
                <w:rFonts w:ascii="宋体" w:hAnsi="宋体"/>
                <w:szCs w:val="21"/>
              </w:rPr>
            </w:pPr>
          </w:p>
        </w:tc>
        <w:tc>
          <w:tcPr>
            <w:tcW w:w="10004" w:type="dxa"/>
          </w:tcPr>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职业健康安全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公司通过职业健康安全方针、目标的达成分析、内部职业健康安全审核结果、数据资料统计分析、纠正和预防措施和管理评审等方式，以推动职业健康安全管理体系的持续改进。</w:t>
            </w:r>
          </w:p>
          <w:p>
            <w:pPr>
              <w:pStyle w:val="5"/>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pStyle w:val="2"/>
            </w:pPr>
            <w:r>
              <w:rPr>
                <w:rFonts w:hint="eastAsia"/>
              </w:rPr>
              <w:t>范围的确认、资质的确认、法律法规执行情况、质量抽查及顾客投诉情况、证书使用情况、上一年审核不符合验证。</w:t>
            </w:r>
          </w:p>
        </w:tc>
        <w:tc>
          <w:tcPr>
            <w:tcW w:w="960" w:type="dxa"/>
            <w:vAlign w:val="center"/>
          </w:tcPr>
          <w:p/>
        </w:tc>
        <w:tc>
          <w:tcPr>
            <w:tcW w:w="10004" w:type="dxa"/>
            <w:vAlign w:val="center"/>
          </w:tcPr>
          <w:p>
            <w:pPr>
              <w:ind w:firstLine="210" w:firstLineChars="100"/>
              <w:rPr>
                <w:rFonts w:ascii="宋体" w:hAnsi="宋体"/>
                <w:szCs w:val="21"/>
              </w:rPr>
            </w:pPr>
            <w:r>
              <w:rPr>
                <w:rFonts w:hint="eastAsia" w:ascii="宋体" w:hAnsi="宋体"/>
                <w:szCs w:val="21"/>
              </w:rPr>
              <w:t>现场确认，公司质量、职业健康安全管理体系覆盖范围：</w:t>
            </w:r>
          </w:p>
          <w:p>
            <w:pPr>
              <w:spacing w:line="0" w:lineRule="atLeast"/>
              <w:jc w:val="left"/>
              <w:rPr>
                <w:rFonts w:ascii="宋体" w:hAnsi="宋体"/>
              </w:rPr>
            </w:pPr>
            <w:r>
              <w:rPr>
                <w:rFonts w:hint="eastAsia" w:ascii="宋体" w:hAnsi="宋体"/>
              </w:rPr>
              <w:t>Q：资质范围内电力工程设计</w:t>
            </w:r>
          </w:p>
          <w:p>
            <w:pPr>
              <w:spacing w:line="0" w:lineRule="atLeast"/>
              <w:jc w:val="left"/>
              <w:rPr>
                <w:rFonts w:ascii="宋体" w:hAnsi="宋体"/>
              </w:rPr>
            </w:pPr>
            <w:r>
              <w:rPr>
                <w:rFonts w:hint="eastAsia" w:ascii="宋体" w:hAnsi="宋体"/>
              </w:rPr>
              <w:t>E：资质范围内电力工程设计及所涉及场所的相关环境管理活动</w:t>
            </w:r>
          </w:p>
          <w:p>
            <w:pPr>
              <w:spacing w:line="360" w:lineRule="auto"/>
              <w:rPr>
                <w:rFonts w:ascii="宋体" w:hAnsi="宋体"/>
              </w:rPr>
            </w:pPr>
            <w:r>
              <w:rPr>
                <w:rFonts w:hint="eastAsia" w:ascii="宋体" w:hAnsi="宋体"/>
              </w:rPr>
              <w:t>O：资质范围内电力工程设计及所涉及场所的相关职业健康安全管理活动</w:t>
            </w:r>
          </w:p>
          <w:p>
            <w:pPr>
              <w:spacing w:line="360" w:lineRule="auto"/>
              <w:rPr>
                <w:szCs w:val="22"/>
              </w:rPr>
            </w:pPr>
            <w:r>
              <w:rPr>
                <w:rFonts w:hint="eastAsia"/>
                <w:szCs w:val="22"/>
              </w:rPr>
              <w:t>提供营业执照（三证合一）、</w:t>
            </w:r>
            <w:r>
              <w:rPr>
                <w:rFonts w:hint="eastAsia" w:ascii="宋体" w:hAnsi="宋体"/>
                <w:szCs w:val="21"/>
              </w:rPr>
              <w:t>检查有效，</w:t>
            </w:r>
            <w:r>
              <w:rPr>
                <w:rFonts w:hint="eastAsia" w:ascii="宋体" w:hAnsi="宋体" w:cs="宋体"/>
                <w:szCs w:val="21"/>
              </w:rPr>
              <w:t>经营范围包含认证范围</w:t>
            </w:r>
            <w:r>
              <w:rPr>
                <w:rFonts w:hint="eastAsia"/>
                <w:szCs w:val="22"/>
              </w:rPr>
              <w:t>。</w:t>
            </w:r>
          </w:p>
          <w:p>
            <w:pPr>
              <w:spacing w:line="360" w:lineRule="auto"/>
              <w:rPr>
                <w:szCs w:val="22"/>
              </w:rPr>
            </w:pPr>
            <w:r>
              <w:rPr>
                <w:rFonts w:hint="eastAsia"/>
                <w:szCs w:val="22"/>
              </w:rPr>
              <w:t>公司严格执行国标及相关标准要求和法律、法规要求。</w:t>
            </w:r>
          </w:p>
          <w:p>
            <w:pPr>
              <w:spacing w:line="360" w:lineRule="auto"/>
              <w:ind w:firstLine="210" w:firstLineChars="100"/>
              <w:rPr>
                <w:rFonts w:ascii="宋体" w:hAnsi="宋体" w:cs="宋体"/>
                <w:szCs w:val="24"/>
              </w:rPr>
            </w:pPr>
            <w:r>
              <w:rPr>
                <w:rFonts w:hint="eastAsia" w:ascii="宋体" w:hAnsi="宋体"/>
                <w:szCs w:val="21"/>
              </w:rPr>
              <w:t>自20</w:t>
            </w:r>
            <w:r>
              <w:rPr>
                <w:rFonts w:hint="eastAsia" w:ascii="宋体" w:hAnsi="宋体"/>
                <w:szCs w:val="21"/>
                <w:lang w:val="en-US" w:eastAsia="zh-CN"/>
              </w:rPr>
              <w:t>22</w:t>
            </w:r>
            <w:r>
              <w:rPr>
                <w:rFonts w:hint="eastAsia" w:ascii="宋体" w:hAnsi="宋体"/>
                <w:szCs w:val="21"/>
              </w:rPr>
              <w:t>年1月以来，公司无重大产品质量投诉，通过顾客满意度</w:t>
            </w:r>
            <w:r>
              <w:rPr>
                <w:rFonts w:hint="eastAsia" w:ascii="宋体" w:hAnsi="宋体" w:cs="宋体"/>
                <w:szCs w:val="24"/>
              </w:rPr>
              <w:t>调查，顾客对公司提供的产品普遍反映较好。</w:t>
            </w:r>
          </w:p>
          <w:p>
            <w:pPr>
              <w:pStyle w:val="20"/>
              <w:ind w:firstLine="210" w:firstLineChars="100"/>
              <w:rPr>
                <w:color w:val="auto"/>
              </w:rPr>
            </w:pPr>
            <w:r>
              <w:rPr>
                <w:rFonts w:hint="eastAsia"/>
                <w:color w:val="auto"/>
                <w:kern w:val="2"/>
                <w:sz w:val="21"/>
                <w:szCs w:val="22"/>
              </w:rPr>
              <w:t>产品暂无质量监督抽查情况、无重大环境扰民问题和投诉、无重大的职业健康安全问题和投诉。</w:t>
            </w:r>
          </w:p>
          <w:p>
            <w:pPr>
              <w:spacing w:line="360" w:lineRule="auto"/>
              <w:ind w:firstLine="210" w:firstLineChars="100"/>
            </w:pPr>
            <w:r>
              <w:rPr>
                <w:rFonts w:hint="eastAsia"/>
              </w:rPr>
              <w:t>现场查见认证证书及标识使用情况，符合要求。</w:t>
            </w:r>
          </w:p>
          <w:p>
            <w:pPr>
              <w:pStyle w:val="20"/>
              <w:rPr>
                <w:color w:val="FF0000"/>
              </w:rPr>
            </w:pPr>
            <w:r>
              <w:rPr>
                <w:rFonts w:hint="eastAsia"/>
                <w:color w:val="auto"/>
                <w:szCs w:val="22"/>
              </w:rPr>
              <w:t>上</w:t>
            </w:r>
            <w:r>
              <w:rPr>
                <w:rFonts w:hint="eastAsia"/>
                <w:color w:val="auto"/>
                <w:kern w:val="2"/>
                <w:sz w:val="21"/>
                <w:szCs w:val="22"/>
              </w:rPr>
              <w:t>次不符合的整改情况：上次不符合为</w:t>
            </w:r>
            <w:r>
              <w:rPr>
                <w:rFonts w:hint="eastAsia"/>
                <w:color w:val="auto"/>
                <w:kern w:val="2"/>
                <w:sz w:val="21"/>
                <w:szCs w:val="22"/>
                <w:lang w:val="en-US" w:eastAsia="zh-CN"/>
              </w:rPr>
              <w:t>市场部Q</w:t>
            </w:r>
            <w:r>
              <w:rPr>
                <w:rFonts w:hint="eastAsia"/>
                <w:color w:val="auto"/>
                <w:kern w:val="2"/>
                <w:sz w:val="21"/>
                <w:szCs w:val="22"/>
              </w:rPr>
              <w:t>条款</w:t>
            </w:r>
            <w:r>
              <w:rPr>
                <w:rFonts w:hint="eastAsia"/>
                <w:color w:val="auto"/>
                <w:kern w:val="2"/>
                <w:sz w:val="21"/>
                <w:szCs w:val="22"/>
                <w:lang w:val="en-US" w:eastAsia="zh-CN"/>
              </w:rPr>
              <w:t>8.2.3</w:t>
            </w:r>
            <w:r>
              <w:rPr>
                <w:rFonts w:hint="eastAsia"/>
                <w:color w:val="auto"/>
                <w:kern w:val="2"/>
                <w:sz w:val="21"/>
                <w:szCs w:val="22"/>
              </w:rPr>
              <w:t>，经本次审核验证均整改且无类似不符合情况出现。</w:t>
            </w:r>
          </w:p>
        </w:tc>
        <w:tc>
          <w:tcPr>
            <w:tcW w:w="1585" w:type="dxa"/>
          </w:tcPr>
          <w:p>
            <w:pPr>
              <w:pStyle w:val="6"/>
            </w:pPr>
          </w:p>
        </w:tc>
      </w:tr>
    </w:tbl>
    <w:p>
      <w:r>
        <w:ptab w:relativeTo="margin" w:alignment="center" w:leader="none"/>
      </w:r>
    </w:p>
    <w:p>
      <w:pPr>
        <w:pStyle w:val="10"/>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受审核部门：综合管理部   主管领导：王伟朋，陪同人员：</w:t>
            </w:r>
            <w:r>
              <w:rPr>
                <w:rFonts w:hint="eastAsia" w:ascii="宋体" w:hAnsi="宋体" w:cs="宋体"/>
                <w:sz w:val="24"/>
                <w:szCs w:val="24"/>
              </w:rPr>
              <w:t>李腾</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eastAsia="zh-CN"/>
              </w:rPr>
              <w:t>2022.3.2</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5.3组织的角色、职责和权限；6.2质量目标及其实现的策划;7.1.2人员；7.2能力；7.3意识；7.4沟通；7.5文件化信息； 10.2不符合和纠正措施；</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组织的角色、职责和权限</w:t>
            </w:r>
          </w:p>
          <w:p>
            <w:pPr>
              <w:tabs>
                <w:tab w:val="center" w:pos="3169"/>
              </w:tabs>
              <w:spacing w:line="400" w:lineRule="exact"/>
              <w:jc w:val="left"/>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Q5.3； </w:t>
            </w:r>
          </w:p>
          <w:p>
            <w:pPr>
              <w:tabs>
                <w:tab w:val="center" w:pos="3169"/>
              </w:tabs>
              <w:spacing w:line="400" w:lineRule="exact"/>
              <w:jc w:val="left"/>
              <w:rPr>
                <w:rFonts w:ascii="宋体" w:hAnsi="宋体" w:cs="宋体"/>
                <w:szCs w:val="21"/>
                <w:highlight w:val="none"/>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在《岗位职责》中规定了综合管理部和财务部的安全职责和权限，以确保部门工作的展开和实施：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1)负责公司人员的招聘、选择、试用、聘用及处理。</w:t>
            </w:r>
          </w:p>
          <w:p>
            <w:pPr>
              <w:tabs>
                <w:tab w:val="center" w:pos="3169"/>
              </w:tabs>
              <w:spacing w:line="400" w:lineRule="exact"/>
              <w:jc w:val="left"/>
              <w:rPr>
                <w:rFonts w:ascii="宋体" w:hAnsi="宋体" w:cs="宋体"/>
                <w:szCs w:val="21"/>
              </w:rPr>
            </w:pPr>
            <w:r>
              <w:rPr>
                <w:rFonts w:hint="eastAsia" w:ascii="宋体" w:hAnsi="宋体" w:cs="宋体"/>
                <w:szCs w:val="21"/>
              </w:rPr>
              <w:t>2)负责组织公司各项教育培训工作。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3)负责职业健康安全法律法规的收集、整理与评价。</w:t>
            </w:r>
          </w:p>
          <w:p>
            <w:pPr>
              <w:tabs>
                <w:tab w:val="center" w:pos="3169"/>
              </w:tabs>
              <w:spacing w:line="400" w:lineRule="exact"/>
              <w:jc w:val="left"/>
              <w:rPr>
                <w:rFonts w:ascii="宋体" w:hAnsi="宋体" w:cs="宋体"/>
                <w:szCs w:val="21"/>
              </w:rPr>
            </w:pPr>
            <w:r>
              <w:rPr>
                <w:rFonts w:hint="eastAsia" w:ascii="宋体" w:hAnsi="宋体" w:cs="宋体"/>
                <w:szCs w:val="21"/>
              </w:rPr>
              <w:t>4)负责组织危险源识别与评价。</w:t>
            </w:r>
          </w:p>
          <w:p>
            <w:pPr>
              <w:tabs>
                <w:tab w:val="center" w:pos="3169"/>
              </w:tabs>
              <w:spacing w:line="400" w:lineRule="exact"/>
              <w:jc w:val="left"/>
              <w:rPr>
                <w:rFonts w:ascii="宋体" w:hAnsi="宋体" w:cs="宋体"/>
                <w:szCs w:val="21"/>
              </w:rPr>
            </w:pPr>
            <w:r>
              <w:rPr>
                <w:rFonts w:hint="eastAsia" w:ascii="宋体" w:hAnsi="宋体" w:cs="宋体"/>
                <w:szCs w:val="21"/>
              </w:rPr>
              <w:t>5）负责重大危险源管理方案的制定与验证。</w:t>
            </w:r>
          </w:p>
          <w:p>
            <w:pPr>
              <w:tabs>
                <w:tab w:val="center" w:pos="3169"/>
              </w:tabs>
              <w:spacing w:line="400" w:lineRule="exact"/>
              <w:jc w:val="left"/>
              <w:rPr>
                <w:rFonts w:ascii="宋体" w:hAnsi="宋体" w:cs="宋体"/>
                <w:szCs w:val="21"/>
              </w:rPr>
            </w:pPr>
            <w:r>
              <w:rPr>
                <w:rFonts w:hint="eastAsia" w:ascii="宋体" w:hAnsi="宋体" w:cs="宋体"/>
                <w:szCs w:val="21"/>
              </w:rPr>
              <w:t>6）负责组织应急演练预案编写、演习、评价。</w:t>
            </w:r>
          </w:p>
          <w:p>
            <w:pPr>
              <w:tabs>
                <w:tab w:val="center" w:pos="3169"/>
              </w:tabs>
              <w:spacing w:line="400" w:lineRule="exact"/>
              <w:jc w:val="left"/>
              <w:rPr>
                <w:rFonts w:ascii="宋体" w:hAnsi="宋体" w:cs="宋体"/>
                <w:szCs w:val="21"/>
              </w:rPr>
            </w:pPr>
            <w:r>
              <w:rPr>
                <w:rFonts w:hint="eastAsia" w:ascii="宋体" w:hAnsi="宋体" w:cs="宋体"/>
                <w:szCs w:val="21"/>
              </w:rPr>
              <w:t>7）负责确保环保资金、职业健康安全资金的落实。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rPr>
              <w:t>综合管理部负责人能基本阐述本部门的主要职责。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ascii="宋体" w:hAnsi="宋体" w:cs="宋体"/>
                <w:szCs w:val="21"/>
              </w:rPr>
            </w:pPr>
            <w:r>
              <w:rPr>
                <w:rFonts w:hint="eastAsia" w:ascii="宋体" w:hAnsi="宋体" w:cs="宋体"/>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Q6.2</w:t>
            </w:r>
          </w:p>
          <w:p>
            <w:pPr>
              <w:tabs>
                <w:tab w:val="center" w:pos="3169"/>
              </w:tabs>
              <w:spacing w:line="400" w:lineRule="exact"/>
              <w:jc w:val="left"/>
              <w:rPr>
                <w:rFonts w:ascii="宋体" w:hAnsi="宋体" w:cs="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查见：公司有将质量目标分解到各个部门，综合管理部及财务部的</w:t>
            </w:r>
            <w:r>
              <w:rPr>
                <w:rFonts w:hint="eastAsia" w:ascii="宋体" w:hAnsi="宋体" w:cs="宋体"/>
                <w:szCs w:val="21"/>
                <w:lang w:val="en-US" w:eastAsia="zh-CN"/>
              </w:rPr>
              <w:t>质量</w:t>
            </w:r>
            <w:r>
              <w:rPr>
                <w:rFonts w:hint="eastAsia" w:ascii="宋体" w:hAnsi="宋体" w:cs="宋体"/>
                <w:szCs w:val="21"/>
              </w:rPr>
              <w:t>目标是：</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1）培训计划实施率100%；</w:t>
            </w:r>
            <w:r>
              <w:rPr>
                <w:rFonts w:hint="eastAsia" w:ascii="宋体" w:hAnsi="宋体" w:cs="宋体"/>
                <w:szCs w:val="21"/>
                <w:lang w:val="en-US" w:eastAsia="zh-CN"/>
              </w:rPr>
              <w:t xml:space="preserve">          实测：</w:t>
            </w:r>
            <w:r>
              <w:rPr>
                <w:rFonts w:hint="eastAsia" w:ascii="宋体" w:hAnsi="宋体" w:cs="宋体"/>
                <w:szCs w:val="21"/>
              </w:rPr>
              <w:t>100%</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2）培训按时率100%；</w:t>
            </w:r>
            <w:r>
              <w:rPr>
                <w:rFonts w:hint="eastAsia" w:ascii="宋体" w:hAnsi="宋体" w:cs="宋体"/>
                <w:szCs w:val="21"/>
                <w:lang w:val="en-US" w:eastAsia="zh-CN"/>
              </w:rPr>
              <w:t xml:space="preserve">              实测：</w:t>
            </w:r>
            <w:r>
              <w:rPr>
                <w:rFonts w:hint="eastAsia" w:ascii="宋体" w:hAnsi="宋体" w:cs="宋体"/>
                <w:szCs w:val="21"/>
              </w:rPr>
              <w:t>100%</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3）文件发放按时率100%。</w:t>
            </w:r>
            <w:r>
              <w:rPr>
                <w:rFonts w:hint="eastAsia" w:ascii="宋体" w:hAnsi="宋体" w:cs="宋体"/>
                <w:szCs w:val="21"/>
                <w:lang w:val="en-US" w:eastAsia="zh-CN"/>
              </w:rPr>
              <w:t xml:space="preserve">          实测：</w:t>
            </w:r>
            <w:r>
              <w:rPr>
                <w:rFonts w:hint="eastAsia" w:ascii="宋体" w:hAnsi="宋体" w:cs="宋体"/>
                <w:szCs w:val="21"/>
              </w:rPr>
              <w:t>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2021年6月-2022年2月</w:t>
            </w:r>
            <w:r>
              <w:rPr>
                <w:rFonts w:hint="eastAsia" w:ascii="宋体" w:hAnsi="宋体" w:cs="宋体"/>
                <w:szCs w:val="21"/>
              </w:rPr>
              <w:t>的《部门目标考核统计表》和考核记录，经考核均完成目标任务。</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人员</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 xml:space="preserve">Q7.1.2 </w:t>
            </w:r>
          </w:p>
          <w:p>
            <w:pPr>
              <w:rPr>
                <w:rFonts w:hint="eastAsia" w:ascii="宋体" w:hAnsi="宋体" w:eastAsia="宋体" w:cs="宋体"/>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查见：《部门职责》、《公司岗位职责、权限》中总经理任职要求</w:t>
            </w:r>
            <w:r>
              <w:rPr>
                <w:rFonts w:hint="eastAsia" w:ascii="宋体" w:hAnsi="宋体" w:cs="宋体"/>
                <w:sz w:val="21"/>
                <w:szCs w:val="21"/>
                <w:lang w:eastAsia="zh-CN" w:bidi="ar"/>
              </w:rPr>
              <w:t>：</w:t>
            </w:r>
            <w:r>
              <w:rPr>
                <w:rFonts w:hint="eastAsia" w:ascii="宋体" w:hAnsi="宋体" w:cs="宋体"/>
                <w:sz w:val="21"/>
                <w:szCs w:val="21"/>
                <w:lang w:val="en-US" w:eastAsia="zh-CN" w:bidi="ar"/>
              </w:rPr>
              <w:t>通晓企业</w:t>
            </w:r>
            <w:r>
              <w:rPr>
                <w:rFonts w:hint="eastAsia" w:ascii="宋体" w:hAnsi="宋体" w:cs="宋体"/>
                <w:sz w:val="21"/>
                <w:szCs w:val="21"/>
                <w:lang w:bidi="ar"/>
              </w:rPr>
              <w:t>管理</w:t>
            </w:r>
            <w:r>
              <w:rPr>
                <w:rFonts w:hint="eastAsia" w:ascii="宋体" w:hAnsi="宋体" w:cs="宋体"/>
                <w:sz w:val="21"/>
                <w:szCs w:val="21"/>
                <w:lang w:val="en-US" w:eastAsia="zh-CN" w:bidi="ar"/>
              </w:rPr>
              <w:t>知识</w:t>
            </w:r>
            <w:r>
              <w:rPr>
                <w:rFonts w:hint="eastAsia" w:ascii="宋体" w:hAnsi="宋体" w:cs="宋体"/>
                <w:sz w:val="21"/>
                <w:szCs w:val="21"/>
                <w:lang w:bidi="ar"/>
              </w:rPr>
              <w:t>，具有较高的综合素质和综合能力市场应变能力、熟悉公司经营管理等；抽见：</w:t>
            </w:r>
            <w:r>
              <w:rPr>
                <w:rFonts w:hint="eastAsia" w:ascii="宋体" w:hAnsi="宋体" w:cs="宋体"/>
                <w:sz w:val="21"/>
                <w:szCs w:val="21"/>
                <w:lang w:val="en-US" w:eastAsia="zh-CN" w:bidi="ar"/>
              </w:rPr>
              <w:t>市场</w:t>
            </w:r>
            <w:r>
              <w:rPr>
                <w:rFonts w:hint="eastAsia" w:ascii="宋体" w:hAnsi="宋体" w:cs="宋体"/>
                <w:sz w:val="21"/>
                <w:szCs w:val="21"/>
                <w:lang w:bidi="ar"/>
              </w:rPr>
              <w:t>部经理：有较强的组织能力、指挥能力和协调能力，熟悉市场行情、有把握客户需求的能力</w:t>
            </w:r>
            <w:r>
              <w:rPr>
                <w:rFonts w:hint="eastAsia" w:ascii="宋体" w:hAnsi="宋体" w:cs="宋体"/>
                <w:sz w:val="21"/>
                <w:szCs w:val="21"/>
                <w:lang w:val="en-US" w:eastAsia="zh-CN" w:bidi="ar"/>
              </w:rPr>
              <w:t>等</w:t>
            </w:r>
            <w:r>
              <w:rPr>
                <w:rFonts w:hint="eastAsia" w:ascii="宋体" w:hAnsi="宋体" w:cs="宋体"/>
                <w:sz w:val="21"/>
                <w:szCs w:val="21"/>
                <w:lang w:bidi="ar"/>
              </w:rPr>
              <w:t>。</w:t>
            </w:r>
          </w:p>
        </w:tc>
        <w:tc>
          <w:tcPr>
            <w:tcW w:w="1390" w:type="dxa"/>
            <w:tcBorders>
              <w:top w:val="single" w:color="auto" w:sz="4" w:space="0"/>
              <w:left w:val="single" w:color="auto" w:sz="4" w:space="0"/>
              <w:bottom w:val="single" w:color="auto" w:sz="4" w:space="0"/>
              <w:right w:val="single" w:color="auto" w:sz="4" w:space="0"/>
            </w:tcBorders>
          </w:tcPr>
          <w:p>
            <w:pPr>
              <w:pStyle w:val="3"/>
              <w:jc w:val="both"/>
              <w:rPr>
                <w:rFonts w:hint="eastAsia" w:eastAsia="宋体"/>
                <w:lang w:val="en-US" w:eastAsia="zh-CN"/>
              </w:rPr>
            </w:pPr>
            <w:r>
              <w:rPr>
                <w:rFonts w:hint="eastAsia" w:ascii="宋体" w:hAnsi="宋体" w:eastAsia="宋体" w:cs="宋体"/>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bidi="ar"/>
              </w:rPr>
              <w:t>能力</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Q7.2</w:t>
            </w:r>
          </w:p>
          <w:p>
            <w:pPr>
              <w:tabs>
                <w:tab w:val="center" w:pos="3169"/>
              </w:tabs>
              <w:spacing w:line="400" w:lineRule="exact"/>
              <w:jc w:val="left"/>
              <w:rPr>
                <w:rFonts w:hint="eastAsia" w:ascii="宋体" w:hAnsi="宋体" w:eastAsia="宋体" w:cs="宋体"/>
                <w:kern w:val="2"/>
                <w:sz w:val="21"/>
                <w:szCs w:val="21"/>
                <w:highlight w:val="none"/>
                <w:lang w:val="en-US" w:eastAsia="zh-CN" w:bidi="ar"/>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公司确定了从事的工作影响质量、环境和职业健康安全管理体系绩效和有效性且在公司控制范围内的人员所必要的能力，这些能力主要是基于适当的教育、培训或经历等。</w:t>
            </w:r>
          </w:p>
          <w:p>
            <w:pPr>
              <w:pStyle w:val="2"/>
              <w:rPr>
                <w:rFonts w:hint="eastAsia"/>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详见《人力资源控制程序》；</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抽查人员持证情况：提供有</w:t>
            </w:r>
            <w:r>
              <w:rPr>
                <w:rFonts w:hint="eastAsia" w:ascii="宋体" w:hAnsi="宋体" w:cs="宋体"/>
                <w:sz w:val="21"/>
                <w:szCs w:val="21"/>
                <w:lang w:val="en-US" w:eastAsia="zh-CN" w:bidi="ar"/>
              </w:rPr>
              <w:t>一级、二级注册结构</w:t>
            </w:r>
            <w:r>
              <w:rPr>
                <w:rFonts w:hint="eastAsia" w:ascii="宋体" w:hAnsi="宋体" w:cs="宋体"/>
                <w:sz w:val="21"/>
                <w:szCs w:val="21"/>
                <w:lang w:bidi="ar"/>
              </w:rPr>
              <w:t>工程师</w:t>
            </w:r>
            <w:r>
              <w:rPr>
                <w:rFonts w:hint="eastAsia" w:ascii="宋体" w:hAnsi="宋体" w:cs="宋体"/>
                <w:sz w:val="21"/>
                <w:szCs w:val="21"/>
                <w:lang w:val="en-US" w:eastAsia="zh-CN" w:bidi="ar"/>
              </w:rPr>
              <w:t>证</w:t>
            </w:r>
            <w:r>
              <w:rPr>
                <w:rFonts w:hint="eastAsia" w:ascii="宋体" w:hAnsi="宋体" w:cs="宋体"/>
                <w:sz w:val="21"/>
                <w:szCs w:val="21"/>
                <w:lang w:bidi="ar"/>
              </w:rPr>
              <w:t>、</w:t>
            </w:r>
            <w:r>
              <w:rPr>
                <w:rFonts w:hint="eastAsia" w:ascii="宋体" w:hAnsi="宋体" w:cs="宋体"/>
                <w:sz w:val="21"/>
                <w:szCs w:val="21"/>
                <w:lang w:val="en-US" w:eastAsia="zh-CN" w:bidi="ar"/>
              </w:rPr>
              <w:t>二级注册建筑师</w:t>
            </w:r>
            <w:r>
              <w:rPr>
                <w:rFonts w:hint="eastAsia" w:ascii="宋体" w:hAnsi="宋体" w:cs="宋体"/>
                <w:sz w:val="21"/>
                <w:szCs w:val="21"/>
                <w:lang w:bidi="ar"/>
              </w:rPr>
              <w:t>证、</w:t>
            </w:r>
            <w:r>
              <w:rPr>
                <w:rFonts w:hint="eastAsia" w:ascii="宋体" w:hAnsi="宋体" w:cs="宋体"/>
                <w:sz w:val="21"/>
                <w:szCs w:val="21"/>
                <w:lang w:val="en-US" w:eastAsia="zh-CN" w:bidi="ar"/>
              </w:rPr>
              <w:t>二级建造师证</w:t>
            </w:r>
            <w:r>
              <w:rPr>
                <w:rFonts w:hint="eastAsia" w:ascii="宋体" w:hAnsi="宋体" w:cs="宋体"/>
                <w:sz w:val="21"/>
                <w:szCs w:val="21"/>
                <w:lang w:bidi="ar"/>
              </w:rPr>
              <w:t>。</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金舟</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一级注册结构</w:t>
            </w:r>
            <w:r>
              <w:rPr>
                <w:rFonts w:hint="eastAsia" w:ascii="宋体" w:hAnsi="宋体" w:cs="宋体"/>
                <w:sz w:val="21"/>
                <w:szCs w:val="21"/>
                <w:highlight w:val="none"/>
                <w:lang w:bidi="ar"/>
              </w:rPr>
              <w:t>工程师，证书编号：</w:t>
            </w:r>
            <w:r>
              <w:rPr>
                <w:rFonts w:hint="eastAsia" w:ascii="宋体" w:hAnsi="宋体" w:cs="宋体"/>
                <w:sz w:val="21"/>
                <w:szCs w:val="21"/>
                <w:highlight w:val="none"/>
                <w:lang w:val="en-US" w:eastAsia="zh-CN" w:bidi="ar"/>
              </w:rPr>
              <w:t>S185102908</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中华人民共和国住房和城乡建设部；</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张玉杰</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二级注册结构</w:t>
            </w:r>
            <w:r>
              <w:rPr>
                <w:rFonts w:hint="eastAsia" w:ascii="宋体" w:hAnsi="宋体" w:cs="宋体"/>
                <w:sz w:val="21"/>
                <w:szCs w:val="21"/>
                <w:highlight w:val="none"/>
                <w:lang w:bidi="ar"/>
              </w:rPr>
              <w:t>工程师，证书编号：</w:t>
            </w:r>
            <w:r>
              <w:rPr>
                <w:rFonts w:hint="eastAsia" w:ascii="宋体" w:hAnsi="宋体" w:cs="宋体"/>
                <w:sz w:val="21"/>
                <w:szCs w:val="21"/>
                <w:highlight w:val="none"/>
                <w:lang w:val="en-US" w:eastAsia="zh-CN" w:bidi="ar"/>
              </w:rPr>
              <w:t>S2075101017</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全国注册工程师管理委员会；</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应聪</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二级注册建筑</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2075100593</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四川省注册建筑师管理委员会；</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刘体鸿</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00040696，</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陈冰</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00040457，</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陈淑梅</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00060221，</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以上人员证书均进行了注册并在有效期内。</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抽查培训计划和培训记录。</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color w:val="000000"/>
                <w:sz w:val="21"/>
                <w:szCs w:val="21"/>
              </w:rPr>
              <w:t>查见</w:t>
            </w:r>
            <w:r>
              <w:rPr>
                <w:rFonts w:hint="eastAsia" w:ascii="宋体" w:hAnsi="宋体" w:cs="宋体"/>
                <w:color w:val="000000"/>
                <w:sz w:val="21"/>
                <w:szCs w:val="21"/>
                <w:lang w:val="en-US" w:eastAsia="zh-CN"/>
              </w:rPr>
              <w:t>2022年度</w:t>
            </w:r>
            <w:r>
              <w:rPr>
                <w:rFonts w:hint="eastAsia" w:ascii="宋体" w:hAnsi="宋体" w:cs="宋体"/>
                <w:color w:val="000000"/>
                <w:sz w:val="21"/>
                <w:szCs w:val="21"/>
              </w:rPr>
              <w:t>培训计划</w:t>
            </w:r>
            <w:r>
              <w:rPr>
                <w:rFonts w:hint="eastAsia" w:ascii="宋体" w:hAnsi="宋体" w:cs="宋体"/>
                <w:color w:val="000000"/>
                <w:sz w:val="21"/>
                <w:szCs w:val="21"/>
                <w:lang w:val="en-US" w:eastAsia="zh-CN"/>
              </w:rPr>
              <w:t>10</w:t>
            </w:r>
            <w:r>
              <w:rPr>
                <w:rFonts w:hint="eastAsia" w:ascii="宋体" w:hAnsi="宋体" w:cs="宋体"/>
                <w:color w:val="000000"/>
                <w:sz w:val="21"/>
                <w:szCs w:val="21"/>
              </w:rPr>
              <w:t>次，查见已完成的培训记录</w:t>
            </w:r>
            <w:r>
              <w:rPr>
                <w:rFonts w:hint="eastAsia" w:ascii="宋体" w:hAnsi="宋体" w:cs="宋体"/>
                <w:color w:val="000000"/>
                <w:sz w:val="21"/>
                <w:szCs w:val="21"/>
                <w:lang w:val="en-US" w:eastAsia="zh-CN"/>
              </w:rPr>
              <w:t>3</w:t>
            </w:r>
            <w:r>
              <w:rPr>
                <w:rFonts w:hint="eastAsia" w:ascii="宋体" w:hAnsi="宋体" w:cs="宋体"/>
                <w:color w:val="000000"/>
                <w:sz w:val="21"/>
                <w:szCs w:val="21"/>
              </w:rPr>
              <w:t>次。</w:t>
            </w:r>
          </w:p>
          <w:p>
            <w:pPr>
              <w:numPr>
                <w:ilvl w:val="0"/>
                <w:numId w:val="5"/>
              </w:numPr>
              <w:tabs>
                <w:tab w:val="center" w:pos="3169"/>
              </w:tabs>
              <w:spacing w:line="400" w:lineRule="exact"/>
              <w:jc w:val="left"/>
              <w:rPr>
                <w:rFonts w:hint="eastAsia" w:ascii="宋体" w:hAnsi="宋体" w:cs="宋体"/>
                <w:color w:val="000000"/>
                <w:sz w:val="21"/>
                <w:szCs w:val="21"/>
                <w:highlight w:val="none"/>
              </w:rPr>
            </w:pPr>
            <w:r>
              <w:rPr>
                <w:rFonts w:hint="eastAsia" w:ascii="宋体" w:hAnsi="宋体" w:cs="宋体"/>
                <w:sz w:val="21"/>
                <w:szCs w:val="21"/>
                <w:highlight w:val="none"/>
                <w:lang w:bidi="ar"/>
              </w:rPr>
              <w:t>：2021-12-19，手册、程序文件培训,培训老师：</w:t>
            </w:r>
            <w:r>
              <w:rPr>
                <w:rFonts w:hint="eastAsia" w:ascii="宋体" w:hAnsi="宋体" w:cs="宋体"/>
                <w:color w:val="000000"/>
                <w:sz w:val="21"/>
                <w:szCs w:val="21"/>
                <w:highlight w:val="none"/>
                <w:lang w:val="en-US" w:eastAsia="zh-CN"/>
              </w:rPr>
              <w:t>费万群</w:t>
            </w:r>
            <w:r>
              <w:rPr>
                <w:rFonts w:hint="eastAsia" w:ascii="宋体" w:hAnsi="宋体" w:cs="宋体"/>
                <w:sz w:val="21"/>
                <w:szCs w:val="21"/>
                <w:highlight w:val="none"/>
                <w:lang w:val="en-US" w:eastAsia="zh-CN" w:bidi="ar"/>
              </w:rPr>
              <w:t>总经理</w:t>
            </w:r>
            <w:r>
              <w:rPr>
                <w:rFonts w:hint="eastAsia" w:ascii="宋体" w:hAnsi="宋体" w:cs="宋体"/>
                <w:sz w:val="21"/>
                <w:szCs w:val="21"/>
                <w:highlight w:val="none"/>
                <w:lang w:bidi="ar"/>
              </w:rPr>
              <w:t xml:space="preserve">  参加培训人员：全体管理人员。口试确认，均合格。</w:t>
            </w:r>
            <w:r>
              <w:rPr>
                <w:rFonts w:hint="eastAsia" w:ascii="宋体" w:hAnsi="宋体" w:cs="宋体"/>
                <w:color w:val="000000"/>
                <w:sz w:val="21"/>
                <w:szCs w:val="21"/>
                <w:highlight w:val="none"/>
              </w:rPr>
              <w:t>效果评价：通过对管理体系文件的培训，各岗位人员熟悉了管理体系文件的基本内容和各类文件的要求，提高了管理体系运作效率。评价人：</w:t>
            </w:r>
            <w:r>
              <w:rPr>
                <w:rFonts w:hint="eastAsia" w:ascii="宋体" w:hAnsi="宋体" w:cs="宋体"/>
                <w:color w:val="000000"/>
                <w:sz w:val="21"/>
                <w:szCs w:val="21"/>
                <w:highlight w:val="none"/>
                <w:lang w:val="en-US" w:eastAsia="zh-CN"/>
              </w:rPr>
              <w:t>费万群</w:t>
            </w:r>
          </w:p>
          <w:p>
            <w:pPr>
              <w:tabs>
                <w:tab w:val="left" w:pos="6660"/>
              </w:tabs>
              <w:rPr>
                <w:rFonts w:hint="eastAsia" w:ascii="宋体" w:hAnsi="宋体" w:cs="宋体"/>
                <w:color w:val="000000"/>
                <w:sz w:val="21"/>
                <w:szCs w:val="21"/>
                <w:highlight w:val="none"/>
              </w:rPr>
            </w:pPr>
            <w:r>
              <w:rPr>
                <w:rFonts w:hint="eastAsia" w:ascii="宋体" w:hAnsi="宋体" w:cs="宋体"/>
                <w:color w:val="000000"/>
                <w:sz w:val="21"/>
                <w:szCs w:val="21"/>
                <w:highlight w:val="none"/>
              </w:rPr>
              <w:t>2）2022-2-26</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管理评审有关知识培训</w:t>
            </w:r>
            <w:r>
              <w:rPr>
                <w:rFonts w:hint="eastAsia" w:ascii="宋体" w:hAnsi="宋体" w:eastAsia="宋体"/>
                <w:sz w:val="21"/>
                <w:szCs w:val="21"/>
              </w:rPr>
              <w:t>,培训老师：</w:t>
            </w:r>
            <w:r>
              <w:rPr>
                <w:rFonts w:hint="eastAsia" w:ascii="宋体" w:hAnsi="宋体" w:eastAsia="宋体"/>
                <w:sz w:val="21"/>
                <w:szCs w:val="21"/>
                <w:lang w:val="en-US" w:eastAsia="zh-CN"/>
              </w:rPr>
              <w:t>咨询老师，</w:t>
            </w:r>
            <w:r>
              <w:rPr>
                <w:rFonts w:hint="eastAsia" w:ascii="宋体" w:hAnsi="宋体" w:eastAsia="宋体"/>
                <w:sz w:val="21"/>
                <w:szCs w:val="21"/>
              </w:rPr>
              <w:t>参加培训人员：部门主管</w:t>
            </w:r>
            <w:r>
              <w:rPr>
                <w:rFonts w:hint="eastAsia" w:ascii="宋体" w:hAnsi="宋体" w:eastAsia="宋体"/>
                <w:sz w:val="21"/>
                <w:szCs w:val="21"/>
                <w:lang w:val="en-US" w:eastAsia="zh-CN"/>
              </w:rPr>
              <w:t>，</w:t>
            </w:r>
            <w:r>
              <w:rPr>
                <w:rFonts w:hint="eastAsia" w:ascii="宋体" w:hAnsi="宋体" w:eastAsia="宋体"/>
                <w:sz w:val="21"/>
                <w:szCs w:val="21"/>
                <w:lang w:eastAsia="zh-CN"/>
              </w:rPr>
              <w:t>培训内容：管理评审相关知识等；</w:t>
            </w:r>
            <w:r>
              <w:rPr>
                <w:rFonts w:hint="eastAsia" w:ascii="宋体" w:hAnsi="宋体" w:eastAsia="宋体"/>
                <w:sz w:val="21"/>
                <w:szCs w:val="21"/>
              </w:rPr>
              <w:t>口试确认，均合格。培训效果评价：通过对管理评审内容的培训，各部门人员对管理评审的程序和控制要求有了进一步理解，为公司举行管理评审会议作了充分的准备。基本达到培训的目的。评价人：</w:t>
            </w:r>
            <w:r>
              <w:rPr>
                <w:rFonts w:hint="eastAsia" w:ascii="宋体" w:hAnsi="宋体" w:eastAsia="宋体"/>
                <w:sz w:val="21"/>
                <w:szCs w:val="21"/>
                <w:lang w:val="en-US" w:eastAsia="zh-CN"/>
              </w:rPr>
              <w:t>费万群</w:t>
            </w:r>
          </w:p>
          <w:p>
            <w:pPr>
              <w:numPr>
                <w:ilvl w:val="0"/>
                <w:numId w:val="0"/>
              </w:numPr>
              <w:tabs>
                <w:tab w:val="center" w:pos="3169"/>
              </w:tabs>
              <w:spacing w:line="400" w:lineRule="exact"/>
              <w:jc w:val="left"/>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highlight w:val="none"/>
                <w:lang w:bidi="ar"/>
              </w:rPr>
              <w:t>其余计划均按时进行了培训。</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意识</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Q7.3</w:t>
            </w:r>
          </w:p>
          <w:p>
            <w:pPr>
              <w:tabs>
                <w:tab w:val="center" w:pos="3169"/>
              </w:tabs>
              <w:spacing w:line="400" w:lineRule="exact"/>
              <w:jc w:val="left"/>
              <w:rPr>
                <w:rFonts w:hint="eastAsia" w:ascii="宋体" w:hAnsi="宋体" w:eastAsia="宋体" w:cs="宋体"/>
                <w:kern w:val="2"/>
                <w:sz w:val="21"/>
                <w:szCs w:val="21"/>
                <w:highlight w:val="none"/>
                <w:lang w:val="en-US" w:eastAsia="zh-CN" w:bidi="ar"/>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公司通过宣导、培训、制度约束等方式确保员工能意识到他们从事的活动的相关性及重要性，以及他们对贯彻方针、达成目标及实现</w:t>
            </w:r>
            <w:r>
              <w:rPr>
                <w:rFonts w:hint="eastAsia" w:ascii="宋体" w:hAnsi="宋体" w:cs="宋体"/>
                <w:sz w:val="21"/>
                <w:szCs w:val="21"/>
                <w:lang w:val="en-US" w:eastAsia="zh-CN" w:bidi="ar"/>
              </w:rPr>
              <w:t>QMS</w:t>
            </w:r>
            <w:r>
              <w:rPr>
                <w:rFonts w:hint="eastAsia" w:ascii="宋体" w:hAnsi="宋体" w:cs="宋体"/>
                <w:sz w:val="21"/>
                <w:szCs w:val="21"/>
                <w:lang w:bidi="ar"/>
              </w:rPr>
              <w:t>的有效性的积极贡献，以及其不符合</w:t>
            </w:r>
            <w:r>
              <w:rPr>
                <w:rFonts w:hint="eastAsia" w:ascii="宋体" w:hAnsi="宋体" w:cs="宋体"/>
                <w:sz w:val="21"/>
                <w:szCs w:val="21"/>
                <w:lang w:val="en-US" w:eastAsia="zh-CN" w:bidi="ar"/>
              </w:rPr>
              <w:t>QMS</w:t>
            </w:r>
            <w:r>
              <w:rPr>
                <w:rFonts w:hint="eastAsia" w:ascii="宋体" w:hAnsi="宋体" w:cs="宋体"/>
                <w:sz w:val="21"/>
                <w:szCs w:val="21"/>
                <w:lang w:bidi="ar"/>
              </w:rPr>
              <w:t>要求的后果。</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---经与</w:t>
            </w:r>
            <w:r>
              <w:rPr>
                <w:rFonts w:hint="eastAsia" w:ascii="宋体" w:hAnsi="宋体" w:cs="宋体"/>
                <w:sz w:val="21"/>
                <w:szCs w:val="21"/>
                <w:lang w:val="en-US" w:eastAsia="zh-CN" w:bidi="ar"/>
              </w:rPr>
              <w:t>费万群、陈淑梅俩位</w:t>
            </w:r>
            <w:r>
              <w:rPr>
                <w:rFonts w:hint="eastAsia" w:ascii="宋体" w:hAnsi="宋体" w:cs="宋体"/>
                <w:sz w:val="21"/>
                <w:szCs w:val="21"/>
                <w:lang w:bidi="ar"/>
              </w:rPr>
              <w:t>员工沟通了解，基本具备以上必要环</w:t>
            </w:r>
            <w:r>
              <w:rPr>
                <w:rFonts w:hint="eastAsia" w:ascii="宋体" w:hAnsi="宋体" w:cs="宋体"/>
                <w:sz w:val="21"/>
                <w:szCs w:val="21"/>
                <w:lang w:val="en-US" w:eastAsia="zh-CN" w:bidi="ar"/>
              </w:rPr>
              <w:t>质量</w:t>
            </w:r>
            <w:r>
              <w:rPr>
                <w:rFonts w:hint="eastAsia" w:ascii="宋体" w:hAnsi="宋体" w:cs="宋体"/>
                <w:sz w:val="21"/>
                <w:szCs w:val="21"/>
                <w:lang w:bidi="ar"/>
              </w:rPr>
              <w:t>管理体系相关意识。</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沟通</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Q7.4 </w:t>
            </w:r>
          </w:p>
          <w:p>
            <w:pPr>
              <w:tabs>
                <w:tab w:val="center" w:pos="3169"/>
              </w:tabs>
              <w:spacing w:line="400" w:lineRule="exact"/>
              <w:jc w:val="left"/>
              <w:rPr>
                <w:rFonts w:hint="eastAsia" w:ascii="宋体" w:hAnsi="宋体" w:eastAsia="宋体" w:cs="宋体"/>
                <w:kern w:val="2"/>
                <w:sz w:val="21"/>
                <w:szCs w:val="21"/>
                <w:highlight w:val="none"/>
                <w:lang w:val="en-US" w:eastAsia="zh-CN" w:bidi="ar"/>
              </w:rPr>
            </w:pPr>
          </w:p>
        </w:tc>
        <w:tc>
          <w:tcPr>
            <w:tcW w:w="1006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顾客满意率</w:t>
            </w:r>
            <w:r>
              <w:rPr>
                <w:rFonts w:hint="eastAsia" w:ascii="宋体" w:hAnsi="宋体" w:cs="宋体"/>
                <w:szCs w:val="24"/>
                <w:highlight w:val="none"/>
              </w:rPr>
              <w:t>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Cs w:val="24"/>
                <w:highlight w:val="none"/>
              </w:rPr>
              <w:t>自体系运行以来，没有发生严重的顾客投诉事件。</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highlight w:val="none"/>
              </w:rPr>
            </w:pPr>
            <w:r>
              <w:rPr>
                <w:rFonts w:hint="eastAsia" w:ascii="宋体" w:hAnsi="宋体" w:cs="新宋体"/>
                <w:sz w:val="21"/>
                <w:szCs w:val="21"/>
                <w:highlight w:val="none"/>
              </w:rPr>
              <w:t>Q7.5</w:t>
            </w:r>
          </w:p>
          <w:p>
            <w:pPr>
              <w:rPr>
                <w:rFonts w:hint="eastAsia" w:ascii="宋体" w:hAnsi="宋体" w:eastAsia="宋体" w:cs="新宋体"/>
                <w:kern w:val="2"/>
                <w:sz w:val="21"/>
                <w:szCs w:val="21"/>
                <w:lang w:val="en-US" w:eastAsia="zh-CN" w:bidi="ar-SA"/>
              </w:rPr>
            </w:pP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----有《文件控制程序》，</w:t>
            </w:r>
            <w:r>
              <w:rPr>
                <w:rFonts w:hint="eastAsia" w:ascii="宋体" w:hAnsi="宋体"/>
                <w:szCs w:val="21"/>
                <w:lang w:val="en-US" w:eastAsia="zh-CN"/>
              </w:rPr>
              <w:t>因职业健康管理体系标准换版，综合管理部组织各部门对企业质量、环境、职业健康安全管理</w:t>
            </w:r>
            <w:r>
              <w:rPr>
                <w:rFonts w:hint="eastAsia" w:ascii="宋体" w:hAnsi="宋体"/>
                <w:szCs w:val="21"/>
              </w:rPr>
              <w:t>体系</w:t>
            </w:r>
            <w:r>
              <w:rPr>
                <w:rFonts w:hint="eastAsia" w:ascii="宋体" w:hAnsi="宋体"/>
                <w:szCs w:val="21"/>
                <w:lang w:val="en-US" w:eastAsia="zh-CN"/>
              </w:rPr>
              <w:t>手册和程序</w:t>
            </w:r>
            <w:r>
              <w:rPr>
                <w:rFonts w:hint="eastAsia" w:ascii="宋体" w:hAnsi="宋体"/>
                <w:szCs w:val="21"/>
              </w:rPr>
              <w:t>文件</w:t>
            </w:r>
            <w:r>
              <w:rPr>
                <w:rFonts w:hint="eastAsia" w:ascii="宋体" w:hAnsi="宋体"/>
                <w:szCs w:val="21"/>
                <w:lang w:val="en-US" w:eastAsia="zh-CN"/>
              </w:rPr>
              <w:t>进行换版，由A/0版换为B/0版，经总经理费万群批准，于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日生效实施，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查《体系受控文件清单》，包括管理手册、程序文件(2</w:t>
            </w:r>
            <w:r>
              <w:rPr>
                <w:rFonts w:hint="eastAsia" w:ascii="宋体" w:hAnsi="宋体" w:cs="宋体"/>
                <w:sz w:val="21"/>
                <w:szCs w:val="21"/>
                <w:lang w:val="en-US" w:eastAsia="zh-CN" w:bidi="ar"/>
              </w:rPr>
              <w:t>9</w:t>
            </w:r>
            <w:r>
              <w:rPr>
                <w:rFonts w:hint="eastAsia" w:ascii="宋体" w:hAnsi="宋体" w:cs="宋体"/>
                <w:sz w:val="21"/>
                <w:szCs w:val="21"/>
                <w:lang w:bidi="ar"/>
              </w:rPr>
              <w:t>个)，另有公司制定的《</w:t>
            </w:r>
            <w:r>
              <w:rPr>
                <w:rFonts w:hint="eastAsia" w:ascii="宋体" w:hAnsi="宋体" w:cs="宋体"/>
                <w:sz w:val="21"/>
                <w:szCs w:val="21"/>
                <w:lang w:val="en-US" w:eastAsia="zh-CN" w:bidi="ar"/>
              </w:rPr>
              <w:t>岗位职责</w:t>
            </w:r>
            <w:r>
              <w:rPr>
                <w:rFonts w:hint="eastAsia" w:ascii="宋体" w:hAnsi="宋体" w:cs="宋体"/>
                <w:sz w:val="21"/>
                <w:szCs w:val="21"/>
                <w:lang w:bidi="ar"/>
              </w:rPr>
              <w:t>》、《</w:t>
            </w:r>
            <w:r>
              <w:rPr>
                <w:rFonts w:hint="eastAsia" w:ascii="宋体" w:hAnsi="宋体" w:cs="宋体"/>
                <w:sz w:val="21"/>
                <w:szCs w:val="21"/>
                <w:lang w:val="en-US" w:eastAsia="zh-CN" w:bidi="ar"/>
              </w:rPr>
              <w:t>规章制度</w:t>
            </w:r>
            <w:r>
              <w:rPr>
                <w:rFonts w:hint="eastAsia" w:ascii="宋体" w:hAnsi="宋体" w:cs="宋体"/>
                <w:sz w:val="21"/>
                <w:szCs w:val="21"/>
                <w:lang w:bidi="ar"/>
              </w:rPr>
              <w:t>》</w:t>
            </w:r>
            <w:r>
              <w:rPr>
                <w:rFonts w:hint="eastAsia" w:ascii="宋体" w:hAnsi="宋体" w:cs="宋体"/>
                <w:sz w:val="21"/>
                <w:szCs w:val="21"/>
                <w:lang w:eastAsia="zh-CN" w:bidi="ar"/>
              </w:rPr>
              <w:t>、《</w:t>
            </w:r>
            <w:r>
              <w:rPr>
                <w:rFonts w:hint="eastAsia" w:ascii="宋体" w:hAnsi="宋体" w:cs="宋体"/>
                <w:sz w:val="21"/>
                <w:szCs w:val="21"/>
                <w:lang w:val="en-US" w:eastAsia="zh-CN" w:bidi="ar"/>
              </w:rPr>
              <w:t>三级员工安全教育培训制度》</w:t>
            </w:r>
            <w:r>
              <w:rPr>
                <w:rFonts w:hint="eastAsia" w:ascii="宋体" w:hAnsi="宋体" w:cs="宋体"/>
                <w:sz w:val="21"/>
                <w:szCs w:val="21"/>
                <w:lang w:bidi="ar"/>
              </w:rPr>
              <w:t>等作业文件。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查《适用的法律法规及其他要求清单》，收录有</w:t>
            </w:r>
            <w:r>
              <w:rPr>
                <w:rFonts w:hint="eastAsia" w:ascii="宋体" w:hAnsi="宋体" w:cs="宋体"/>
                <w:sz w:val="21"/>
                <w:szCs w:val="21"/>
                <w:lang w:val="en-US" w:eastAsia="zh-CN" w:bidi="ar"/>
              </w:rPr>
              <w:t>144</w:t>
            </w:r>
            <w:r>
              <w:rPr>
                <w:rFonts w:hint="eastAsia" w:ascii="宋体" w:hAnsi="宋体" w:cs="宋体"/>
                <w:sz w:val="21"/>
                <w:szCs w:val="21"/>
                <w:lang w:bidi="ar"/>
              </w:rPr>
              <w:t>份，内容有国家和地方与质量、环境和职业健康安全管理体系相关适用法律法规。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文件资料基本满足岗位工作需要，并为现行有效版本。</w:t>
            </w:r>
          </w:p>
          <w:p>
            <w:pPr>
              <w:tabs>
                <w:tab w:val="center" w:pos="3169"/>
              </w:tabs>
              <w:spacing w:line="400" w:lineRule="exact"/>
              <w:jc w:val="left"/>
              <w:rPr>
                <w:rFonts w:ascii="宋体" w:hAnsi="宋体" w:cs="宋体"/>
                <w:szCs w:val="21"/>
                <w:highlight w:val="green"/>
              </w:rPr>
            </w:pPr>
            <w:r>
              <w:rPr>
                <w:rFonts w:hint="eastAsia" w:ascii="宋体" w:hAnsi="宋体" w:cs="宋体"/>
                <w:sz w:val="21"/>
                <w:szCs w:val="21"/>
                <w:lang w:bidi="ar"/>
              </w:rPr>
              <w:t>· 查文件的评审及更新：管理评审时对文件的适宜性及可操作性进行评审：适宜、可操作。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文件按需求和公司管理规定发放至有关部门和人员，查有发放记录，符合。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待改进：</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未对电子文档的安全性管理做出明确规定。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提供《记录清单》，有</w:t>
            </w:r>
            <w:r>
              <w:rPr>
                <w:rFonts w:hint="eastAsia" w:ascii="宋体" w:hAnsi="宋体" w:cs="宋体"/>
                <w:sz w:val="21"/>
                <w:szCs w:val="21"/>
                <w:lang w:val="en-US" w:eastAsia="zh-CN" w:bidi="ar"/>
              </w:rPr>
              <w:t>24</w:t>
            </w:r>
            <w:r>
              <w:rPr>
                <w:rFonts w:hint="eastAsia" w:ascii="宋体" w:hAnsi="宋体" w:cs="宋体"/>
                <w:sz w:val="21"/>
                <w:szCs w:val="21"/>
                <w:lang w:bidi="ar"/>
              </w:rPr>
              <w:t>份记录文件清单，规定了记录的名称、编号、存放部门、保存期限等内容。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核对标准规定的应保留的记录和保存期限，标准所规定的记录均涵盖，保存期限规定的合理。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记录清单中对记录的管理、控制进行明确的分工。</w:t>
            </w:r>
            <w:r>
              <w:rPr>
                <w:rFonts w:hint="eastAsia" w:ascii="宋体" w:hAnsi="宋体" w:cs="宋体"/>
                <w:sz w:val="21"/>
                <w:szCs w:val="21"/>
                <w:lang w:eastAsia="zh-CN" w:bidi="ar"/>
              </w:rPr>
              <w:t>综合管理部</w:t>
            </w:r>
            <w:r>
              <w:rPr>
                <w:rFonts w:hint="eastAsia" w:ascii="宋体" w:hAnsi="宋体" w:cs="宋体"/>
                <w:sz w:val="21"/>
                <w:szCs w:val="21"/>
                <w:lang w:bidi="ar"/>
              </w:rPr>
              <w:t>主要负责归档公司质量、环境及职业健康安全的标识、编目、保管、贮存，负责本程序的归口管理。见</w:t>
            </w:r>
            <w:r>
              <w:rPr>
                <w:rFonts w:hint="eastAsia" w:ascii="宋体" w:hAnsi="宋体" w:cs="宋体"/>
                <w:sz w:val="21"/>
                <w:szCs w:val="21"/>
                <w:lang w:eastAsia="zh-CN" w:bidi="ar"/>
              </w:rPr>
              <w:t>综合管理部</w:t>
            </w:r>
            <w:r>
              <w:rPr>
                <w:rFonts w:hint="eastAsia" w:ascii="宋体" w:hAnsi="宋体" w:cs="宋体"/>
                <w:sz w:val="21"/>
                <w:szCs w:val="21"/>
                <w:lang w:bidi="ar"/>
              </w:rPr>
              <w:t>保管的记录：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 法律、法规及其他要求清单；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b.年度培训计划等记录；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c.管理评审计划等记录；</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d. 危险源辨识及风险评价台帐</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 xml:space="preserve">e. </w:t>
            </w:r>
            <w:r>
              <w:rPr>
                <w:rFonts w:hint="eastAsia" w:ascii="宋体" w:hAnsi="宋体" w:cs="宋体"/>
                <w:sz w:val="21"/>
                <w:szCs w:val="21"/>
                <w:lang w:val="en-US" w:eastAsia="zh-CN" w:bidi="ar"/>
              </w:rPr>
              <w:t>人员能力确认记录；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f.</w:t>
            </w:r>
            <w:r>
              <w:rPr>
                <w:rFonts w:hint="eastAsia" w:ascii="宋体" w:hAnsi="宋体" w:cs="宋体"/>
                <w:sz w:val="21"/>
                <w:szCs w:val="21"/>
                <w:lang w:bidi="ar"/>
              </w:rPr>
              <w:t>员工考核</w:t>
            </w:r>
            <w:r>
              <w:rPr>
                <w:rFonts w:hint="eastAsia" w:ascii="宋体" w:hAnsi="宋体" w:cs="宋体"/>
                <w:sz w:val="21"/>
                <w:szCs w:val="21"/>
                <w:lang w:val="en-US" w:eastAsia="zh-CN" w:bidi="ar"/>
              </w:rPr>
              <w:t>表</w:t>
            </w: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所见记录反映</w:t>
            </w:r>
            <w:r>
              <w:rPr>
                <w:rFonts w:hint="eastAsia" w:ascii="宋体" w:hAnsi="宋体" w:cs="宋体"/>
                <w:sz w:val="21"/>
                <w:szCs w:val="21"/>
                <w:lang w:eastAsia="zh-CN" w:bidi="ar"/>
              </w:rPr>
              <w:t>综合管理部</w:t>
            </w:r>
            <w:r>
              <w:rPr>
                <w:rFonts w:hint="eastAsia" w:ascii="宋体" w:hAnsi="宋体" w:cs="宋体"/>
                <w:sz w:val="21"/>
                <w:szCs w:val="21"/>
                <w:lang w:bidi="ar"/>
              </w:rPr>
              <w:t>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center"/>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Q10.2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公司制定系列程序文件《管理评审程序》、《事件、不符合控制程序》、《纠正和预防措施控制程序》及《内部审核控制程序》等，对持续改进的过程予以规定，以实现</w:t>
            </w:r>
            <w:r>
              <w:rPr>
                <w:rFonts w:hint="eastAsia" w:ascii="宋体" w:hAnsi="宋体"/>
                <w:szCs w:val="21"/>
                <w:lang w:eastAsia="zh-CN"/>
              </w:rPr>
              <w:t>质量</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质量</w:t>
            </w:r>
            <w:r>
              <w:rPr>
                <w:rFonts w:hint="eastAsia" w:ascii="宋体" w:hAnsi="宋体"/>
                <w:szCs w:val="21"/>
              </w:rPr>
              <w:t>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质量</w:t>
            </w:r>
            <w:r>
              <w:rPr>
                <w:rFonts w:hint="eastAsia" w:ascii="宋体" w:hAnsi="宋体"/>
                <w:szCs w:val="21"/>
              </w:rPr>
              <w:t>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10"/>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0004"/>
        <w:gridCol w:w="158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9"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受审核部门：综合管理部   主管领导：王伟朋，陪同人员：</w:t>
            </w:r>
            <w:r>
              <w:rPr>
                <w:rFonts w:hint="eastAsia" w:ascii="宋体" w:hAnsi="宋体" w:cs="宋体"/>
                <w:sz w:val="24"/>
                <w:szCs w:val="24"/>
              </w:rPr>
              <w:t>李腾</w:t>
            </w:r>
          </w:p>
        </w:tc>
        <w:tc>
          <w:tcPr>
            <w:tcW w:w="1588"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ascii="Times New Roman" w:hAnsi="Times New Roman" w:eastAsia="宋体" w:cs="Times New Roman"/>
                <w:sz w:val="24"/>
                <w:szCs w:val="24"/>
                <w:lang w:val="en-US" w:eastAsia="zh-CN"/>
              </w:rPr>
              <w:t>宋明珠</w:t>
            </w:r>
            <w:r>
              <w:rPr>
                <w:rFonts w:hint="eastAsia" w:ascii="Times New Roman" w:hAnsi="Times New Roman" w:eastAsia="宋体" w:cs="Times New Roman"/>
                <w:sz w:val="24"/>
                <w:szCs w:val="24"/>
              </w:rPr>
              <w:t>，</w:t>
            </w:r>
            <w:r>
              <w:rPr>
                <w:rFonts w:hint="eastAsia"/>
                <w:sz w:val="24"/>
                <w:szCs w:val="24"/>
              </w:rPr>
              <w:t>审核时间：</w:t>
            </w:r>
            <w:r>
              <w:rPr>
                <w:rFonts w:hint="eastAsia"/>
                <w:sz w:val="24"/>
                <w:szCs w:val="24"/>
                <w:lang w:eastAsia="zh-CN"/>
              </w:rPr>
              <w:t>2022.3.2</w:t>
            </w:r>
          </w:p>
        </w:tc>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default"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EMS-2015：</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6.2目标及其实现的策划；6.1.2环境因素；6.1.3合规义务；6.2目标及其达成的策划；7.2能力；7.3意识；7.4信息和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lang w:eastAsia="zh-CN"/>
              </w:rPr>
              <w:t>ISO45001：2018</w:t>
            </w:r>
            <w:r>
              <w:rPr>
                <w:rFonts w:hint="eastAsia" w:ascii="宋体" w:hAnsi="宋体" w:cs="新宋体"/>
                <w:sz w:val="18"/>
                <w:szCs w:val="18"/>
              </w:rPr>
              <w:t>：</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5.3组织的角色、职责和权限；6.1.2危险源辨识和职业安全风险评价；</w:t>
            </w:r>
          </w:p>
          <w:p>
            <w:pPr>
              <w:rPr>
                <w:sz w:val="24"/>
                <w:szCs w:val="24"/>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组织的角色、职责和权限</w:t>
            </w:r>
          </w:p>
          <w:p>
            <w:pPr>
              <w:tabs>
                <w:tab w:val="center" w:pos="3169"/>
              </w:tabs>
              <w:spacing w:line="400" w:lineRule="exact"/>
              <w:jc w:val="left"/>
              <w:rPr>
                <w:rFonts w:ascii="宋体" w:hAnsi="宋体" w:cs="宋体"/>
                <w:szCs w:val="21"/>
              </w:rPr>
            </w:pPr>
          </w:p>
        </w:tc>
        <w:tc>
          <w:tcPr>
            <w:tcW w:w="959"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jc w:val="left"/>
              <w:rPr>
                <w:rFonts w:ascii="宋体" w:hAnsi="宋体" w:cs="宋体"/>
                <w:szCs w:val="21"/>
              </w:rPr>
            </w:pPr>
          </w:p>
        </w:tc>
        <w:tc>
          <w:tcPr>
            <w:tcW w:w="10004"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在《岗位职责》中规定了综合管理部和财务部的安全职责和权限，以确保部门工作的展开和实施：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1)负责公司人员的招聘、选择、试用、聘用及处理。</w:t>
            </w:r>
          </w:p>
          <w:p>
            <w:pPr>
              <w:tabs>
                <w:tab w:val="center" w:pos="3169"/>
              </w:tabs>
              <w:spacing w:line="400" w:lineRule="exact"/>
              <w:jc w:val="left"/>
              <w:rPr>
                <w:rFonts w:ascii="宋体" w:hAnsi="宋体" w:cs="宋体"/>
                <w:szCs w:val="21"/>
              </w:rPr>
            </w:pPr>
            <w:r>
              <w:rPr>
                <w:rFonts w:hint="eastAsia" w:ascii="宋体" w:hAnsi="宋体" w:cs="宋体"/>
                <w:szCs w:val="21"/>
              </w:rPr>
              <w:t>2)负责组织公司各项教育培训工作。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3)负责职业健康安全法律法规的收集、整理与评价。</w:t>
            </w:r>
          </w:p>
          <w:p>
            <w:pPr>
              <w:tabs>
                <w:tab w:val="center" w:pos="3169"/>
              </w:tabs>
              <w:spacing w:line="400" w:lineRule="exact"/>
              <w:jc w:val="left"/>
              <w:rPr>
                <w:rFonts w:ascii="宋体" w:hAnsi="宋体" w:cs="宋体"/>
                <w:szCs w:val="21"/>
              </w:rPr>
            </w:pPr>
            <w:r>
              <w:rPr>
                <w:rFonts w:hint="eastAsia" w:ascii="宋体" w:hAnsi="宋体" w:cs="宋体"/>
                <w:szCs w:val="21"/>
              </w:rPr>
              <w:t>4)负责组织危险源识别与评价。</w:t>
            </w:r>
          </w:p>
          <w:p>
            <w:pPr>
              <w:tabs>
                <w:tab w:val="center" w:pos="3169"/>
              </w:tabs>
              <w:spacing w:line="400" w:lineRule="exact"/>
              <w:jc w:val="left"/>
              <w:rPr>
                <w:rFonts w:ascii="宋体" w:hAnsi="宋体" w:cs="宋体"/>
                <w:szCs w:val="21"/>
              </w:rPr>
            </w:pPr>
            <w:r>
              <w:rPr>
                <w:rFonts w:hint="eastAsia" w:ascii="宋体" w:hAnsi="宋体" w:cs="宋体"/>
                <w:szCs w:val="21"/>
              </w:rPr>
              <w:t>5）负责重大危险源管理方案的制定与验证。</w:t>
            </w:r>
          </w:p>
          <w:p>
            <w:pPr>
              <w:tabs>
                <w:tab w:val="center" w:pos="3169"/>
              </w:tabs>
              <w:spacing w:line="400" w:lineRule="exact"/>
              <w:jc w:val="left"/>
              <w:rPr>
                <w:rFonts w:ascii="宋体" w:hAnsi="宋体" w:cs="宋体"/>
                <w:szCs w:val="21"/>
              </w:rPr>
            </w:pPr>
            <w:r>
              <w:rPr>
                <w:rFonts w:hint="eastAsia" w:ascii="宋体" w:hAnsi="宋体" w:cs="宋体"/>
                <w:szCs w:val="21"/>
              </w:rPr>
              <w:t>6）负责组织应急演练预案编写、演习、评价。</w:t>
            </w:r>
          </w:p>
          <w:p>
            <w:pPr>
              <w:tabs>
                <w:tab w:val="center" w:pos="3169"/>
              </w:tabs>
              <w:spacing w:line="400" w:lineRule="exact"/>
              <w:jc w:val="left"/>
              <w:rPr>
                <w:rFonts w:ascii="宋体" w:hAnsi="宋体" w:cs="宋体"/>
                <w:szCs w:val="21"/>
              </w:rPr>
            </w:pPr>
            <w:r>
              <w:rPr>
                <w:rFonts w:hint="eastAsia" w:ascii="宋体" w:hAnsi="宋体" w:cs="宋体"/>
                <w:szCs w:val="21"/>
              </w:rPr>
              <w:t>7）负责确保环保资金、职业健康安全资金的落实。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rPr>
              <w:t>综合管理部负责人能基本阐述本部门的主要职责。</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环境因素</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4"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综合管理部20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查见：《环境因素识别评价表》和《重要环境因素清单》，按照部门和经营过程进行识别并评价出公司重要环境因素有潜在火灾、固废的排放2项，识别清楚、准确，评价合理。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b.生活污水的排放等；</w:t>
            </w:r>
          </w:p>
          <w:p>
            <w:pPr>
              <w:tabs>
                <w:tab w:val="center" w:pos="3169"/>
              </w:tabs>
              <w:spacing w:line="400" w:lineRule="exact"/>
              <w:jc w:val="left"/>
              <w:rPr>
                <w:rFonts w:ascii="宋体" w:hAnsi="宋体" w:cs="宋体"/>
                <w:szCs w:val="21"/>
              </w:rPr>
            </w:pPr>
            <w:r>
              <w:rPr>
                <w:rFonts w:hint="eastAsia" w:ascii="宋体" w:hAnsi="宋体" w:cs="宋体"/>
                <w:szCs w:val="21"/>
              </w:rPr>
              <w:t>共计识别26项。识别基本清楚、全面。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查：综合管理部及办公区域的《环境因素识别评价表》，涉及以下内容：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d.电气短路和违规用电用火造成的火灾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共计识别26项。识别基本清楚、全面。</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5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查见：《危险源辨识与风险评价表》，危险源过打分和小组评议共评价出公司不可接受风险：2项，分别是：火灾、触电。</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查见确定的风险控制措施：</w:t>
            </w:r>
          </w:p>
          <w:p>
            <w:pPr>
              <w:spacing w:line="400" w:lineRule="exact"/>
              <w:jc w:val="left"/>
              <w:rPr>
                <w:rFonts w:ascii="宋体" w:hAnsi="宋体" w:cs="宋体"/>
                <w:szCs w:val="21"/>
              </w:rPr>
            </w:pPr>
            <w:r>
              <w:rPr>
                <w:rFonts w:hint="eastAsia" w:ascii="宋体" w:hAnsi="宋体" w:cs="宋体"/>
                <w:szCs w:val="21"/>
              </w:rPr>
              <w:t>A：制定目标、制定管理方案；</w:t>
            </w:r>
          </w:p>
          <w:p>
            <w:pPr>
              <w:spacing w:line="400" w:lineRule="exact"/>
              <w:jc w:val="left"/>
              <w:rPr>
                <w:rFonts w:ascii="宋体" w:hAnsi="宋体" w:cs="宋体"/>
                <w:szCs w:val="21"/>
              </w:rPr>
            </w:pPr>
            <w:r>
              <w:rPr>
                <w:rFonts w:hint="eastAsia" w:ascii="宋体" w:hAnsi="宋体" w:cs="宋体"/>
                <w:szCs w:val="21"/>
              </w:rPr>
              <w:t>B：严禁非电工人员随意接连电线；</w:t>
            </w:r>
          </w:p>
          <w:p>
            <w:pPr>
              <w:spacing w:line="400" w:lineRule="exact"/>
              <w:jc w:val="left"/>
              <w:rPr>
                <w:rFonts w:ascii="宋体" w:hAnsi="宋体" w:cs="宋体"/>
                <w:szCs w:val="21"/>
              </w:rPr>
            </w:pPr>
            <w:r>
              <w:rPr>
                <w:rFonts w:hint="eastAsia" w:ascii="宋体" w:hAnsi="宋体" w:cs="宋体"/>
                <w:szCs w:val="21"/>
              </w:rPr>
              <w:t>C：加设漏电、触电保护装配；</w:t>
            </w:r>
          </w:p>
          <w:p>
            <w:pPr>
              <w:spacing w:line="400" w:lineRule="exact"/>
              <w:jc w:val="left"/>
              <w:rPr>
                <w:rFonts w:ascii="宋体" w:hAnsi="宋体" w:cs="宋体"/>
                <w:szCs w:val="21"/>
              </w:rPr>
            </w:pPr>
            <w:r>
              <w:rPr>
                <w:rFonts w:hint="eastAsia" w:ascii="宋体" w:hAnsi="宋体" w:cs="宋体"/>
                <w:szCs w:val="21"/>
              </w:rPr>
              <w:t>D：定期检查，保证用电及接线线路完好</w:t>
            </w:r>
          </w:p>
          <w:p>
            <w:pPr>
              <w:spacing w:line="400" w:lineRule="exact"/>
              <w:jc w:val="left"/>
              <w:rPr>
                <w:rFonts w:ascii="宋体" w:hAnsi="宋体" w:cs="宋体"/>
                <w:szCs w:val="21"/>
              </w:rPr>
            </w:pPr>
            <w:r>
              <w:rPr>
                <w:rFonts w:hint="eastAsia" w:ascii="宋体" w:hAnsi="宋体" w:cs="宋体"/>
                <w:szCs w:val="21"/>
              </w:rPr>
              <w:t>查见：综合管理部及办公区域不可接受风险清单</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月发布</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查见，综合管理部及办公区域打分法确定了2项不可接受风险：（1）办公现场电线短路，易燃物品导致火灾；（2）线路老化导致触电。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 xml:space="preserve">   每年参与公司组织的消防演练</w:t>
            </w:r>
          </w:p>
        </w:tc>
        <w:tc>
          <w:tcPr>
            <w:tcW w:w="1588" w:type="dxa"/>
            <w:gridSpan w:val="2"/>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合规性义务、法规与其他要求</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w:t>
            </w:r>
            <w:r>
              <w:rPr>
                <w:rFonts w:hint="eastAsia" w:ascii="宋体" w:hAnsi="宋体" w:cs="宋体"/>
                <w:szCs w:val="21"/>
              </w:rPr>
              <w:t>《法律法规及其他要求的程序</w:t>
            </w:r>
            <w:r>
              <w:rPr>
                <w:rFonts w:hint="eastAsia" w:ascii="宋体" w:hAnsi="宋体" w:cs="宋体"/>
                <w:sz w:val="21"/>
                <w:szCs w:val="21"/>
                <w:lang w:bidi="ar"/>
              </w:rPr>
              <w:t>，查有（适用法律法规及其他要求清单），对本公司环境</w:t>
            </w:r>
            <w:r>
              <w:rPr>
                <w:rFonts w:hint="eastAsia" w:ascii="宋体" w:hAnsi="宋体" w:cs="宋体"/>
                <w:sz w:val="21"/>
                <w:szCs w:val="21"/>
                <w:lang w:eastAsia="zh-CN" w:bidi="ar"/>
              </w:rPr>
              <w:t>、职业健康安全</w:t>
            </w:r>
            <w:r>
              <w:rPr>
                <w:rFonts w:hint="eastAsia" w:ascii="宋体" w:hAnsi="宋体" w:cs="宋体"/>
                <w:sz w:val="21"/>
                <w:szCs w:val="21"/>
                <w:lang w:bidi="ar"/>
              </w:rPr>
              <w:t>管理体系适用的法律法规和当地政府、行业要求进行了识别，包括环境质量标准、排放标准等。</w:t>
            </w:r>
          </w:p>
          <w:p>
            <w:pPr>
              <w:spacing w:line="400" w:lineRule="exact"/>
              <w:rPr>
                <w:rFonts w:hint="eastAsia" w:ascii="宋体" w:hAnsi="宋体" w:cs="宋体"/>
                <w:sz w:val="21"/>
                <w:szCs w:val="21"/>
              </w:rPr>
            </w:pPr>
            <w:r>
              <w:rPr>
                <w:rFonts w:hint="eastAsia" w:ascii="宋体" w:hAnsi="宋体" w:cs="宋体"/>
                <w:sz w:val="21"/>
                <w:szCs w:val="21"/>
                <w:lang w:bidi="ar"/>
              </w:rPr>
              <w:t>查见：《适用的法律法规及其他要求清单》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val="en-US" w:eastAsia="zh-CN" w:bidi="ar"/>
              </w:rPr>
              <w:t>成都市</w:t>
            </w:r>
            <w:r>
              <w:rPr>
                <w:rFonts w:hint="eastAsia" w:ascii="宋体" w:hAnsi="宋体" w:cs="宋体"/>
                <w:sz w:val="21"/>
                <w:szCs w:val="21"/>
                <w:lang w:bidi="ar"/>
              </w:rPr>
              <w:t>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有 ：中华人民共和国环境保护法</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中华人民共和国消防法等</w:t>
            </w:r>
          </w:p>
          <w:p>
            <w:pPr>
              <w:spacing w:line="400" w:lineRule="exact"/>
              <w:rPr>
                <w:rFonts w:ascii="宋体" w:hAnsi="宋体"/>
                <w:szCs w:val="21"/>
              </w:rPr>
            </w:pPr>
            <w:r>
              <w:rPr>
                <w:rFonts w:hint="eastAsia" w:ascii="宋体" w:hAnsi="宋体" w:cs="宋体"/>
                <w:sz w:val="21"/>
                <w:szCs w:val="21"/>
                <w:lang w:bidi="ar"/>
              </w:rPr>
              <w:t>《清单》中列出了法规名称、颁布实施时间、适用条款等内容；</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ascii="宋体" w:hAnsi="宋体" w:cs="宋体"/>
                <w:szCs w:val="21"/>
              </w:rPr>
            </w:pPr>
            <w:r>
              <w:rPr>
                <w:rFonts w:hint="eastAsia" w:ascii="宋体" w:hAnsi="宋体" w:cs="宋体"/>
                <w:szCs w:val="21"/>
              </w:rPr>
              <w:t>目标及其实现的策划</w:t>
            </w:r>
          </w:p>
        </w:tc>
        <w:tc>
          <w:tcPr>
            <w:tcW w:w="959"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6.2</w:t>
            </w:r>
          </w:p>
          <w:p>
            <w:pPr>
              <w:tabs>
                <w:tab w:val="center" w:pos="3169"/>
              </w:tabs>
              <w:spacing w:line="400" w:lineRule="exact"/>
              <w:jc w:val="left"/>
              <w:rPr>
                <w:rFonts w:ascii="宋体" w:hAnsi="宋体" w:cs="宋体"/>
                <w:szCs w:val="21"/>
              </w:rPr>
            </w:pPr>
          </w:p>
        </w:tc>
        <w:tc>
          <w:tcPr>
            <w:tcW w:w="10004"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w:t>
            </w:r>
            <w:r>
              <w:rPr>
                <w:rFonts w:hint="eastAsia" w:ascii="宋体" w:hAnsi="宋体" w:cs="宋体"/>
                <w:szCs w:val="21"/>
                <w:lang w:eastAsia="zh-CN"/>
              </w:rPr>
              <w:t>、职业健康安全</w:t>
            </w:r>
            <w:r>
              <w:rPr>
                <w:rFonts w:hint="eastAsia" w:ascii="宋体" w:hAnsi="宋体" w:cs="宋体"/>
                <w:szCs w:val="21"/>
              </w:rPr>
              <w:t>目标分解到各个部门，综合管理部及财务部的</w:t>
            </w:r>
            <w:r>
              <w:rPr>
                <w:rFonts w:hint="eastAsia" w:ascii="宋体" w:hAnsi="宋体" w:cs="宋体"/>
                <w:szCs w:val="21"/>
                <w:lang w:val="en-US" w:eastAsia="zh-CN"/>
              </w:rPr>
              <w:t>环境、职业健康安全</w:t>
            </w:r>
            <w:r>
              <w:rPr>
                <w:rFonts w:hint="eastAsia" w:ascii="宋体" w:hAnsi="宋体" w:cs="宋体"/>
                <w:szCs w:val="21"/>
              </w:rPr>
              <w:t>目标是：</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1）火灾发生率为零；</w:t>
            </w:r>
            <w:r>
              <w:rPr>
                <w:rFonts w:hint="eastAsia" w:ascii="宋体" w:hAnsi="宋体" w:cs="宋体"/>
                <w:szCs w:val="21"/>
                <w:lang w:val="en-US" w:eastAsia="zh-CN"/>
              </w:rPr>
              <w:t xml:space="preserve">                    实测：未发生火灾事故</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rPr>
              <w:t>2）废弃物分类收集处理率100%；</w:t>
            </w:r>
            <w:r>
              <w:rPr>
                <w:rFonts w:hint="eastAsia" w:ascii="宋体" w:hAnsi="宋体" w:cs="宋体"/>
                <w:szCs w:val="21"/>
                <w:lang w:val="en-US" w:eastAsia="zh-CN"/>
              </w:rPr>
              <w:t xml:space="preserve">          实测：合规处理率100%</w:t>
            </w:r>
          </w:p>
          <w:p>
            <w:pPr>
              <w:pStyle w:val="2"/>
              <w:rPr>
                <w:rFonts w:hint="default"/>
                <w:lang w:val="en-US" w:eastAsia="zh-CN"/>
              </w:rPr>
            </w:pPr>
            <w:r>
              <w:rPr>
                <w:rFonts w:hint="eastAsia" w:ascii="宋体" w:hAnsi="宋体" w:cs="宋体"/>
                <w:szCs w:val="21"/>
                <w:lang w:val="en-US" w:eastAsia="zh-CN"/>
              </w:rPr>
              <w:t>3）</w:t>
            </w:r>
            <w:r>
              <w:rPr>
                <w:rFonts w:hint="eastAsia" w:ascii="宋体" w:hAnsi="宋体" w:cs="宋体"/>
                <w:szCs w:val="21"/>
              </w:rPr>
              <w:t>伤亡事故为零；</w:t>
            </w:r>
            <w:r>
              <w:rPr>
                <w:rFonts w:hint="eastAsia" w:ascii="宋体" w:hAnsi="宋体" w:cs="宋体"/>
                <w:szCs w:val="21"/>
                <w:lang w:val="en-US" w:eastAsia="zh-CN"/>
              </w:rPr>
              <w:t xml:space="preserve">                  实测：未发生伤亡事故</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3）环境</w:t>
            </w:r>
            <w:r>
              <w:rPr>
                <w:rFonts w:hint="eastAsia" w:ascii="宋体" w:hAnsi="宋体" w:cs="宋体"/>
                <w:szCs w:val="21"/>
                <w:lang w:eastAsia="zh-CN"/>
              </w:rPr>
              <w:t>、安全</w:t>
            </w:r>
            <w:r>
              <w:rPr>
                <w:rFonts w:hint="eastAsia" w:ascii="宋体" w:hAnsi="宋体" w:cs="宋体"/>
                <w:szCs w:val="21"/>
              </w:rPr>
              <w:t>资金实际投入率100%。</w:t>
            </w:r>
            <w:r>
              <w:rPr>
                <w:rFonts w:hint="eastAsia" w:ascii="宋体" w:hAnsi="宋体" w:cs="宋体"/>
                <w:szCs w:val="21"/>
                <w:lang w:val="en-US" w:eastAsia="zh-CN"/>
              </w:rPr>
              <w:t xml:space="preserve">        实测：100%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2021年6月-2022年2月</w:t>
            </w:r>
            <w:r>
              <w:rPr>
                <w:rFonts w:hint="eastAsia" w:ascii="宋体" w:hAnsi="宋体" w:cs="宋体"/>
                <w:szCs w:val="21"/>
              </w:rPr>
              <w:t>的《部门目标考核统计表》和考核记录，经考核均完成目标任务。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查见公司制定的目标管理方案、固体废弃物管理方案、火灾管理方案。方案内容涉及目的、范围、职责、具体措施、责任人。</w:t>
            </w:r>
          </w:p>
          <w:p>
            <w:pPr>
              <w:tabs>
                <w:tab w:val="center" w:pos="3169"/>
              </w:tabs>
              <w:spacing w:line="400" w:lineRule="exact"/>
              <w:jc w:val="left"/>
              <w:rPr>
                <w:rFonts w:ascii="宋体" w:hAnsi="宋体" w:cs="宋体"/>
                <w:szCs w:val="21"/>
              </w:rPr>
            </w:pPr>
            <w:r>
              <w:rPr>
                <w:rFonts w:hint="eastAsia" w:ascii="宋体" w:hAnsi="宋体" w:cs="宋体"/>
                <w:szCs w:val="21"/>
              </w:rPr>
              <w:t>抽查火灾管理方案工作措施：</w:t>
            </w:r>
          </w:p>
          <w:p>
            <w:pPr>
              <w:spacing w:line="276" w:lineRule="auto"/>
              <w:rPr>
                <w:rFonts w:ascii="宋体" w:hAnsi="宋体"/>
                <w:szCs w:val="21"/>
              </w:rPr>
            </w:pPr>
            <w:r>
              <w:rPr>
                <w:rFonts w:ascii="宋体" w:hAnsi="宋体"/>
                <w:szCs w:val="21"/>
              </w:rPr>
              <w:t>1.</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定期对各种线路、机械设备进行检查保养，使之处于安全状态； </w:t>
            </w:r>
          </w:p>
          <w:p>
            <w:pPr>
              <w:tabs>
                <w:tab w:val="center" w:pos="3169"/>
              </w:tabs>
              <w:spacing w:line="400" w:lineRule="exact"/>
              <w:jc w:val="left"/>
              <w:rPr>
                <w:rFonts w:ascii="宋体" w:hAnsi="宋体" w:cs="宋体"/>
                <w:szCs w:val="21"/>
              </w:rPr>
            </w:pPr>
            <w:r>
              <w:rPr>
                <w:rFonts w:hint="eastAsia" w:ascii="宋体" w:hAnsi="宋体"/>
                <w:szCs w:val="21"/>
              </w:rPr>
              <w:t>5</w:t>
            </w:r>
            <w:r>
              <w:rPr>
                <w:rFonts w:ascii="宋体" w:hAnsi="宋体"/>
                <w:szCs w:val="21"/>
              </w:rPr>
              <w:t>.</w:t>
            </w:r>
            <w:r>
              <w:rPr>
                <w:rFonts w:hint="eastAsia" w:ascii="宋体" w:hAnsi="宋体"/>
                <w:szCs w:val="21"/>
              </w:rPr>
              <w:t>建立易燃易爆品存放及摆放要求</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抽固废处理管理措施</w:t>
            </w:r>
          </w:p>
          <w:p>
            <w:pPr>
              <w:spacing w:line="276" w:lineRule="auto"/>
              <w:rPr>
                <w:rFonts w:ascii="宋体" w:hAnsi="宋体"/>
                <w:szCs w:val="21"/>
              </w:rPr>
            </w:pPr>
            <w:r>
              <w:rPr>
                <w:rFonts w:hint="eastAsia" w:ascii="宋体" w:hAnsi="宋体"/>
                <w:szCs w:val="21"/>
              </w:rPr>
              <w:t>1．加强宣传教育，提高员工固废垃圾分类处理意识。</w:t>
            </w:r>
          </w:p>
          <w:p>
            <w:pPr>
              <w:spacing w:line="276" w:lineRule="auto"/>
              <w:rPr>
                <w:rFonts w:ascii="宋体" w:hAnsi="宋体"/>
                <w:szCs w:val="21"/>
              </w:rPr>
            </w:pPr>
            <w:r>
              <w:rPr>
                <w:rFonts w:ascii="宋体" w:hAnsi="宋体"/>
                <w:szCs w:val="21"/>
              </w:rPr>
              <w:t>2.</w:t>
            </w:r>
            <w:r>
              <w:rPr>
                <w:rFonts w:hint="eastAsia" w:ascii="宋体" w:hAnsi="宋体"/>
                <w:szCs w:val="21"/>
              </w:rPr>
              <w:t xml:space="preserve"> 办公、生活区域配置垃圾桶对办公垃圾进行分类收集存放后交由园区环卫部门统一处理；</w:t>
            </w:r>
          </w:p>
          <w:p>
            <w:pPr>
              <w:spacing w:line="276" w:lineRule="auto"/>
              <w:rPr>
                <w:rFonts w:ascii="宋体" w:hAnsi="宋体"/>
                <w:szCs w:val="21"/>
              </w:rPr>
            </w:pPr>
            <w:r>
              <w:rPr>
                <w:rFonts w:ascii="宋体" w:hAnsi="宋体"/>
                <w:szCs w:val="21"/>
              </w:rPr>
              <w:t>3.</w:t>
            </w:r>
            <w:r>
              <w:rPr>
                <w:rFonts w:hint="eastAsia" w:ascii="宋体" w:hAnsi="宋体"/>
                <w:szCs w:val="21"/>
              </w:rPr>
              <w:t>办公危险废物统一收集单独存放（废电池、废硒鼓墨盒等）由供应商以旧换新回收.</w:t>
            </w:r>
          </w:p>
          <w:p>
            <w:pPr>
              <w:tabs>
                <w:tab w:val="center" w:pos="3169"/>
              </w:tabs>
              <w:spacing w:line="400" w:lineRule="exact"/>
              <w:jc w:val="left"/>
              <w:rPr>
                <w:rFonts w:ascii="宋体" w:hAnsi="宋体"/>
                <w:szCs w:val="21"/>
              </w:rPr>
            </w:pPr>
            <w:r>
              <w:rPr>
                <w:rFonts w:ascii="宋体" w:hAnsi="宋体"/>
                <w:szCs w:val="21"/>
              </w:rPr>
              <w:t>4.</w:t>
            </w:r>
            <w:r>
              <w:rPr>
                <w:rFonts w:hint="eastAsia" w:ascii="宋体" w:hAnsi="宋体"/>
                <w:szCs w:val="21"/>
              </w:rPr>
              <w:t>设置垃圾箱和危险固体废弃物存放处；垃圾交由园区环卫部门统一处理，</w:t>
            </w:r>
            <w:r>
              <w:rPr>
                <w:rFonts w:ascii="宋体" w:hAnsi="宋体"/>
                <w:szCs w:val="21"/>
              </w:rPr>
              <w:t xml:space="preserve"> 5.</w:t>
            </w:r>
            <w:r>
              <w:rPr>
                <w:rFonts w:hint="eastAsia" w:ascii="宋体" w:hAnsi="宋体"/>
                <w:szCs w:val="21"/>
              </w:rPr>
              <w:t>化粪池污泥由环卫部门定期清淘。</w:t>
            </w:r>
          </w:p>
          <w:p>
            <w:pPr>
              <w:widowControl/>
              <w:jc w:val="left"/>
              <w:rPr>
                <w:rFonts w:ascii="宋体" w:hAnsi="宋体" w:cs="宋体"/>
                <w:szCs w:val="21"/>
                <w:lang w:bidi="ar"/>
              </w:rPr>
            </w:pPr>
            <w:r>
              <w:rPr>
                <w:rFonts w:hint="eastAsia" w:ascii="宋体" w:hAnsi="宋体" w:cs="宋体"/>
                <w:szCs w:val="21"/>
                <w:lang w:bidi="ar"/>
              </w:rPr>
              <w:t>责任部门：</w:t>
            </w:r>
            <w:r>
              <w:rPr>
                <w:rFonts w:hint="eastAsia" w:ascii="宋体" w:hAnsi="宋体" w:cs="宋体"/>
                <w:szCs w:val="21"/>
              </w:rPr>
              <w:t>公司各部门</w:t>
            </w:r>
            <w:r>
              <w:rPr>
                <w:rFonts w:hint="eastAsia" w:ascii="宋体" w:hAnsi="宋体" w:cs="宋体"/>
                <w:szCs w:val="21"/>
                <w:lang w:bidi="ar"/>
              </w:rPr>
              <w:t>；</w:t>
            </w:r>
          </w:p>
          <w:p>
            <w:pPr>
              <w:widowControl/>
              <w:jc w:val="left"/>
              <w:rPr>
                <w:rFonts w:ascii="宋体" w:hAnsi="宋体" w:cs="宋体"/>
                <w:szCs w:val="21"/>
              </w:rPr>
            </w:pPr>
            <w:r>
              <w:rPr>
                <w:rFonts w:hint="eastAsia" w:ascii="宋体" w:hAnsi="宋体" w:cs="宋体"/>
                <w:szCs w:val="21"/>
              </w:rPr>
              <w:t>投入资金</w:t>
            </w:r>
            <w:r>
              <w:rPr>
                <w:rFonts w:hint="eastAsia" w:ascii="宋体" w:hAnsi="宋体" w:cs="宋体"/>
                <w:szCs w:val="21"/>
                <w:lang w:val="en-US" w:eastAsia="zh-CN"/>
              </w:rPr>
              <w:t>3</w:t>
            </w:r>
            <w:r>
              <w:rPr>
                <w:rFonts w:hint="eastAsia" w:ascii="宋体" w:hAnsi="宋体" w:cs="宋体"/>
                <w:szCs w:val="21"/>
              </w:rPr>
              <w:t>000元；</w:t>
            </w:r>
            <w:r>
              <w:rPr>
                <w:rFonts w:hint="eastAsia" w:ascii="宋体" w:hAnsi="宋体" w:cs="宋体"/>
                <w:szCs w:val="21"/>
                <w:lang w:val="en-US" w:eastAsia="zh-CN"/>
              </w:rPr>
              <w:t>起止时间：持续开展</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检查部门：</w:t>
            </w:r>
            <w:r>
              <w:rPr>
                <w:rFonts w:hint="eastAsia" w:ascii="宋体" w:hAnsi="宋体" w:cs="宋体"/>
                <w:szCs w:val="21"/>
                <w:lang w:val="en-US" w:eastAsia="zh-CN"/>
              </w:rPr>
              <w:t>综合管理</w:t>
            </w:r>
            <w:r>
              <w:rPr>
                <w:rFonts w:hint="eastAsia" w:ascii="宋体" w:hAnsi="宋体" w:cs="宋体"/>
                <w:szCs w:val="21"/>
              </w:rPr>
              <w:t xml:space="preserve">部。 </w:t>
            </w:r>
            <w:r>
              <w:rPr>
                <w:rFonts w:ascii="宋体" w:hAnsi="宋体" w:cs="宋体"/>
                <w:szCs w:val="21"/>
              </w:rPr>
              <w:t xml:space="preserve"> </w:t>
            </w:r>
          </w:p>
          <w:p>
            <w:pPr>
              <w:widowControl/>
              <w:jc w:val="left"/>
              <w:rPr>
                <w:rFonts w:hint="eastAsia" w:ascii="宋体" w:hAnsi="宋体" w:cs="宋体"/>
                <w:szCs w:val="21"/>
                <w:lang w:val="en-US" w:eastAsia="zh-CN"/>
              </w:rPr>
            </w:pPr>
            <w:r>
              <w:rPr>
                <w:rFonts w:ascii="宋体" w:hAnsi="宋体" w:cs="宋体"/>
                <w:szCs w:val="21"/>
              </w:rPr>
              <w:t>编制人：</w:t>
            </w:r>
            <w:r>
              <w:rPr>
                <w:rFonts w:hint="eastAsia" w:ascii="宋体" w:hAnsi="宋体" w:cs="宋体"/>
                <w:szCs w:val="21"/>
                <w:lang w:val="en-US" w:eastAsia="zh-CN"/>
              </w:rPr>
              <w:t>王伟朋</w:t>
            </w:r>
            <w:r>
              <w:rPr>
                <w:rFonts w:hint="eastAsia" w:ascii="宋体" w:hAnsi="宋体" w:cs="宋体"/>
                <w:szCs w:val="21"/>
              </w:rPr>
              <w:t xml:space="preserve"> </w:t>
            </w:r>
            <w:r>
              <w:rPr>
                <w:rFonts w:ascii="宋体" w:hAnsi="宋体" w:cs="宋体"/>
                <w:szCs w:val="21"/>
              </w:rPr>
              <w:t xml:space="preserve">  审批：</w:t>
            </w:r>
            <w:r>
              <w:rPr>
                <w:rFonts w:hint="eastAsia" w:ascii="宋体" w:hAnsi="宋体" w:cs="宋体"/>
                <w:szCs w:val="21"/>
                <w:lang w:val="en-US" w:eastAsia="zh-CN"/>
              </w:rPr>
              <w:t>费万群</w:t>
            </w:r>
            <w:r>
              <w:rPr>
                <w:rFonts w:ascii="宋体" w:hAnsi="宋体" w:cs="宋体"/>
                <w:szCs w:val="21"/>
              </w:rPr>
              <w:t xml:space="preserve">  </w:t>
            </w:r>
            <w:r>
              <w:rPr>
                <w:rFonts w:hint="eastAsia" w:ascii="宋体" w:hAnsi="宋体" w:cs="宋体"/>
                <w:szCs w:val="21"/>
                <w:lang w:val="en-US" w:eastAsia="zh-CN"/>
              </w:rPr>
              <w:t>2022.1.27</w:t>
            </w:r>
          </w:p>
          <w:p>
            <w:pPr>
              <w:widowControl/>
              <w:jc w:val="left"/>
              <w:rPr>
                <w:rFonts w:ascii="宋体" w:hAnsi="宋体" w:cs="宋体"/>
                <w:szCs w:val="21"/>
              </w:rPr>
            </w:pPr>
            <w:r>
              <w:rPr>
                <w:rFonts w:hint="eastAsia" w:ascii="宋体" w:hAnsi="宋体" w:cs="宋体"/>
                <w:szCs w:val="21"/>
              </w:rPr>
              <w:t>目标指标管理方案基本适宜，能够完成。</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能力</w:t>
            </w:r>
          </w:p>
        </w:tc>
        <w:tc>
          <w:tcPr>
            <w:tcW w:w="959"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ES</w:t>
            </w:r>
            <w:r>
              <w:rPr>
                <w:rFonts w:hint="eastAsia" w:ascii="宋体" w:hAnsi="宋体" w:cs="宋体"/>
                <w:sz w:val="21"/>
                <w:szCs w:val="21"/>
                <w:highlight w:val="none"/>
                <w:lang w:bidi="ar"/>
              </w:rPr>
              <w:t>7.2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公司确定了从事的工作影响质量、环境和职业健康安全管理体系绩效和有效性且在公司控制范围内的人员所必要的能力，这些能力主要是基于适当的教育、培训或经历等。</w:t>
            </w:r>
          </w:p>
          <w:p>
            <w:pPr>
              <w:pStyle w:val="2"/>
              <w:rPr>
                <w:rFonts w:hint="eastAsia"/>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详见《人力资源控制程序》；</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抽查人员持证情况：提供有</w:t>
            </w:r>
            <w:r>
              <w:rPr>
                <w:rFonts w:hint="eastAsia" w:ascii="宋体" w:hAnsi="宋体" w:cs="宋体"/>
                <w:sz w:val="21"/>
                <w:szCs w:val="21"/>
                <w:lang w:val="en-US" w:eastAsia="zh-CN" w:bidi="ar"/>
              </w:rPr>
              <w:t>一级、二级注册结构</w:t>
            </w:r>
            <w:r>
              <w:rPr>
                <w:rFonts w:hint="eastAsia" w:ascii="宋体" w:hAnsi="宋体" w:cs="宋体"/>
                <w:sz w:val="21"/>
                <w:szCs w:val="21"/>
                <w:lang w:bidi="ar"/>
              </w:rPr>
              <w:t>工程师</w:t>
            </w:r>
            <w:r>
              <w:rPr>
                <w:rFonts w:hint="eastAsia" w:ascii="宋体" w:hAnsi="宋体" w:cs="宋体"/>
                <w:sz w:val="21"/>
                <w:szCs w:val="21"/>
                <w:lang w:val="en-US" w:eastAsia="zh-CN" w:bidi="ar"/>
              </w:rPr>
              <w:t>证</w:t>
            </w:r>
            <w:r>
              <w:rPr>
                <w:rFonts w:hint="eastAsia" w:ascii="宋体" w:hAnsi="宋体" w:cs="宋体"/>
                <w:sz w:val="21"/>
                <w:szCs w:val="21"/>
                <w:lang w:bidi="ar"/>
              </w:rPr>
              <w:t>、</w:t>
            </w:r>
            <w:r>
              <w:rPr>
                <w:rFonts w:hint="eastAsia" w:ascii="宋体" w:hAnsi="宋体" w:cs="宋体"/>
                <w:sz w:val="21"/>
                <w:szCs w:val="21"/>
                <w:lang w:val="en-US" w:eastAsia="zh-CN" w:bidi="ar"/>
              </w:rPr>
              <w:t>二级注册建筑师</w:t>
            </w:r>
            <w:r>
              <w:rPr>
                <w:rFonts w:hint="eastAsia" w:ascii="宋体" w:hAnsi="宋体" w:cs="宋体"/>
                <w:sz w:val="21"/>
                <w:szCs w:val="21"/>
                <w:lang w:bidi="ar"/>
              </w:rPr>
              <w:t>证、</w:t>
            </w:r>
            <w:r>
              <w:rPr>
                <w:rFonts w:hint="eastAsia" w:ascii="宋体" w:hAnsi="宋体" w:cs="宋体"/>
                <w:sz w:val="21"/>
                <w:szCs w:val="21"/>
                <w:lang w:val="en-US" w:eastAsia="zh-CN" w:bidi="ar"/>
              </w:rPr>
              <w:t>二级建造师证</w:t>
            </w:r>
            <w:r>
              <w:rPr>
                <w:rFonts w:hint="eastAsia" w:ascii="宋体" w:hAnsi="宋体" w:cs="宋体"/>
                <w:sz w:val="21"/>
                <w:szCs w:val="21"/>
                <w:lang w:bidi="ar"/>
              </w:rPr>
              <w:t>。</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金舟</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一级注册结构</w:t>
            </w:r>
            <w:r>
              <w:rPr>
                <w:rFonts w:hint="eastAsia" w:ascii="宋体" w:hAnsi="宋体" w:cs="宋体"/>
                <w:sz w:val="21"/>
                <w:szCs w:val="21"/>
                <w:highlight w:val="none"/>
                <w:lang w:bidi="ar"/>
              </w:rPr>
              <w:t>工程师，证书编号：</w:t>
            </w:r>
            <w:r>
              <w:rPr>
                <w:rFonts w:hint="eastAsia" w:ascii="宋体" w:hAnsi="宋体" w:cs="宋体"/>
                <w:sz w:val="21"/>
                <w:szCs w:val="21"/>
                <w:highlight w:val="none"/>
                <w:lang w:val="en-US" w:eastAsia="zh-CN" w:bidi="ar"/>
              </w:rPr>
              <w:t>S185102908</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中华人民共和国住房和城乡建设部；</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张玉杰</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二级注册结构</w:t>
            </w:r>
            <w:r>
              <w:rPr>
                <w:rFonts w:hint="eastAsia" w:ascii="宋体" w:hAnsi="宋体" w:cs="宋体"/>
                <w:sz w:val="21"/>
                <w:szCs w:val="21"/>
                <w:highlight w:val="none"/>
                <w:lang w:bidi="ar"/>
              </w:rPr>
              <w:t>工程师，证书编号：</w:t>
            </w:r>
            <w:r>
              <w:rPr>
                <w:rFonts w:hint="eastAsia" w:ascii="宋体" w:hAnsi="宋体" w:cs="宋体"/>
                <w:sz w:val="21"/>
                <w:szCs w:val="21"/>
                <w:highlight w:val="none"/>
                <w:lang w:val="en-US" w:eastAsia="zh-CN" w:bidi="ar"/>
              </w:rPr>
              <w:t>S2075101017</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全国注册工程师管理委员会；</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应聪</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二级注册建筑</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2075100593</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四川省注册建筑师管理委员会；</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刘体鸿</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00040696，</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陈冰</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00040457，</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numPr>
                <w:ilvl w:val="0"/>
                <w:numId w:val="4"/>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陈淑梅</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二级建造</w:t>
            </w:r>
            <w:r>
              <w:rPr>
                <w:rFonts w:hint="eastAsia" w:ascii="宋体" w:hAnsi="宋体" w:cs="宋体"/>
                <w:sz w:val="21"/>
                <w:szCs w:val="21"/>
                <w:highlight w:val="none"/>
                <w:lang w:bidi="ar"/>
              </w:rPr>
              <w:t>师，证书编号</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00060221，</w:t>
            </w:r>
            <w:r>
              <w:rPr>
                <w:rFonts w:hint="eastAsia" w:ascii="宋体" w:hAnsi="宋体" w:cs="宋体"/>
                <w:sz w:val="21"/>
                <w:szCs w:val="21"/>
                <w:highlight w:val="none"/>
                <w:lang w:bidi="ar"/>
              </w:rPr>
              <w:t>发证</w:t>
            </w:r>
            <w:r>
              <w:rPr>
                <w:rFonts w:hint="eastAsia" w:ascii="宋体" w:hAnsi="宋体" w:cs="宋体"/>
                <w:sz w:val="21"/>
                <w:szCs w:val="21"/>
                <w:highlight w:val="none"/>
                <w:lang w:val="en-US" w:eastAsia="zh-CN" w:bidi="ar"/>
              </w:rPr>
              <w:t>单位</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四川省住房和城乡建设厅；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以上人员证书均进行了注册并在有效期内。</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抽查培训计划和培训记录。</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color w:val="000000"/>
                <w:sz w:val="21"/>
                <w:szCs w:val="21"/>
              </w:rPr>
              <w:t>查见</w:t>
            </w:r>
            <w:r>
              <w:rPr>
                <w:rFonts w:hint="eastAsia" w:ascii="宋体" w:hAnsi="宋体" w:cs="宋体"/>
                <w:color w:val="000000"/>
                <w:sz w:val="21"/>
                <w:szCs w:val="21"/>
                <w:lang w:val="en-US" w:eastAsia="zh-CN"/>
              </w:rPr>
              <w:t>2022年度</w:t>
            </w:r>
            <w:r>
              <w:rPr>
                <w:rFonts w:hint="eastAsia" w:ascii="宋体" w:hAnsi="宋体" w:cs="宋体"/>
                <w:color w:val="000000"/>
                <w:sz w:val="21"/>
                <w:szCs w:val="21"/>
              </w:rPr>
              <w:t>培训计划</w:t>
            </w:r>
            <w:r>
              <w:rPr>
                <w:rFonts w:hint="eastAsia" w:ascii="宋体" w:hAnsi="宋体" w:cs="宋体"/>
                <w:color w:val="000000"/>
                <w:sz w:val="21"/>
                <w:szCs w:val="21"/>
                <w:lang w:val="en-US" w:eastAsia="zh-CN"/>
              </w:rPr>
              <w:t>10</w:t>
            </w:r>
            <w:r>
              <w:rPr>
                <w:rFonts w:hint="eastAsia" w:ascii="宋体" w:hAnsi="宋体" w:cs="宋体"/>
                <w:color w:val="000000"/>
                <w:sz w:val="21"/>
                <w:szCs w:val="21"/>
              </w:rPr>
              <w:t>次，查见已完成的培训记录</w:t>
            </w:r>
            <w:r>
              <w:rPr>
                <w:rFonts w:hint="eastAsia" w:ascii="宋体" w:hAnsi="宋体" w:cs="宋体"/>
                <w:color w:val="000000"/>
                <w:sz w:val="21"/>
                <w:szCs w:val="21"/>
                <w:lang w:val="en-US" w:eastAsia="zh-CN"/>
              </w:rPr>
              <w:t>3</w:t>
            </w:r>
            <w:r>
              <w:rPr>
                <w:rFonts w:hint="eastAsia" w:ascii="宋体" w:hAnsi="宋体" w:cs="宋体"/>
                <w:color w:val="000000"/>
                <w:sz w:val="21"/>
                <w:szCs w:val="21"/>
              </w:rPr>
              <w:t>次。</w:t>
            </w:r>
          </w:p>
          <w:p>
            <w:pPr>
              <w:numPr>
                <w:ilvl w:val="0"/>
                <w:numId w:val="5"/>
              </w:numPr>
              <w:tabs>
                <w:tab w:val="center" w:pos="3169"/>
              </w:tabs>
              <w:spacing w:line="400" w:lineRule="exact"/>
              <w:jc w:val="left"/>
              <w:rPr>
                <w:rFonts w:hint="eastAsia" w:ascii="宋体" w:hAnsi="宋体" w:cs="宋体"/>
                <w:color w:val="000000"/>
                <w:sz w:val="21"/>
                <w:szCs w:val="21"/>
                <w:highlight w:val="none"/>
              </w:rPr>
            </w:pPr>
            <w:r>
              <w:rPr>
                <w:rFonts w:hint="eastAsia" w:ascii="宋体" w:hAnsi="宋体" w:cs="宋体"/>
                <w:sz w:val="21"/>
                <w:szCs w:val="21"/>
                <w:highlight w:val="none"/>
                <w:lang w:bidi="ar"/>
              </w:rPr>
              <w:t>：2021-12-19，手册、程序文件培训,培训老师：</w:t>
            </w:r>
            <w:r>
              <w:rPr>
                <w:rFonts w:hint="eastAsia" w:ascii="宋体" w:hAnsi="宋体" w:cs="宋体"/>
                <w:color w:val="000000"/>
                <w:sz w:val="21"/>
                <w:szCs w:val="21"/>
                <w:highlight w:val="none"/>
                <w:lang w:val="en-US" w:eastAsia="zh-CN"/>
              </w:rPr>
              <w:t>费万群</w:t>
            </w:r>
            <w:r>
              <w:rPr>
                <w:rFonts w:hint="eastAsia" w:ascii="宋体" w:hAnsi="宋体" w:cs="宋体"/>
                <w:sz w:val="21"/>
                <w:szCs w:val="21"/>
                <w:highlight w:val="none"/>
                <w:lang w:val="en-US" w:eastAsia="zh-CN" w:bidi="ar"/>
              </w:rPr>
              <w:t>总经理</w:t>
            </w:r>
            <w:r>
              <w:rPr>
                <w:rFonts w:hint="eastAsia" w:ascii="宋体" w:hAnsi="宋体" w:cs="宋体"/>
                <w:sz w:val="21"/>
                <w:szCs w:val="21"/>
                <w:highlight w:val="none"/>
                <w:lang w:bidi="ar"/>
              </w:rPr>
              <w:t xml:space="preserve">  参加培训人员：全体管理人员。口试确认，均合格。</w:t>
            </w:r>
            <w:r>
              <w:rPr>
                <w:rFonts w:hint="eastAsia" w:ascii="宋体" w:hAnsi="宋体" w:cs="宋体"/>
                <w:color w:val="000000"/>
                <w:sz w:val="21"/>
                <w:szCs w:val="21"/>
                <w:highlight w:val="none"/>
              </w:rPr>
              <w:t>效果评价：通过对管理体系文件的培训，各岗位人员熟悉了管理体系文件的基本内容和各类文件的要求，提高了管理体系运作效率。评价人：</w:t>
            </w:r>
            <w:r>
              <w:rPr>
                <w:rFonts w:hint="eastAsia" w:ascii="宋体" w:hAnsi="宋体" w:cs="宋体"/>
                <w:color w:val="000000"/>
                <w:sz w:val="21"/>
                <w:szCs w:val="21"/>
                <w:highlight w:val="none"/>
                <w:lang w:val="en-US" w:eastAsia="zh-CN"/>
              </w:rPr>
              <w:t>费万群</w:t>
            </w:r>
          </w:p>
          <w:p>
            <w:pPr>
              <w:tabs>
                <w:tab w:val="left" w:pos="6660"/>
              </w:tabs>
              <w:rPr>
                <w:rFonts w:hint="eastAsia" w:ascii="宋体" w:hAnsi="宋体" w:cs="宋体"/>
                <w:color w:val="000000"/>
                <w:sz w:val="21"/>
                <w:szCs w:val="21"/>
                <w:highlight w:val="none"/>
              </w:rPr>
            </w:pPr>
            <w:r>
              <w:rPr>
                <w:rFonts w:hint="eastAsia" w:ascii="宋体" w:hAnsi="宋体" w:cs="宋体"/>
                <w:color w:val="000000"/>
                <w:sz w:val="21"/>
                <w:szCs w:val="21"/>
                <w:highlight w:val="none"/>
              </w:rPr>
              <w:t>2）2022-2-26</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管理评审有关知识培训</w:t>
            </w:r>
            <w:r>
              <w:rPr>
                <w:rFonts w:hint="eastAsia" w:ascii="宋体" w:hAnsi="宋体" w:eastAsia="宋体"/>
                <w:sz w:val="21"/>
                <w:szCs w:val="21"/>
              </w:rPr>
              <w:t>,培训老师：</w:t>
            </w:r>
            <w:r>
              <w:rPr>
                <w:rFonts w:hint="eastAsia" w:ascii="宋体" w:hAnsi="宋体" w:eastAsia="宋体"/>
                <w:sz w:val="21"/>
                <w:szCs w:val="21"/>
                <w:lang w:val="en-US" w:eastAsia="zh-CN"/>
              </w:rPr>
              <w:t>咨询老师，</w:t>
            </w:r>
            <w:r>
              <w:rPr>
                <w:rFonts w:hint="eastAsia" w:ascii="宋体" w:hAnsi="宋体" w:eastAsia="宋体"/>
                <w:sz w:val="21"/>
                <w:szCs w:val="21"/>
              </w:rPr>
              <w:t>参加培训人员：部门主管</w:t>
            </w:r>
            <w:r>
              <w:rPr>
                <w:rFonts w:hint="eastAsia" w:ascii="宋体" w:hAnsi="宋体" w:eastAsia="宋体"/>
                <w:sz w:val="21"/>
                <w:szCs w:val="21"/>
                <w:lang w:val="en-US" w:eastAsia="zh-CN"/>
              </w:rPr>
              <w:t>，</w:t>
            </w:r>
            <w:r>
              <w:rPr>
                <w:rFonts w:hint="eastAsia" w:ascii="宋体" w:hAnsi="宋体" w:eastAsia="宋体"/>
                <w:sz w:val="21"/>
                <w:szCs w:val="21"/>
                <w:lang w:eastAsia="zh-CN"/>
              </w:rPr>
              <w:t>培训内容：管理评审相关知识等；</w:t>
            </w:r>
            <w:r>
              <w:rPr>
                <w:rFonts w:hint="eastAsia" w:ascii="宋体" w:hAnsi="宋体" w:eastAsia="宋体"/>
                <w:sz w:val="21"/>
                <w:szCs w:val="21"/>
              </w:rPr>
              <w:t>口试确认，均合格。培训效果评价：通过对管理评审内容的培训，各部门人员对管理评审的程序和控制要求有了进一步理解，为公司举行管理评审会议作了充分的准备。基本达到培训的目的。评价人：</w:t>
            </w:r>
            <w:r>
              <w:rPr>
                <w:rFonts w:hint="eastAsia" w:ascii="宋体" w:hAnsi="宋体" w:eastAsia="宋体"/>
                <w:sz w:val="21"/>
                <w:szCs w:val="21"/>
                <w:lang w:val="en-US" w:eastAsia="zh-CN"/>
              </w:rPr>
              <w:t>费万群</w:t>
            </w:r>
          </w:p>
          <w:p>
            <w:pPr>
              <w:numPr>
                <w:ilvl w:val="0"/>
                <w:numId w:val="0"/>
              </w:numPr>
              <w:tabs>
                <w:tab w:val="center" w:pos="3169"/>
              </w:tabs>
              <w:spacing w:line="400" w:lineRule="exact"/>
              <w:jc w:val="left"/>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highlight w:val="none"/>
                <w:lang w:bidi="ar"/>
              </w:rPr>
              <w:t>其余计划均按时进行了培训。</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dxa"/>
          <w:trHeight w:val="1033" w:hRule="atLeast"/>
        </w:trPr>
        <w:tc>
          <w:tcPr>
            <w:tcW w:w="2160" w:type="dxa"/>
            <w:vAlign w:val="top"/>
          </w:tcPr>
          <w:p>
            <w:pPr>
              <w:adjustRightInd w:val="0"/>
              <w:snapToGrid w:val="0"/>
              <w:jc w:val="center"/>
              <w:rPr>
                <w:szCs w:val="21"/>
              </w:rPr>
            </w:pPr>
            <w:r>
              <w:rPr>
                <w:rFonts w:hint="eastAsia" w:ascii="宋体" w:hAnsi="宋体" w:cs="新宋体"/>
                <w:sz w:val="21"/>
                <w:szCs w:val="21"/>
              </w:rPr>
              <w:t>意识</w:t>
            </w:r>
          </w:p>
        </w:tc>
        <w:tc>
          <w:tcPr>
            <w:tcW w:w="960" w:type="dxa"/>
            <w:gridSpan w:val="2"/>
            <w:vAlign w:val="top"/>
          </w:tcPr>
          <w:p>
            <w:pPr>
              <w:rPr>
                <w:rFonts w:ascii="宋体" w:hAnsi="宋体"/>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7.3 </w:t>
            </w: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公司通过宣导、培训、制度约束等方式确保员工能意识到他们从事的活动的相关性及重要性，以及他们对贯彻方针、达成目标及实现</w:t>
            </w:r>
            <w:r>
              <w:rPr>
                <w:rFonts w:hint="eastAsia" w:ascii="宋体" w:hAnsi="宋体" w:cs="宋体"/>
                <w:sz w:val="21"/>
                <w:szCs w:val="21"/>
                <w:lang w:val="en-US" w:eastAsia="zh-CN" w:bidi="ar"/>
              </w:rPr>
              <w:t>ES</w:t>
            </w:r>
            <w:r>
              <w:rPr>
                <w:rFonts w:hint="eastAsia" w:ascii="宋体" w:hAnsi="宋体" w:cs="宋体"/>
                <w:sz w:val="21"/>
                <w:szCs w:val="21"/>
                <w:lang w:bidi="ar"/>
              </w:rPr>
              <w:t>的有效性的积极贡献，以及其不符合</w:t>
            </w:r>
            <w:r>
              <w:rPr>
                <w:rFonts w:hint="eastAsia" w:ascii="宋体" w:hAnsi="宋体" w:cs="宋体"/>
                <w:sz w:val="21"/>
                <w:szCs w:val="21"/>
                <w:lang w:val="en-US" w:eastAsia="zh-CN" w:bidi="ar"/>
              </w:rPr>
              <w:t>ES</w:t>
            </w:r>
            <w:r>
              <w:rPr>
                <w:rFonts w:hint="eastAsia" w:ascii="宋体" w:hAnsi="宋体" w:cs="宋体"/>
                <w:sz w:val="21"/>
                <w:szCs w:val="21"/>
                <w:lang w:bidi="ar"/>
              </w:rPr>
              <w:t>要求的后果。</w:t>
            </w:r>
          </w:p>
          <w:p>
            <w:pPr>
              <w:tabs>
                <w:tab w:val="center" w:pos="3169"/>
              </w:tabs>
              <w:spacing w:line="400" w:lineRule="exact"/>
              <w:jc w:val="left"/>
              <w:rPr>
                <w:rFonts w:ascii="宋体" w:hAnsi="宋体"/>
                <w:szCs w:val="21"/>
              </w:rPr>
            </w:pPr>
            <w:r>
              <w:rPr>
                <w:rFonts w:hint="eastAsia" w:ascii="宋体" w:hAnsi="宋体" w:cs="宋体"/>
                <w:sz w:val="21"/>
                <w:szCs w:val="21"/>
                <w:lang w:bidi="ar"/>
              </w:rPr>
              <w:t>---经与</w:t>
            </w:r>
            <w:r>
              <w:rPr>
                <w:rFonts w:hint="eastAsia" w:ascii="宋体" w:hAnsi="宋体" w:cs="宋体"/>
                <w:sz w:val="21"/>
                <w:szCs w:val="21"/>
                <w:lang w:val="en-US" w:eastAsia="zh-CN" w:bidi="ar"/>
              </w:rPr>
              <w:t>费万群、陈淑梅俩位</w:t>
            </w:r>
            <w:r>
              <w:rPr>
                <w:rFonts w:hint="eastAsia" w:ascii="宋体" w:hAnsi="宋体" w:cs="宋体"/>
                <w:sz w:val="21"/>
                <w:szCs w:val="21"/>
                <w:lang w:bidi="ar"/>
              </w:rPr>
              <w:t>员工沟通了解，基本具备以上必要</w:t>
            </w:r>
            <w:r>
              <w:rPr>
                <w:rFonts w:hint="eastAsia" w:ascii="宋体" w:hAnsi="宋体" w:cs="宋体"/>
                <w:sz w:val="21"/>
                <w:szCs w:val="21"/>
                <w:lang w:eastAsia="zh-CN" w:bidi="ar"/>
              </w:rPr>
              <w:t>环境、职业健康安全</w:t>
            </w:r>
            <w:r>
              <w:rPr>
                <w:rFonts w:hint="eastAsia" w:ascii="宋体" w:hAnsi="宋体" w:cs="宋体"/>
                <w:sz w:val="21"/>
                <w:szCs w:val="21"/>
                <w:lang w:bidi="ar"/>
              </w:rPr>
              <w:t>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28" w:hRule="atLeast"/>
        </w:trPr>
        <w:tc>
          <w:tcPr>
            <w:tcW w:w="2160" w:type="dxa"/>
            <w:vAlign w:val="top"/>
          </w:tcPr>
          <w:p>
            <w:pPr>
              <w:adjustRightInd w:val="0"/>
              <w:snapToGrid w:val="0"/>
              <w:jc w:val="center"/>
              <w:rPr>
                <w:rFonts w:ascii="宋体" w:hAnsi="宋体"/>
                <w:szCs w:val="21"/>
              </w:rPr>
            </w:pPr>
            <w:r>
              <w:rPr>
                <w:rFonts w:hint="eastAsia" w:ascii="宋体" w:hAnsi="宋体" w:cs="新宋体"/>
                <w:sz w:val="21"/>
                <w:szCs w:val="21"/>
              </w:rPr>
              <w:t>沟通</w:t>
            </w:r>
          </w:p>
        </w:tc>
        <w:tc>
          <w:tcPr>
            <w:tcW w:w="960" w:type="dxa"/>
            <w:gridSpan w:val="2"/>
            <w:vAlign w:val="top"/>
          </w:tcPr>
          <w:p>
            <w:pPr>
              <w:rPr>
                <w:rFonts w:ascii="宋体" w:hAnsi="宋体"/>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7.4  </w:t>
            </w:r>
          </w:p>
        </w:tc>
        <w:tc>
          <w:tcPr>
            <w:tcW w:w="10004" w:type="dxa"/>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w:t>
            </w:r>
            <w:r>
              <w:rPr>
                <w:rFonts w:hint="eastAsia" w:ascii="宋体" w:hAnsi="宋体" w:cs="宋体"/>
                <w:sz w:val="21"/>
                <w:szCs w:val="21"/>
                <w:lang w:eastAsia="zh-CN" w:bidi="ar"/>
              </w:rPr>
              <w:t>环境、职业健康安全</w:t>
            </w:r>
            <w:r>
              <w:rPr>
                <w:rFonts w:hint="eastAsia" w:ascii="宋体" w:hAnsi="宋体" w:cs="宋体"/>
                <w:szCs w:val="24"/>
                <w:highlight w:val="none"/>
              </w:rPr>
              <w:t>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顾客满意率</w:t>
            </w:r>
            <w:r>
              <w:rPr>
                <w:rFonts w:hint="eastAsia" w:ascii="宋体" w:hAnsi="宋体" w:cs="宋体"/>
                <w:szCs w:val="24"/>
                <w:highlight w:val="none"/>
              </w:rPr>
              <w:t>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tabs>
                <w:tab w:val="center" w:pos="3169"/>
              </w:tabs>
              <w:spacing w:line="400" w:lineRule="exact"/>
              <w:jc w:val="left"/>
              <w:rPr>
                <w:rFonts w:ascii="宋体" w:hAnsi="宋体"/>
                <w:szCs w:val="21"/>
              </w:rPr>
            </w:pPr>
            <w:r>
              <w:rPr>
                <w:rFonts w:hint="eastAsia" w:ascii="宋体" w:hAnsi="宋体" w:cs="宋体"/>
                <w:szCs w:val="24"/>
                <w:highlight w:val="none"/>
              </w:rPr>
              <w:t>自体系运行以来，没有发生严重的顾客投诉事件。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95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ES</w:t>
            </w:r>
            <w:r>
              <w:rPr>
                <w:rFonts w:hint="eastAsia" w:ascii="宋体" w:hAnsi="宋体" w:cs="新宋体"/>
                <w:sz w:val="21"/>
                <w:szCs w:val="21"/>
                <w:highlight w:val="none"/>
              </w:rPr>
              <w:t>7.5</w:t>
            </w:r>
          </w:p>
          <w:p>
            <w:pPr>
              <w:rPr>
                <w:rFonts w:hint="eastAsia" w:ascii="宋体" w:hAnsi="宋体" w:eastAsia="宋体" w:cs="新宋体"/>
                <w:kern w:val="2"/>
                <w:sz w:val="21"/>
                <w:szCs w:val="21"/>
                <w:lang w:val="en-US" w:eastAsia="zh-CN" w:bidi="ar-SA"/>
              </w:rPr>
            </w:pPr>
          </w:p>
        </w:tc>
        <w:tc>
          <w:tcPr>
            <w:tcW w:w="10004"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----有《文件控制程序》，</w:t>
            </w:r>
            <w:r>
              <w:rPr>
                <w:rFonts w:hint="eastAsia" w:ascii="宋体" w:hAnsi="宋体"/>
                <w:szCs w:val="21"/>
                <w:lang w:val="en-US" w:eastAsia="zh-CN"/>
              </w:rPr>
              <w:t>因职业健康管理体系标准换版，综合管理部组织各部门对企业质量、环境、职业健康安全管理</w:t>
            </w:r>
            <w:r>
              <w:rPr>
                <w:rFonts w:hint="eastAsia" w:ascii="宋体" w:hAnsi="宋体"/>
                <w:szCs w:val="21"/>
              </w:rPr>
              <w:t>体系</w:t>
            </w:r>
            <w:r>
              <w:rPr>
                <w:rFonts w:hint="eastAsia" w:ascii="宋体" w:hAnsi="宋体"/>
                <w:szCs w:val="21"/>
                <w:lang w:val="en-US" w:eastAsia="zh-CN"/>
              </w:rPr>
              <w:t>手册和程序</w:t>
            </w:r>
            <w:r>
              <w:rPr>
                <w:rFonts w:hint="eastAsia" w:ascii="宋体" w:hAnsi="宋体"/>
                <w:szCs w:val="21"/>
              </w:rPr>
              <w:t>文件</w:t>
            </w:r>
            <w:r>
              <w:rPr>
                <w:rFonts w:hint="eastAsia" w:ascii="宋体" w:hAnsi="宋体"/>
                <w:szCs w:val="21"/>
                <w:lang w:val="en-US" w:eastAsia="zh-CN"/>
              </w:rPr>
              <w:t>进行换版，由A/0版换为B/0版，经总经理费万群批准，于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日生效实施，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查《体系受控文件清单》，包括管理手册、程序文件(2</w:t>
            </w:r>
            <w:r>
              <w:rPr>
                <w:rFonts w:hint="eastAsia" w:ascii="宋体" w:hAnsi="宋体" w:cs="宋体"/>
                <w:sz w:val="21"/>
                <w:szCs w:val="21"/>
                <w:lang w:val="en-US" w:eastAsia="zh-CN" w:bidi="ar"/>
              </w:rPr>
              <w:t>9</w:t>
            </w:r>
            <w:r>
              <w:rPr>
                <w:rFonts w:hint="eastAsia" w:ascii="宋体" w:hAnsi="宋体" w:cs="宋体"/>
                <w:sz w:val="21"/>
                <w:szCs w:val="21"/>
                <w:lang w:bidi="ar"/>
              </w:rPr>
              <w:t>个)，另有公司制定的《</w:t>
            </w:r>
            <w:r>
              <w:rPr>
                <w:rFonts w:hint="eastAsia" w:ascii="宋体" w:hAnsi="宋体" w:cs="宋体"/>
                <w:sz w:val="21"/>
                <w:szCs w:val="21"/>
                <w:lang w:val="en-US" w:eastAsia="zh-CN" w:bidi="ar"/>
              </w:rPr>
              <w:t>岗位职责</w:t>
            </w:r>
            <w:r>
              <w:rPr>
                <w:rFonts w:hint="eastAsia" w:ascii="宋体" w:hAnsi="宋体" w:cs="宋体"/>
                <w:sz w:val="21"/>
                <w:szCs w:val="21"/>
                <w:lang w:bidi="ar"/>
              </w:rPr>
              <w:t>》、《</w:t>
            </w:r>
            <w:r>
              <w:rPr>
                <w:rFonts w:hint="eastAsia" w:ascii="宋体" w:hAnsi="宋体" w:cs="宋体"/>
                <w:sz w:val="21"/>
                <w:szCs w:val="21"/>
                <w:lang w:val="en-US" w:eastAsia="zh-CN" w:bidi="ar"/>
              </w:rPr>
              <w:t>规章制度</w:t>
            </w:r>
            <w:r>
              <w:rPr>
                <w:rFonts w:hint="eastAsia" w:ascii="宋体" w:hAnsi="宋体" w:cs="宋体"/>
                <w:sz w:val="21"/>
                <w:szCs w:val="21"/>
                <w:lang w:bidi="ar"/>
              </w:rPr>
              <w:t>》</w:t>
            </w:r>
            <w:r>
              <w:rPr>
                <w:rFonts w:hint="eastAsia" w:ascii="宋体" w:hAnsi="宋体" w:cs="宋体"/>
                <w:sz w:val="21"/>
                <w:szCs w:val="21"/>
                <w:lang w:eastAsia="zh-CN" w:bidi="ar"/>
              </w:rPr>
              <w:t>、《</w:t>
            </w:r>
            <w:r>
              <w:rPr>
                <w:rFonts w:hint="eastAsia" w:ascii="宋体" w:hAnsi="宋体" w:cs="宋体"/>
                <w:sz w:val="21"/>
                <w:szCs w:val="21"/>
                <w:lang w:val="en-US" w:eastAsia="zh-CN" w:bidi="ar"/>
              </w:rPr>
              <w:t>三级员工安全教育培训制度》</w:t>
            </w:r>
            <w:r>
              <w:rPr>
                <w:rFonts w:hint="eastAsia" w:ascii="宋体" w:hAnsi="宋体" w:cs="宋体"/>
                <w:sz w:val="21"/>
                <w:szCs w:val="21"/>
                <w:lang w:bidi="ar"/>
              </w:rPr>
              <w:t>等作业文件。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查《适用的法律法规及其他要求清单》，收录有</w:t>
            </w:r>
            <w:r>
              <w:rPr>
                <w:rFonts w:hint="eastAsia" w:ascii="宋体" w:hAnsi="宋体" w:cs="宋体"/>
                <w:sz w:val="21"/>
                <w:szCs w:val="21"/>
                <w:lang w:val="en-US" w:eastAsia="zh-CN" w:bidi="ar"/>
              </w:rPr>
              <w:t>144</w:t>
            </w:r>
            <w:r>
              <w:rPr>
                <w:rFonts w:hint="eastAsia" w:ascii="宋体" w:hAnsi="宋体" w:cs="宋体"/>
                <w:sz w:val="21"/>
                <w:szCs w:val="21"/>
                <w:lang w:bidi="ar"/>
              </w:rPr>
              <w:t>份，内容有国家和地方与质量、环境和职业健康安全管理体系相关适用法律法规。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文件资料基本满足岗位工作需要，并为现行有效版本。</w:t>
            </w:r>
          </w:p>
          <w:p>
            <w:pPr>
              <w:tabs>
                <w:tab w:val="center" w:pos="3169"/>
              </w:tabs>
              <w:spacing w:line="400" w:lineRule="exact"/>
              <w:jc w:val="left"/>
              <w:rPr>
                <w:rFonts w:ascii="宋体" w:hAnsi="宋体" w:cs="宋体"/>
                <w:szCs w:val="21"/>
                <w:highlight w:val="green"/>
              </w:rPr>
            </w:pPr>
            <w:r>
              <w:rPr>
                <w:rFonts w:hint="eastAsia" w:ascii="宋体" w:hAnsi="宋体" w:cs="宋体"/>
                <w:sz w:val="21"/>
                <w:szCs w:val="21"/>
                <w:lang w:bidi="ar"/>
              </w:rPr>
              <w:t>· 查文件的评审及更新：管理评审时对文件的适宜性及可操作性进行评审：适宜、可操作。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文件按需求和公司管理规定发放至有关部门和人员，查有发放记录，符合。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待改进：</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未对电子文档的安全性管理做出明确规定。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提供《记录清单》，有</w:t>
            </w:r>
            <w:r>
              <w:rPr>
                <w:rFonts w:hint="eastAsia" w:ascii="宋体" w:hAnsi="宋体" w:cs="宋体"/>
                <w:sz w:val="21"/>
                <w:szCs w:val="21"/>
                <w:lang w:val="en-US" w:eastAsia="zh-CN" w:bidi="ar"/>
              </w:rPr>
              <w:t>24</w:t>
            </w:r>
            <w:r>
              <w:rPr>
                <w:rFonts w:hint="eastAsia" w:ascii="宋体" w:hAnsi="宋体" w:cs="宋体"/>
                <w:sz w:val="21"/>
                <w:szCs w:val="21"/>
                <w:lang w:bidi="ar"/>
              </w:rPr>
              <w:t>份记录文件清单，规定了记录的名称、编号、存放部门、保存期限等内容。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核对标准规定的应保留的记录和保存期限，标准所规定的记录均涵盖，保存期限规定的合理。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记录清单中对记录的管理、控制进行明确的分工。</w:t>
            </w:r>
            <w:r>
              <w:rPr>
                <w:rFonts w:hint="eastAsia" w:ascii="宋体" w:hAnsi="宋体" w:cs="宋体"/>
                <w:sz w:val="21"/>
                <w:szCs w:val="21"/>
                <w:lang w:eastAsia="zh-CN" w:bidi="ar"/>
              </w:rPr>
              <w:t>综合管理部</w:t>
            </w:r>
            <w:r>
              <w:rPr>
                <w:rFonts w:hint="eastAsia" w:ascii="宋体" w:hAnsi="宋体" w:cs="宋体"/>
                <w:sz w:val="21"/>
                <w:szCs w:val="21"/>
                <w:lang w:bidi="ar"/>
              </w:rPr>
              <w:t>主要负责归档公司质量、环境及职业健康安全的标识、编目、保管、贮存，负责本程序的归口管理。见</w:t>
            </w:r>
            <w:r>
              <w:rPr>
                <w:rFonts w:hint="eastAsia" w:ascii="宋体" w:hAnsi="宋体" w:cs="宋体"/>
                <w:sz w:val="21"/>
                <w:szCs w:val="21"/>
                <w:lang w:eastAsia="zh-CN" w:bidi="ar"/>
              </w:rPr>
              <w:t>综合管理部</w:t>
            </w:r>
            <w:r>
              <w:rPr>
                <w:rFonts w:hint="eastAsia" w:ascii="宋体" w:hAnsi="宋体" w:cs="宋体"/>
                <w:sz w:val="21"/>
                <w:szCs w:val="21"/>
                <w:lang w:bidi="ar"/>
              </w:rPr>
              <w:t>保管的记录：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 法律、法规及其他要求清单；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b.年度培训计划等记录；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c.管理评审计划等记录；</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d. 危险源辨识及风险评价台帐</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 xml:space="preserve">e. </w:t>
            </w:r>
            <w:r>
              <w:rPr>
                <w:rFonts w:hint="eastAsia" w:ascii="宋体" w:hAnsi="宋体" w:cs="宋体"/>
                <w:sz w:val="21"/>
                <w:szCs w:val="21"/>
                <w:lang w:val="en-US" w:eastAsia="zh-CN" w:bidi="ar"/>
              </w:rPr>
              <w:t>人员能力确认记录；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f.</w:t>
            </w:r>
            <w:r>
              <w:rPr>
                <w:rFonts w:hint="eastAsia" w:ascii="宋体" w:hAnsi="宋体" w:cs="宋体"/>
                <w:sz w:val="21"/>
                <w:szCs w:val="21"/>
                <w:lang w:bidi="ar"/>
              </w:rPr>
              <w:t>员工考核</w:t>
            </w:r>
            <w:r>
              <w:rPr>
                <w:rFonts w:hint="eastAsia" w:ascii="宋体" w:hAnsi="宋体" w:cs="宋体"/>
                <w:sz w:val="21"/>
                <w:szCs w:val="21"/>
                <w:lang w:val="en-US" w:eastAsia="zh-CN" w:bidi="ar"/>
              </w:rPr>
              <w:t>表</w:t>
            </w: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所见记录反映</w:t>
            </w:r>
            <w:r>
              <w:rPr>
                <w:rFonts w:hint="eastAsia" w:ascii="宋体" w:hAnsi="宋体" w:cs="宋体"/>
                <w:sz w:val="21"/>
                <w:szCs w:val="21"/>
                <w:lang w:eastAsia="zh-CN" w:bidi="ar"/>
              </w:rPr>
              <w:t>综合管理部</w:t>
            </w:r>
            <w:r>
              <w:rPr>
                <w:rFonts w:hint="eastAsia" w:ascii="宋体" w:hAnsi="宋体" w:cs="宋体"/>
                <w:sz w:val="21"/>
                <w:szCs w:val="21"/>
                <w:lang w:bidi="ar"/>
              </w:rPr>
              <w:t>能够按照记录控制要求进行管理，记录保存完整，填写清晰、工整。记录控制符合要求</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59"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ascii="宋体" w:hAnsi="宋体"/>
                <w:szCs w:val="21"/>
              </w:rPr>
              <w:t>E</w:t>
            </w:r>
            <w:r>
              <w:rPr>
                <w:rFonts w:hint="eastAsia" w:ascii="宋体" w:hAnsi="宋体"/>
                <w:szCs w:val="21"/>
                <w:lang w:val="en-US" w:eastAsia="zh-CN"/>
              </w:rPr>
              <w:t>S</w:t>
            </w:r>
            <w:r>
              <w:rPr>
                <w:rFonts w:hint="eastAsia" w:ascii="宋体" w:hAnsi="宋体"/>
                <w:szCs w:val="21"/>
              </w:rPr>
              <w:t>8.1</w:t>
            </w:r>
          </w:p>
          <w:p>
            <w:pPr>
              <w:adjustRightInd w:val="0"/>
              <w:snapToGrid w:val="0"/>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r>
              <w:rPr>
                <w:rFonts w:hint="eastAsia"/>
              </w:rPr>
              <w:t xml:space="preserve"> ◆组织制定了环境、职业健康安全运行相关的控制程序及相应的控制准则，如废弃物排放控制、相关方环境安全管理办法、劳保用品管理制度、消防管理制度、火灾预防应急准备和响应管理等过程的运行准则。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spacing w:line="276" w:lineRule="auto"/>
            </w:pPr>
            <w:r>
              <w:rPr>
                <w:rFonts w:hint="eastAsia"/>
              </w:rPr>
              <w:t xml:space="preserve">   加强宣传教育，提高员工固废垃圾分类处理意识； 办公、生活区域配置垃圾桶对办公垃圾进行分类收集存放后交由园区环卫部门统一处理；办公危险废物统一收集单独存放（废电池、废硒鼓墨盒等）由供应商以旧换新回收；设置垃圾箱和危险固体废弃物存放处；垃圾交由园区环卫部门统一处理；化粪池污泥由环卫部门定期清淘。</w:t>
            </w:r>
          </w:p>
          <w:p>
            <w:r>
              <w:rPr>
                <w:rFonts w:hint="eastAsia"/>
              </w:rPr>
              <w:t>2）火灾预防</w:t>
            </w:r>
          </w:p>
          <w:p>
            <w:r>
              <w:rPr>
                <w:rFonts w:hint="eastAsia"/>
              </w:rPr>
              <w:t xml:space="preserve">  制定并实施《应急准备与响应控制程序》。</w:t>
            </w:r>
          </w:p>
          <w:p>
            <w:pPr>
              <w:spacing w:line="276" w:lineRule="auto"/>
              <w:rPr>
                <w:rFonts w:hint="eastAsia"/>
              </w:rPr>
            </w:pPr>
            <w:r>
              <w:rPr>
                <w:rFonts w:hint="eastAsia"/>
              </w:rPr>
              <w:t xml:space="preserve">  合理配置消防灭火器，定期点检；组织员工安全知识培训，提高消防意识和技能水平；制定火灾应急预案，并定期进行消防演练；定期对各种线路、机械设备进行检查保养，使之处于安全状态； 建立易燃易爆品存放及摆放要求。  </w:t>
            </w:r>
          </w:p>
          <w:p>
            <w:pPr>
              <w:pStyle w:val="2"/>
              <w:rPr>
                <w:rFonts w:hint="eastAsia" w:ascii="宋体" w:hAnsi="宋体" w:cs="宋体"/>
                <w:szCs w:val="21"/>
              </w:rPr>
            </w:pP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日对全体员工进行消防应急演练前培训记录显示，通过学习培训，参加培训人员掌握了消防安全知识和发生火灾时的自救方法，达到了预期目的。</w:t>
            </w:r>
          </w:p>
          <w:p>
            <w:pPr>
              <w:rPr>
                <w:rFonts w:ascii="宋体" w:hAnsi="宋体" w:cs="宋体"/>
                <w:szCs w:val="21"/>
              </w:rPr>
            </w:pPr>
            <w:r>
              <w:rPr>
                <w:rFonts w:hint="eastAsia" w:ascii="宋体" w:hAnsi="宋体" w:cs="宋体"/>
                <w:szCs w:val="21"/>
              </w:rPr>
              <w:t xml:space="preserve">  2）意外触电防控</w:t>
            </w:r>
          </w:p>
          <w:p>
            <w:pPr>
              <w:rPr>
                <w:rFonts w:hint="eastAsia" w:ascii="宋体" w:hAnsi="宋体" w:cs="宋体"/>
                <w:szCs w:val="21"/>
              </w:rPr>
            </w:pPr>
            <w:r>
              <w:rPr>
                <w:rFonts w:hint="eastAsia" w:ascii="宋体" w:hAnsi="宋体" w:cs="宋体"/>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pPr>
              <w:pStyle w:val="2"/>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r>
              <w:rPr>
                <w:rFonts w:hint="eastAsia" w:ascii="宋体" w:hAnsi="宋体" w:cs="宋体"/>
                <w:sz w:val="21"/>
                <w:szCs w:val="21"/>
                <w:lang w:val="en-US" w:eastAsia="zh-CN" w:bidi="ar"/>
              </w:rPr>
              <w:t>对疫情新冠疫情期间，组织策划了《新冠肺炎疫情防控应急预案》，对疫情期间的疫情防控物资的发放、人员的管控、每日的人员体温检测、环境的消毒等进行了策划，</w:t>
            </w:r>
            <w:r>
              <w:rPr>
                <w:rFonts w:hint="eastAsia" w:ascii="宋体" w:hAnsi="宋体" w:eastAsia="宋体" w:cs="宋体"/>
                <w:bCs w:val="0"/>
                <w:spacing w:val="0"/>
                <w:kern w:val="2"/>
                <w:sz w:val="21"/>
                <w:szCs w:val="21"/>
                <w:lang w:val="en-US" w:eastAsia="zh-CN" w:bidi="ar-SA"/>
              </w:rPr>
              <w:t>并定期对办公区域喷洒消毒水消毒。目前公司所在地处于新冠疫情低风险区，公司人员外出办事或服务时严格按客户要求进行防控（如需佩戴口罩和测量体温等）。</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）对相关方施加影响</w:t>
            </w:r>
          </w:p>
          <w:p>
            <w:pPr>
              <w:pStyle w:val="2"/>
              <w:rPr>
                <w:rFonts w:hint="eastAsia"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查见：消防演练实况记录：相关人员参加了20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日由综合管理部组织的火灾消防演练及2022年1月17日在公司由综合管理部组织的触电应急演练。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查，现场能提供以上演练记录及演练效果评估报告。通过演练，公司员工的安全逃生意识有明显的改善和较大提高。使员工掌握了安全逃生的方式和路径，员工能按预案执行和获救等。</w:t>
            </w:r>
          </w:p>
          <w:p>
            <w:pPr>
              <w:spacing w:line="400" w:lineRule="exact"/>
              <w:rPr>
                <w:rFonts w:ascii="宋体" w:cs="宋体"/>
                <w:szCs w:val="21"/>
              </w:rPr>
            </w:pPr>
            <w:r>
              <w:rPr>
                <w:rFonts w:hint="eastAsia" w:ascii="宋体" w:hAnsi="宋体" w:cs="宋体"/>
                <w:szCs w:val="21"/>
              </w:rPr>
              <w:t>演习现场配置有灭火器、消防栓、急救药品、器材若干。</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监视、测量、分析与评估</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----有《环境及安全监视和测量控制程序》和管理文件。</w:t>
            </w:r>
          </w:p>
          <w:p>
            <w:pPr>
              <w:spacing w:line="400" w:lineRule="exact"/>
            </w:pPr>
            <w:r>
              <w:rPr>
                <w:rFonts w:hint="eastAsia"/>
              </w:rPr>
              <w:t>◆查公司</w:t>
            </w:r>
            <w:r>
              <w:rPr>
                <w:rFonts w:hint="eastAsia"/>
                <w:lang w:eastAsia="zh-CN"/>
              </w:rPr>
              <w:t>环境安全管理检查记录</w:t>
            </w:r>
            <w:r>
              <w:rPr>
                <w:rFonts w:hint="eastAsia"/>
              </w:rPr>
              <w:t>表</w:t>
            </w:r>
          </w:p>
          <w:p>
            <w:pPr>
              <w:spacing w:line="400" w:lineRule="exact"/>
            </w:pPr>
            <w:r>
              <w:rPr>
                <w:rFonts w:hint="eastAsia"/>
              </w:rPr>
              <w:t>查20</w:t>
            </w:r>
            <w:r>
              <w:rPr>
                <w:rFonts w:hint="eastAsia"/>
                <w:lang w:val="en-US" w:eastAsia="zh-CN"/>
              </w:rPr>
              <w:t>21</w:t>
            </w:r>
            <w:r>
              <w:rPr>
                <w:rFonts w:hint="eastAsia"/>
              </w:rPr>
              <w:t>年</w:t>
            </w:r>
            <w:r>
              <w:rPr>
                <w:rFonts w:hint="eastAsia"/>
                <w:lang w:val="en-US" w:eastAsia="zh-CN"/>
              </w:rPr>
              <w:t>6</w:t>
            </w:r>
            <w:r>
              <w:rPr>
                <w:rFonts w:hint="eastAsia"/>
              </w:rPr>
              <w:t>月至</w:t>
            </w:r>
            <w:r>
              <w:rPr>
                <w:rFonts w:hint="eastAsia"/>
                <w:lang w:val="en-US" w:eastAsia="zh-CN"/>
              </w:rPr>
              <w:t>2022年1月</w:t>
            </w:r>
            <w:r>
              <w:rPr>
                <w:rFonts w:hint="eastAsia"/>
              </w:rPr>
              <w:t>《</w:t>
            </w:r>
            <w:r>
              <w:rPr>
                <w:rFonts w:hint="eastAsia"/>
                <w:lang w:eastAsia="zh-CN"/>
              </w:rPr>
              <w:t>环境安全管理检查记录</w:t>
            </w:r>
            <w:r>
              <w:rPr>
                <w:rFonts w:hint="eastAsia"/>
              </w:rPr>
              <w:t>》，检查项目涉及：消防安全、固废管理、能源资源消耗等，检查结果，均合格。</w:t>
            </w:r>
          </w:p>
          <w:p>
            <w:pPr>
              <w:spacing w:line="400" w:lineRule="exact"/>
              <w:rPr>
                <w:rFonts w:hint="eastAsia"/>
              </w:rPr>
            </w:pPr>
            <w:r>
              <w:rPr>
                <w:rFonts w:hint="eastAsia"/>
              </w:rPr>
              <w:t>检查人：费万群。</w:t>
            </w:r>
          </w:p>
          <w:p>
            <w:pPr>
              <w:pStyle w:val="2"/>
              <w:rPr>
                <w:rFonts w:hint="eastAsia" w:eastAsia="宋体"/>
                <w:b/>
                <w:bCs w:val="0"/>
                <w:lang w:eastAsia="zh-CN"/>
              </w:rPr>
            </w:pPr>
            <w:r>
              <w:rPr>
                <w:rFonts w:hint="eastAsia"/>
                <w:b/>
                <w:bCs w:val="0"/>
              </w:rPr>
              <w:t>查看公司“环境安全管理检查记录”时，不能提供2022年2月份“环境安全管理检查记录”检查的证据，不符合</w:t>
            </w:r>
            <w:r>
              <w:rPr>
                <w:rFonts w:hint="eastAsia"/>
                <w:b/>
                <w:bCs w:val="0"/>
                <w:lang w:eastAsia="zh-CN"/>
              </w:rPr>
              <w:t>。</w:t>
            </w:r>
          </w:p>
          <w:p>
            <w:pPr>
              <w:spacing w:line="400" w:lineRule="exact"/>
            </w:pPr>
            <w:r>
              <w:rPr>
                <w:rFonts w:hint="eastAsia"/>
              </w:rPr>
              <w:t>◆查公司</w:t>
            </w:r>
            <w:r>
              <w:rPr>
                <w:rFonts w:hint="eastAsia"/>
                <w:lang w:val="en-US" w:eastAsia="zh-CN"/>
              </w:rPr>
              <w:t>日常</w:t>
            </w:r>
            <w:r>
              <w:rPr>
                <w:rFonts w:hint="eastAsia"/>
              </w:rPr>
              <w:t>安全检查记录表</w:t>
            </w:r>
          </w:p>
          <w:p>
            <w:pPr>
              <w:spacing w:line="400" w:lineRule="exact"/>
              <w:ind w:firstLine="210" w:firstLineChars="100"/>
              <w:rPr>
                <w:rFonts w:hint="eastAsia"/>
                <w:lang w:val="en-US" w:eastAsia="zh-CN"/>
              </w:rPr>
            </w:pPr>
            <w:r>
              <w:rPr>
                <w:rFonts w:hint="eastAsia"/>
                <w:lang w:val="en-US" w:eastAsia="zh-CN"/>
              </w:rPr>
              <w:t>程</w:t>
            </w:r>
            <w:r>
              <w:rPr>
                <w:rFonts w:hint="eastAsia"/>
              </w:rPr>
              <w:t>序文件规定公司每</w:t>
            </w:r>
            <w:r>
              <w:rPr>
                <w:rFonts w:hint="eastAsia"/>
                <w:lang w:val="en-US" w:eastAsia="zh-CN"/>
              </w:rPr>
              <w:t>月</w:t>
            </w:r>
            <w:r>
              <w:rPr>
                <w:rFonts w:hint="eastAsia"/>
              </w:rPr>
              <w:t>由</w:t>
            </w:r>
            <w:r>
              <w:rPr>
                <w:rFonts w:hint="eastAsia"/>
                <w:lang w:val="en-US" w:eastAsia="zh-CN"/>
              </w:rPr>
              <w:t>综合管理部组织人员对人员和办公场所进行检查，检查内容涉及：个人防护用品的使用、安全通道是否畅通，安全生产作业、消防设施及消防安全巡查等。</w:t>
            </w:r>
            <w:r>
              <w:rPr>
                <w:rFonts w:hint="eastAsia"/>
              </w:rPr>
              <w:t>检查</w:t>
            </w:r>
            <w:r>
              <w:rPr>
                <w:rFonts w:hint="eastAsia"/>
                <w:lang w:val="en-US" w:eastAsia="zh-CN"/>
              </w:rPr>
              <w:t>结果</w:t>
            </w:r>
            <w:r>
              <w:rPr>
                <w:rFonts w:hint="eastAsia"/>
              </w:rPr>
              <w:t>：</w:t>
            </w:r>
            <w:r>
              <w:rPr>
                <w:rFonts w:hint="eastAsia"/>
                <w:lang w:val="en-US" w:eastAsia="zh-CN"/>
              </w:rPr>
              <w:t>良好、检查人：费万群</w:t>
            </w:r>
            <w:r>
              <w:rPr>
                <w:rFonts w:hint="eastAsia"/>
                <w:lang w:eastAsia="zh-CN"/>
              </w:rPr>
              <w:t>。</w:t>
            </w:r>
            <w:r>
              <w:rPr>
                <w:rFonts w:hint="eastAsia"/>
                <w:lang w:val="en-US" w:eastAsia="zh-CN"/>
              </w:rPr>
              <w:t>抽查</w:t>
            </w:r>
            <w:r>
              <w:rPr>
                <w:rFonts w:hint="eastAsia"/>
              </w:rPr>
              <w:t>20</w:t>
            </w:r>
            <w:r>
              <w:rPr>
                <w:rFonts w:hint="eastAsia"/>
                <w:lang w:val="en-US" w:eastAsia="zh-CN"/>
              </w:rPr>
              <w:t>22</w:t>
            </w:r>
            <w:r>
              <w:rPr>
                <w:rFonts w:hint="eastAsia"/>
              </w:rPr>
              <w:t>年</w:t>
            </w:r>
            <w:r>
              <w:rPr>
                <w:rFonts w:hint="eastAsia"/>
                <w:lang w:val="en-US" w:eastAsia="zh-CN"/>
              </w:rPr>
              <w:t>6</w:t>
            </w:r>
            <w:r>
              <w:rPr>
                <w:rFonts w:hint="eastAsia"/>
              </w:rPr>
              <w:t>月至20</w:t>
            </w:r>
            <w:r>
              <w:rPr>
                <w:rFonts w:hint="eastAsia"/>
                <w:lang w:val="en-US" w:eastAsia="zh-CN"/>
              </w:rPr>
              <w:t>22</w:t>
            </w:r>
            <w:r>
              <w:rPr>
                <w:rFonts w:hint="eastAsia"/>
              </w:rPr>
              <w:t>年</w:t>
            </w:r>
            <w:r>
              <w:rPr>
                <w:rFonts w:hint="eastAsia"/>
                <w:lang w:val="en-US" w:eastAsia="zh-CN"/>
              </w:rPr>
              <w:t>2</w:t>
            </w:r>
            <w:r>
              <w:rPr>
                <w:rFonts w:hint="eastAsia"/>
              </w:rPr>
              <w:t>月份的</w:t>
            </w:r>
            <w:r>
              <w:rPr>
                <w:rFonts w:hint="eastAsia"/>
                <w:lang w:val="en-US" w:eastAsia="zh-CN"/>
              </w:rPr>
              <w:t>日常</w:t>
            </w:r>
            <w:r>
              <w:rPr>
                <w:rFonts w:hint="eastAsia"/>
              </w:rPr>
              <w:t>安全检查记录表</w:t>
            </w:r>
            <w:r>
              <w:rPr>
                <w:rFonts w:hint="eastAsia"/>
                <w:lang w:val="en-US" w:eastAsia="zh-CN"/>
              </w:rPr>
              <w:t>，内容符合规定要求。</w:t>
            </w:r>
          </w:p>
          <w:p>
            <w:pPr>
              <w:spacing w:line="400" w:lineRule="exact"/>
            </w:pPr>
            <w:r>
              <w:rPr>
                <w:rFonts w:hint="eastAsia"/>
              </w:rPr>
              <w:t>◆ 职工健康体检报告：</w:t>
            </w:r>
          </w:p>
          <w:p>
            <w:pPr>
              <w:ind w:firstLine="630" w:firstLineChars="300"/>
              <w:rPr>
                <w:rFonts w:hint="eastAsia"/>
                <w:lang w:val="en-US" w:eastAsia="zh-CN"/>
              </w:rPr>
            </w:pPr>
            <w:r>
              <w:rPr>
                <w:rFonts w:hint="eastAsia"/>
                <w:lang w:eastAsia="zh-CN"/>
              </w:rPr>
              <w:t>姓名</w:t>
            </w:r>
            <w:r>
              <w:rPr>
                <w:rFonts w:hint="eastAsia"/>
                <w:lang w:val="en-US" w:eastAsia="zh-CN"/>
              </w:rPr>
              <w:t xml:space="preserve">     体检时间     报告编号         体检医院        结果</w:t>
            </w:r>
          </w:p>
          <w:p>
            <w:pPr>
              <w:pStyle w:val="2"/>
              <w:ind w:firstLine="500"/>
              <w:rPr>
                <w:rFonts w:hint="eastAsia"/>
                <w:lang w:val="en-US" w:eastAsia="zh-CN"/>
              </w:rPr>
            </w:pPr>
            <w:r>
              <w:rPr>
                <w:rFonts w:hint="eastAsia"/>
                <w:lang w:val="en-US" w:eastAsia="zh-CN"/>
              </w:rPr>
              <w:t>费万群   2022.2.25    500221470   上海建工医院     合格</w:t>
            </w:r>
          </w:p>
          <w:p>
            <w:pPr>
              <w:pStyle w:val="2"/>
              <w:ind w:firstLine="500"/>
              <w:rPr>
                <w:rFonts w:hint="eastAsia"/>
                <w:lang w:val="en-US" w:eastAsia="zh-CN"/>
              </w:rPr>
            </w:pPr>
            <w:r>
              <w:rPr>
                <w:rFonts w:hint="eastAsia"/>
                <w:lang w:val="en-US" w:eastAsia="zh-CN"/>
              </w:rPr>
              <w:t>高杰     2022.2.25    500221477   上海建工医院     合格</w:t>
            </w:r>
          </w:p>
          <w:p>
            <w:pPr>
              <w:pStyle w:val="2"/>
              <w:ind w:firstLine="500"/>
              <w:rPr>
                <w:rFonts w:hint="default"/>
                <w:lang w:val="en-US" w:eastAsia="zh-CN"/>
              </w:rPr>
            </w:pPr>
            <w:r>
              <w:rPr>
                <w:rFonts w:hint="eastAsia"/>
                <w:lang w:val="en-US" w:eastAsia="zh-CN"/>
              </w:rPr>
              <w:t>陆益     2022.2.25    500221469   上海建工医院     合格</w:t>
            </w:r>
          </w:p>
          <w:p>
            <w:pPr>
              <w:spacing w:line="400" w:lineRule="exact"/>
              <w:rPr>
                <w:szCs w:val="22"/>
              </w:rPr>
            </w:pPr>
            <w:r>
              <w:rPr>
                <w:rFonts w:hint="eastAsia"/>
                <w:szCs w:val="22"/>
              </w:rPr>
              <w:t>自体系建立以来没有发生过安全事故。</w:t>
            </w:r>
          </w:p>
          <w:p>
            <w:pPr>
              <w:pStyle w:val="2"/>
            </w:pPr>
            <w:r>
              <w:rPr>
                <w:rFonts w:hint="eastAsia"/>
                <w:szCs w:val="22"/>
              </w:rPr>
              <w:t>监测设备：公司暂无环境、职业健康安全监测设备。</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rPr>
            </w:pPr>
            <w:r>
              <w:rPr>
                <w:rFonts w:hint="eastAsia"/>
              </w:rPr>
              <w:t>符合性评估</w:t>
            </w:r>
          </w:p>
          <w:p>
            <w:pPr>
              <w:pStyle w:val="2"/>
            </w:pPr>
            <w:r>
              <w:rPr>
                <w:rFonts w:hint="eastAsia"/>
              </w:rPr>
              <w:t>法律法规要求和其他要求的合规性评价</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查由综合管理部组织各部门于20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 xml:space="preserve">评价人：王伟朋、熊九阳、刘宇、张东、李腾、陆益 </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center"/>
              <w:rPr>
                <w:rFonts w:ascii="宋体" w:hAnsi="宋体" w:cs="新宋体"/>
                <w:szCs w:val="21"/>
              </w:rPr>
            </w:pPr>
            <w:r>
              <w:rPr>
                <w:rFonts w:hint="eastAsia" w:ascii="宋体" w:hAnsi="宋体"/>
                <w:szCs w:val="21"/>
              </w:rPr>
              <w:t>持续改进</w:t>
            </w: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E10.</w:t>
            </w:r>
            <w:r>
              <w:rPr>
                <w:rFonts w:hint="eastAsia" w:ascii="宋体" w:hAnsi="宋体"/>
                <w:szCs w:val="21"/>
                <w:lang w:val="en-US" w:eastAsia="zh-CN"/>
              </w:rPr>
              <w:t>2</w:t>
            </w:r>
            <w:r>
              <w:rPr>
                <w:rFonts w:hint="eastAsia" w:ascii="宋体" w:hAnsi="宋体"/>
                <w:szCs w:val="21"/>
              </w:rPr>
              <w:t>;10.3</w:t>
            </w:r>
          </w:p>
          <w:p>
            <w:pPr>
              <w:rPr>
                <w:rFonts w:ascii="宋体" w:hAnsi="宋体"/>
                <w:szCs w:val="21"/>
              </w:rPr>
            </w:pPr>
            <w:r>
              <w:rPr>
                <w:rFonts w:hint="eastAsia" w:ascii="宋体" w:hAnsi="宋体"/>
                <w:szCs w:val="21"/>
                <w:lang w:val="en-US" w:eastAsia="zh-CN"/>
              </w:rPr>
              <w:t>S</w:t>
            </w:r>
            <w:r>
              <w:rPr>
                <w:rFonts w:hint="eastAsia" w:ascii="宋体" w:hAnsi="宋体"/>
                <w:szCs w:val="21"/>
              </w:rPr>
              <w:t>10.</w:t>
            </w:r>
            <w:r>
              <w:rPr>
                <w:rFonts w:hint="eastAsia" w:ascii="宋体" w:hAnsi="宋体"/>
                <w:szCs w:val="21"/>
                <w:lang w:val="en-US" w:eastAsia="zh-CN"/>
              </w:rPr>
              <w:t>1</w:t>
            </w:r>
            <w:r>
              <w:rPr>
                <w:rFonts w:hint="eastAsia" w:ascii="宋体" w:hAnsi="宋体"/>
                <w:szCs w:val="21"/>
              </w:rPr>
              <w:t>;10.3</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程序》、《事件、不符合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EMS/OHSMS运行控制相关财务支出证据</w:t>
            </w:r>
          </w:p>
        </w:tc>
        <w:tc>
          <w:tcPr>
            <w:tcW w:w="959"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提供至20</w:t>
            </w:r>
            <w:r>
              <w:rPr>
                <w:rFonts w:hint="eastAsia" w:ascii="宋体" w:hAnsi="宋体"/>
                <w:szCs w:val="21"/>
                <w:lang w:val="en-US" w:eastAsia="zh-CN"/>
              </w:rPr>
              <w:t>22</w:t>
            </w:r>
            <w:r>
              <w:rPr>
                <w:rFonts w:hint="eastAsia" w:ascii="宋体" w:hAnsi="宋体"/>
                <w:szCs w:val="21"/>
              </w:rPr>
              <w:t>年度安全环保投入</w:t>
            </w:r>
            <w:r>
              <w:rPr>
                <w:rFonts w:hint="eastAsia" w:ascii="宋体" w:hAnsi="宋体"/>
                <w:szCs w:val="21"/>
                <w:lang w:eastAsia="zh-CN"/>
              </w:rPr>
              <w:t>计划</w:t>
            </w:r>
            <w:r>
              <w:rPr>
                <w:rFonts w:hint="eastAsia" w:ascii="宋体" w:hAnsi="宋体"/>
                <w:szCs w:val="21"/>
              </w:rPr>
              <w:t>清单：支出项目有保险、灭火器等消防器材、劳动防护用品、消防安全培训等共计5</w:t>
            </w:r>
            <w:r>
              <w:rPr>
                <w:rFonts w:hint="eastAsia" w:ascii="宋体" w:hAnsi="宋体"/>
                <w:szCs w:val="21"/>
                <w:lang w:val="en-US" w:eastAsia="zh-CN"/>
              </w:rPr>
              <w:t>.84</w:t>
            </w:r>
            <w:r>
              <w:rPr>
                <w:rFonts w:hint="eastAsia" w:ascii="宋体" w:hAnsi="宋体"/>
                <w:szCs w:val="21"/>
              </w:rPr>
              <w:t>万元左右。</w:t>
            </w:r>
          </w:p>
        </w:tc>
        <w:tc>
          <w:tcPr>
            <w:tcW w:w="1588" w:type="dxa"/>
            <w:gridSpan w:val="2"/>
            <w:tcBorders>
              <w:top w:val="single" w:color="auto" w:sz="4" w:space="0"/>
              <w:left w:val="single" w:color="auto" w:sz="4" w:space="0"/>
              <w:bottom w:val="single" w:color="auto" w:sz="4" w:space="0"/>
              <w:right w:val="single" w:color="auto" w:sz="4" w:space="0"/>
            </w:tcBorders>
          </w:tcPr>
          <w:p>
            <w:r>
              <w:rPr>
                <w:rFonts w:hint="eastAsia"/>
              </w:rPr>
              <w:t>符合</w:t>
            </w:r>
          </w:p>
          <w:p/>
        </w:tc>
      </w:tr>
    </w:tbl>
    <w:p>
      <w:pPr>
        <w:pStyle w:val="10"/>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受审核部门：市场部   主管领导：张东  陪同人员：李腾</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陈伟</w:t>
            </w:r>
            <w:r>
              <w:rPr>
                <w:rFonts w:hint="eastAsia"/>
                <w:sz w:val="24"/>
                <w:szCs w:val="24"/>
              </w:rPr>
              <w:t>， 审核时间：</w:t>
            </w:r>
            <w:r>
              <w:rPr>
                <w:rFonts w:hint="eastAsia"/>
                <w:sz w:val="24"/>
                <w:szCs w:val="24"/>
                <w:lang w:eastAsia="zh-CN"/>
              </w:rPr>
              <w:t>2022.3.</w:t>
            </w:r>
            <w:r>
              <w:rPr>
                <w:rFonts w:hint="eastAsia"/>
                <w:sz w:val="24"/>
                <w:szCs w:val="24"/>
                <w:lang w:val="en-US" w:eastAsia="zh-CN"/>
              </w:rPr>
              <w:t>3</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5.3组织的角色、职责和权限；6.2目标及其实现的策划；8.2产品和服务的要求</w:t>
            </w:r>
            <w:r>
              <w:rPr>
                <w:rFonts w:hint="eastAsia" w:ascii="宋体" w:hAnsi="宋体" w:cs="新宋体"/>
                <w:sz w:val="18"/>
                <w:szCs w:val="18"/>
                <w:lang w:eastAsia="zh-CN"/>
              </w:rPr>
              <w:t>（不符合验证）</w:t>
            </w:r>
            <w:r>
              <w:rPr>
                <w:rFonts w:hint="eastAsia" w:ascii="宋体" w:hAnsi="宋体" w:cs="新宋体"/>
                <w:sz w:val="18"/>
                <w:szCs w:val="18"/>
              </w:rPr>
              <w:t>；8.4外部提供供方的控制；9.1.2顾客满意</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EMS-2015:</w:t>
            </w:r>
          </w:p>
          <w:p>
            <w:pPr>
              <w:snapToGrid w:val="0"/>
              <w:spacing w:line="240" w:lineRule="exact"/>
              <w:rPr>
                <w:sz w:val="24"/>
                <w:szCs w:val="24"/>
                <w:highlight w:val="magenta"/>
              </w:rPr>
            </w:pPr>
            <w:r>
              <w:rPr>
                <w:rFonts w:hint="eastAsia" w:ascii="宋体" w:hAnsi="宋体" w:cs="新宋体"/>
                <w:sz w:val="18"/>
                <w:szCs w:val="18"/>
              </w:rPr>
              <w:t>5.3组织的角色、职责和权限；6.2目标及其实现的策划；6.1.2环境因素；8.1运行策划和控制；8.2应急准备和响应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cs="新宋体"/>
                <w:szCs w:val="21"/>
              </w:rPr>
            </w:pPr>
          </w:p>
        </w:tc>
        <w:tc>
          <w:tcPr>
            <w:tcW w:w="960" w:type="dxa"/>
            <w:vAlign w:val="top"/>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pPr>
              <w:rPr>
                <w:rFonts w:hint="eastAsia" w:ascii="宋体" w:hAnsi="宋体" w:cs="新宋体"/>
                <w:szCs w:val="21"/>
              </w:rPr>
            </w:pPr>
          </w:p>
        </w:tc>
        <w:tc>
          <w:tcPr>
            <w:tcW w:w="10004" w:type="dxa"/>
            <w:vAlign w:val="top"/>
          </w:tcPr>
          <w:p>
            <w:pPr>
              <w:autoSpaceDE w:val="0"/>
              <w:autoSpaceDN w:val="0"/>
              <w:adjustRightInd w:val="0"/>
              <w:spacing w:line="400" w:lineRule="exact"/>
              <w:jc w:val="left"/>
            </w:pPr>
            <w:r>
              <w:rPr>
                <w:rFonts w:hint="eastAsia"/>
              </w:rPr>
              <w:t>查，</w:t>
            </w:r>
            <w:r>
              <w:rPr>
                <w:rFonts w:hint="eastAsia"/>
                <w:lang w:eastAsia="zh-CN"/>
              </w:rPr>
              <w:t>市场部</w:t>
            </w:r>
            <w:r>
              <w:rPr>
                <w:rFonts w:hint="eastAsia"/>
              </w:rPr>
              <w:t>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rPr>
                <w:rFonts w:hint="eastAsia"/>
                <w:szCs w:val="21"/>
              </w:rPr>
            </w:pPr>
            <w:r>
              <w:rPr>
                <w:rFonts w:hint="eastAsia"/>
                <w:lang w:eastAsia="zh-CN"/>
              </w:rPr>
              <w:t>市场部</w:t>
            </w:r>
            <w:r>
              <w:rPr>
                <w:rFonts w:hint="eastAsia" w:ascii="宋体" w:hAnsi="宋体" w:cs="宋体"/>
                <w:szCs w:val="21"/>
              </w:rPr>
              <w:t>负责人能基本阐述本部门的主要职责。</w:t>
            </w:r>
          </w:p>
        </w:tc>
        <w:tc>
          <w:tcPr>
            <w:tcW w:w="1585" w:type="dxa"/>
            <w:vAlign w:val="top"/>
          </w:tcPr>
          <w:p>
            <w:pPr>
              <w:rPr>
                <w:rFonts w:hint="eastAsia"/>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vAlign w:val="center"/>
          </w:tcPr>
          <w:p>
            <w:pPr>
              <w:rPr>
                <w:rFonts w:hint="eastAsia" w:ascii="宋体" w:hAnsi="宋体" w:cs="新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hint="eastAsia"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cs="Arial"/>
                <w:iCs/>
                <w:szCs w:val="21"/>
              </w:rPr>
              <w:t>质量、环境</w:t>
            </w:r>
            <w:r>
              <w:rPr>
                <w:rFonts w:hint="eastAsia" w:ascii="宋体" w:hAnsi="宋体"/>
                <w:szCs w:val="21"/>
              </w:rPr>
              <w:t>目标：</w:t>
            </w:r>
            <w:r>
              <w:rPr>
                <w:rFonts w:hint="eastAsia" w:ascii="宋体" w:hAnsi="宋体" w:cs="宋体"/>
                <w:szCs w:val="21"/>
              </w:rPr>
              <w:t>完成（</w:t>
            </w:r>
            <w:r>
              <w:rPr>
                <w:rFonts w:hint="eastAsia" w:ascii="宋体" w:hAnsi="宋体" w:cs="宋体"/>
                <w:szCs w:val="21"/>
                <w:lang w:eastAsia="zh-CN"/>
              </w:rPr>
              <w:t>2021年6月--2022年2月</w:t>
            </w:r>
            <w:r>
              <w:rPr>
                <w:rFonts w:hint="eastAsia" w:ascii="宋体" w:hAnsi="宋体" w:cs="宋体"/>
                <w:szCs w:val="21"/>
              </w:rPr>
              <w:t>）</w:t>
            </w:r>
          </w:p>
          <w:p>
            <w:pPr>
              <w:rPr>
                <w:bCs/>
                <w:color w:val="000000"/>
                <w:spacing w:val="10"/>
                <w:szCs w:val="21"/>
              </w:rPr>
            </w:pPr>
            <w:r>
              <w:rPr>
                <w:rFonts w:hint="eastAsia" w:ascii="宋体" w:hAnsi="宋体" w:cs="宋体"/>
                <w:szCs w:val="21"/>
              </w:rPr>
              <w:t>1）</w:t>
            </w:r>
            <w:r>
              <w:rPr>
                <w:rFonts w:hint="eastAsia"/>
                <w:bCs/>
                <w:color w:val="000000"/>
                <w:spacing w:val="10"/>
                <w:szCs w:val="21"/>
              </w:rPr>
              <w:t>产品交付合格率≥100%；               实测：100%</w:t>
            </w:r>
          </w:p>
          <w:p>
            <w:pPr>
              <w:pStyle w:val="2"/>
              <w:rPr>
                <w:color w:val="000000"/>
                <w:szCs w:val="21"/>
              </w:rPr>
            </w:pPr>
            <w:r>
              <w:rPr>
                <w:rFonts w:hint="eastAsia"/>
                <w:color w:val="000000"/>
                <w:szCs w:val="21"/>
              </w:rPr>
              <w:t xml:space="preserve">2）供方按时评价率≥100%；              </w:t>
            </w:r>
            <w:r>
              <w:rPr>
                <w:rFonts w:hint="eastAsia"/>
                <w:color w:val="000000"/>
                <w:szCs w:val="21"/>
                <w:lang w:val="en-US" w:eastAsia="zh-CN"/>
              </w:rPr>
              <w:t xml:space="preserve"> </w:t>
            </w:r>
            <w:r>
              <w:rPr>
                <w:rFonts w:hint="eastAsia"/>
                <w:color w:val="000000"/>
                <w:szCs w:val="21"/>
              </w:rPr>
              <w:t>实测：100%</w:t>
            </w:r>
          </w:p>
          <w:p>
            <w:pPr>
              <w:pStyle w:val="2"/>
              <w:rPr>
                <w:color w:val="000000"/>
                <w:szCs w:val="21"/>
              </w:rPr>
            </w:pPr>
            <w:r>
              <w:rPr>
                <w:rFonts w:hint="eastAsia"/>
                <w:color w:val="000000"/>
                <w:szCs w:val="21"/>
              </w:rPr>
              <w:t>3）顾客满意率≥96分；                   实测：96分</w:t>
            </w:r>
          </w:p>
          <w:p>
            <w:pPr>
              <w:rPr>
                <w:rFonts w:hint="eastAsia"/>
                <w:bCs/>
                <w:color w:val="000000"/>
                <w:spacing w:val="10"/>
                <w:szCs w:val="21"/>
              </w:rPr>
            </w:pPr>
            <w:r>
              <w:rPr>
                <w:rFonts w:hint="eastAsia"/>
                <w:bCs/>
                <w:color w:val="000000"/>
                <w:spacing w:val="10"/>
                <w:szCs w:val="21"/>
              </w:rPr>
              <w:t>4）合同按时完成率≥100%；               实测：100%</w:t>
            </w:r>
          </w:p>
          <w:p>
            <w:pPr>
              <w:rPr>
                <w:rFonts w:hint="eastAsia" w:eastAsia="宋体"/>
                <w:color w:val="000000"/>
                <w:szCs w:val="21"/>
                <w:lang w:eastAsia="zh-CN"/>
              </w:rPr>
            </w:pPr>
            <w:r>
              <w:rPr>
                <w:rFonts w:hint="eastAsia" w:ascii="宋体" w:hAnsi="宋体" w:cs="宋体"/>
                <w:szCs w:val="21"/>
                <w:lang w:val="en-US" w:eastAsia="zh-CN"/>
              </w:rPr>
              <w:t>5</w:t>
            </w:r>
            <w:r>
              <w:rPr>
                <w:rFonts w:hint="eastAsia" w:ascii="宋体" w:hAnsi="宋体" w:cs="宋体"/>
                <w:szCs w:val="21"/>
              </w:rPr>
              <w:t>）</w:t>
            </w:r>
            <w:r>
              <w:rPr>
                <w:rFonts w:hint="eastAsia"/>
                <w:szCs w:val="21"/>
              </w:rPr>
              <w:t>火灾发</w:t>
            </w:r>
            <w:r>
              <w:rPr>
                <w:szCs w:val="21"/>
              </w:rPr>
              <w:t>生</w:t>
            </w:r>
            <w:r>
              <w:rPr>
                <w:rFonts w:hint="eastAsia"/>
                <w:szCs w:val="21"/>
              </w:rPr>
              <w:t>为0</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实测：</w:t>
            </w:r>
            <w:r>
              <w:rPr>
                <w:rFonts w:hint="eastAsia"/>
                <w:color w:val="000000"/>
                <w:szCs w:val="21"/>
                <w:lang w:eastAsia="zh-CN"/>
              </w:rPr>
              <w:t>未发生</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2021年6月-2022年2月市场部</w:t>
            </w: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目标完成情况：均能达到要求。</w:t>
            </w:r>
          </w:p>
          <w:p>
            <w:pPr>
              <w:widowControl/>
              <w:jc w:val="left"/>
              <w:rPr>
                <w:rFonts w:hint="eastAsia"/>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vAlign w:val="top"/>
          </w:tcPr>
          <w:p>
            <w:pPr>
              <w:rPr>
                <w:rFonts w:hint="eastAsia"/>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rPr>
                <w:rFonts w:ascii="宋体" w:hAnsi="宋体" w:cs="新宋体"/>
                <w:szCs w:val="21"/>
              </w:rPr>
            </w:pPr>
            <w:r>
              <w:rPr>
                <w:rFonts w:hint="eastAsia" w:ascii="宋体" w:hAnsi="宋体" w:cs="新宋体"/>
                <w:szCs w:val="21"/>
              </w:rPr>
              <w:t>产品和服务的要求</w:t>
            </w:r>
          </w:p>
        </w:tc>
        <w:tc>
          <w:tcPr>
            <w:tcW w:w="960" w:type="dxa"/>
          </w:tcPr>
          <w:p>
            <w:pPr>
              <w:adjustRightInd w:val="0"/>
              <w:snapToGrid w:val="0"/>
              <w:jc w:val="center"/>
              <w:rPr>
                <w:rFonts w:ascii="宋体" w:hAnsi="宋体" w:cs="新宋体"/>
                <w:szCs w:val="21"/>
              </w:rPr>
            </w:pPr>
            <w:r>
              <w:rPr>
                <w:rFonts w:hint="eastAsia" w:ascii="宋体" w:hAnsi="宋体" w:cs="新宋体"/>
                <w:szCs w:val="21"/>
              </w:rPr>
              <w:t>Q8.2</w:t>
            </w:r>
          </w:p>
        </w:tc>
        <w:tc>
          <w:tcPr>
            <w:tcW w:w="10004" w:type="dxa"/>
          </w:tcPr>
          <w:p>
            <w:pPr>
              <w:widowControl/>
              <w:spacing w:line="400" w:lineRule="atLeast"/>
              <w:ind w:firstLine="315" w:firstLineChars="150"/>
              <w:rPr>
                <w:rFonts w:ascii="宋体" w:hAnsi="宋体" w:cs="Arial"/>
                <w:iCs/>
                <w:szCs w:val="21"/>
              </w:rPr>
            </w:pPr>
            <w:r>
              <w:rPr>
                <w:rFonts w:hint="eastAsia" w:ascii="宋体" w:hAnsi="宋体" w:cs="Arial"/>
                <w:iCs/>
                <w:szCs w:val="21"/>
              </w:rPr>
              <w:t>公司制定</w:t>
            </w:r>
            <w:r>
              <w:rPr>
                <w:rFonts w:hint="eastAsia" w:ascii="宋体" w:hAnsi="宋体" w:cs="Arial"/>
                <w:iCs/>
                <w:szCs w:val="21"/>
                <w:highlight w:val="none"/>
              </w:rPr>
              <w:t>并实施《与顾客有关过程控制程序》，市场部</w:t>
            </w:r>
            <w:r>
              <w:rPr>
                <w:rFonts w:hint="eastAsia" w:ascii="宋体" w:hAnsi="宋体" w:cs="Arial"/>
                <w:iCs/>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Arial"/>
                <w:iCs/>
                <w:szCs w:val="21"/>
              </w:rPr>
            </w:pPr>
          </w:p>
          <w:p>
            <w:pPr>
              <w:widowControl/>
              <w:spacing w:line="400" w:lineRule="atLeast"/>
              <w:ind w:firstLine="315" w:firstLineChars="150"/>
              <w:rPr>
                <w:rFonts w:ascii="宋体" w:hAnsi="宋体" w:cs="Arial"/>
                <w:iCs/>
                <w:szCs w:val="21"/>
              </w:rPr>
            </w:pPr>
            <w:r>
              <w:rPr>
                <w:rFonts w:hint="eastAsia" w:ascii="宋体" w:hAnsi="宋体" w:cs="Arial"/>
                <w:iCs/>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Arial"/>
                <w:iCs/>
                <w:szCs w:val="21"/>
              </w:rPr>
            </w:pPr>
            <w:r>
              <w:rPr>
                <w:rFonts w:hint="eastAsia" w:ascii="宋体" w:hAnsi="宋体" w:cs="Arial"/>
                <w:iCs/>
                <w:szCs w:val="21"/>
              </w:rPr>
              <w:t xml:space="preserve">（1）顾客对产品规定的要求,包括产品项目内容、技术、进度和费用要求以及策划后期服务要求；      </w:t>
            </w:r>
          </w:p>
          <w:p>
            <w:pPr>
              <w:widowControl/>
              <w:spacing w:line="400" w:lineRule="atLeast"/>
              <w:ind w:firstLine="315" w:firstLineChars="150"/>
              <w:rPr>
                <w:rFonts w:ascii="宋体" w:hAnsi="宋体" w:cs="Arial"/>
                <w:iCs/>
                <w:szCs w:val="21"/>
              </w:rPr>
            </w:pPr>
            <w:r>
              <w:rPr>
                <w:rFonts w:hint="eastAsia" w:ascii="宋体" w:hAnsi="宋体" w:cs="Arial"/>
                <w:iCs/>
                <w:szCs w:val="21"/>
              </w:rPr>
              <w:t>（2）与产品有关的法律、法规要求；</w:t>
            </w:r>
          </w:p>
          <w:p>
            <w:pPr>
              <w:widowControl/>
              <w:spacing w:line="400" w:lineRule="atLeast"/>
              <w:ind w:firstLine="315" w:firstLineChars="150"/>
              <w:rPr>
                <w:rFonts w:ascii="宋体" w:hAnsi="宋体" w:cs="Arial"/>
                <w:iCs/>
                <w:szCs w:val="21"/>
              </w:rPr>
            </w:pPr>
            <w:r>
              <w:rPr>
                <w:rFonts w:hint="eastAsia" w:ascii="宋体" w:hAnsi="宋体" w:cs="Arial"/>
                <w:iCs/>
                <w:szCs w:val="21"/>
              </w:rPr>
              <w:t>（3）公司确定的其他附加要求,如采用的新技术、新材料等；</w:t>
            </w:r>
          </w:p>
          <w:p>
            <w:pPr>
              <w:widowControl/>
              <w:spacing w:line="400" w:lineRule="atLeast"/>
              <w:ind w:firstLine="315" w:firstLineChars="150"/>
              <w:rPr>
                <w:rFonts w:ascii="宋体" w:hAnsi="宋体" w:cs="Arial"/>
                <w:iCs/>
                <w:szCs w:val="21"/>
              </w:rPr>
            </w:pPr>
            <w:r>
              <w:rPr>
                <w:rFonts w:hint="eastAsia" w:ascii="宋体" w:hAnsi="宋体" w:cs="Arial"/>
                <w:iCs/>
                <w:szCs w:val="21"/>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Arial"/>
                <w:iCs/>
                <w:szCs w:val="21"/>
              </w:rPr>
            </w:pPr>
          </w:p>
          <w:p>
            <w:pPr>
              <w:widowControl/>
              <w:spacing w:line="400" w:lineRule="atLeast"/>
              <w:ind w:firstLine="315" w:firstLineChars="150"/>
              <w:rPr>
                <w:rFonts w:hint="eastAsia" w:eastAsia="宋体"/>
                <w:szCs w:val="21"/>
                <w:lang w:eastAsia="zh-CN"/>
              </w:rPr>
            </w:pPr>
            <w:r>
              <w:rPr>
                <w:rFonts w:hint="eastAsia" w:ascii="宋体" w:hAnsi="宋体" w:cs="Arial"/>
                <w:iCs/>
                <w:szCs w:val="21"/>
              </w:rPr>
              <w:t>为了明确与产品有关的要求，确保公司有能力</w:t>
            </w:r>
            <w:r>
              <w:rPr>
                <w:rFonts w:hint="eastAsia"/>
                <w:szCs w:val="21"/>
              </w:rPr>
              <w:t>满足顾客要求；在公司向顾客做出提供产品的承诺之前对产品有关要求进行了评审。</w:t>
            </w:r>
          </w:p>
          <w:p>
            <w:pPr>
              <w:rPr>
                <w:szCs w:val="21"/>
              </w:rPr>
            </w:pPr>
            <w:r>
              <w:rPr>
                <w:rFonts w:hint="eastAsia"/>
                <w:szCs w:val="21"/>
              </w:rPr>
              <w:t>抽查《合同评审记录》</w:t>
            </w:r>
          </w:p>
          <w:p>
            <w:pPr>
              <w:numPr>
                <w:ilvl w:val="0"/>
                <w:numId w:val="0"/>
              </w:numPr>
              <w:spacing w:line="400" w:lineRule="exact"/>
              <w:rPr>
                <w:rFonts w:hint="default" w:eastAsia="宋体"/>
                <w:szCs w:val="21"/>
                <w:lang w:val="en-US" w:eastAsia="zh-CN"/>
              </w:rPr>
            </w:pPr>
            <w:r>
              <w:rPr>
                <w:rFonts w:hint="eastAsia"/>
                <w:szCs w:val="21"/>
                <w:lang w:val="en-US" w:eastAsia="zh-CN"/>
              </w:rPr>
              <w:t>1、</w:t>
            </w:r>
            <w:r>
              <w:rPr>
                <w:rFonts w:hint="eastAsia"/>
                <w:szCs w:val="21"/>
              </w:rPr>
              <w:t>顾客：天津京蒙新能源有限公司</w:t>
            </w:r>
          </w:p>
          <w:p>
            <w:pPr>
              <w:numPr>
                <w:ilvl w:val="0"/>
                <w:numId w:val="0"/>
              </w:numPr>
              <w:spacing w:line="400" w:lineRule="exact"/>
              <w:rPr>
                <w:rFonts w:hint="eastAsia"/>
                <w:szCs w:val="21"/>
              </w:rPr>
            </w:pPr>
            <w:r>
              <w:rPr>
                <w:rFonts w:hint="eastAsia"/>
                <w:szCs w:val="21"/>
              </w:rPr>
              <w:t xml:space="preserve">项目：北内(天津)有限公司2.4MW屋顶分布式光伏发电    </w:t>
            </w:r>
          </w:p>
          <w:p>
            <w:pPr>
              <w:numPr>
                <w:ilvl w:val="0"/>
                <w:numId w:val="0"/>
              </w:numPr>
              <w:spacing w:line="400" w:lineRule="exact"/>
              <w:rPr>
                <w:rFonts w:hint="eastAsia"/>
                <w:szCs w:val="21"/>
              </w:rPr>
            </w:pPr>
            <w:r>
              <w:rPr>
                <w:rFonts w:hint="eastAsia"/>
                <w:szCs w:val="21"/>
              </w:rPr>
              <w:t>合同签订时间：20</w:t>
            </w:r>
            <w:r>
              <w:rPr>
                <w:rFonts w:hint="eastAsia"/>
                <w:szCs w:val="21"/>
                <w:lang w:val="en-US" w:eastAsia="zh-CN"/>
              </w:rPr>
              <w:t>21</w:t>
            </w:r>
            <w:r>
              <w:rPr>
                <w:rFonts w:hint="eastAsia"/>
                <w:szCs w:val="21"/>
              </w:rPr>
              <w:t>年</w:t>
            </w:r>
            <w:r>
              <w:rPr>
                <w:rFonts w:hint="eastAsia"/>
                <w:szCs w:val="21"/>
                <w:lang w:val="en-US" w:eastAsia="zh-CN"/>
              </w:rPr>
              <w:t>9</w:t>
            </w:r>
            <w:r>
              <w:rPr>
                <w:rFonts w:hint="eastAsia"/>
                <w:szCs w:val="21"/>
              </w:rPr>
              <w:t>月</w:t>
            </w:r>
          </w:p>
          <w:p>
            <w:pPr>
              <w:numPr>
                <w:ilvl w:val="0"/>
                <w:numId w:val="0"/>
              </w:numPr>
              <w:spacing w:line="400" w:lineRule="exact"/>
              <w:rPr>
                <w:rFonts w:hint="eastAsia"/>
                <w:szCs w:val="21"/>
              </w:rPr>
            </w:pPr>
            <w:r>
              <w:rPr>
                <w:rFonts w:hint="eastAsia"/>
                <w:szCs w:val="21"/>
              </w:rPr>
              <w:t>评审内容：工程设计要求、工期要求、工程价格等；</w:t>
            </w:r>
          </w:p>
          <w:p>
            <w:pPr>
              <w:numPr>
                <w:ilvl w:val="0"/>
                <w:numId w:val="0"/>
              </w:numPr>
              <w:spacing w:line="400" w:lineRule="exact"/>
              <w:rPr>
                <w:rFonts w:hint="eastAsia"/>
                <w:szCs w:val="21"/>
              </w:rPr>
            </w:pPr>
            <w:r>
              <w:rPr>
                <w:rFonts w:hint="eastAsia"/>
                <w:szCs w:val="21"/>
              </w:rPr>
              <w:t>评审负责人：费万群、刘宇、王伟鹏</w:t>
            </w:r>
          </w:p>
          <w:p>
            <w:pPr>
              <w:numPr>
                <w:ilvl w:val="0"/>
                <w:numId w:val="0"/>
              </w:numPr>
              <w:spacing w:line="400" w:lineRule="exact"/>
              <w:rPr>
                <w:rFonts w:hint="eastAsia"/>
                <w:szCs w:val="21"/>
              </w:rPr>
            </w:pPr>
            <w:r>
              <w:rPr>
                <w:rFonts w:hint="eastAsia"/>
                <w:szCs w:val="21"/>
              </w:rPr>
              <w:t>评审结论：符合要求，同意签订。</w:t>
            </w:r>
          </w:p>
          <w:p>
            <w:pPr>
              <w:numPr>
                <w:ilvl w:val="0"/>
                <w:numId w:val="0"/>
              </w:numPr>
              <w:spacing w:line="400" w:lineRule="exact"/>
              <w:rPr>
                <w:rFonts w:hint="eastAsia"/>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29</w:t>
            </w:r>
            <w:r>
              <w:rPr>
                <w:rFonts w:hint="eastAsia"/>
                <w:szCs w:val="21"/>
              </w:rPr>
              <w:t>日</w:t>
            </w:r>
          </w:p>
          <w:p>
            <w:pPr>
              <w:numPr>
                <w:ilvl w:val="0"/>
                <w:numId w:val="0"/>
              </w:numPr>
              <w:spacing w:line="400" w:lineRule="exact"/>
              <w:rPr>
                <w:rFonts w:hint="eastAsia"/>
                <w:szCs w:val="21"/>
              </w:rPr>
            </w:pPr>
            <w:r>
              <w:rPr>
                <w:rFonts w:hint="eastAsia"/>
                <w:szCs w:val="21"/>
              </w:rPr>
              <w:t>..........</w:t>
            </w:r>
          </w:p>
          <w:p>
            <w:pPr>
              <w:rPr>
                <w:rFonts w:hint="eastAsia"/>
                <w:szCs w:val="21"/>
              </w:rPr>
            </w:pPr>
            <w:r>
              <w:rPr>
                <w:rFonts w:hint="eastAsia"/>
                <w:szCs w:val="21"/>
              </w:rPr>
              <w:t>其余合同也按要求进行了评审。</w:t>
            </w:r>
          </w:p>
          <w:p>
            <w:pP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上阶段不符合验证：上阶段不符合为</w:t>
            </w:r>
            <w:r>
              <w:rPr>
                <w:rFonts w:hint="eastAsia" w:ascii="Times New Roman" w:hAnsi="Times New Roman" w:eastAsia="宋体" w:cs="Times New Roman"/>
                <w:szCs w:val="21"/>
                <w:lang w:val="en-US" w:eastAsia="zh-CN"/>
              </w:rPr>
              <w:t>Q8.2.3合同评审，经本次审核未发现有类似情况发生，不符合整改有效</w:t>
            </w:r>
            <w:r>
              <w:rPr>
                <w:rFonts w:hint="eastAsia" w:ascii="Times New Roman" w:hAnsi="Times New Roman" w:eastAsia="宋体" w:cs="Times New Roman"/>
                <w:szCs w:val="21"/>
                <w:lang w:eastAsia="zh-CN"/>
              </w:rPr>
              <w:t>。</w:t>
            </w:r>
          </w:p>
          <w:p>
            <w:pPr>
              <w:rPr>
                <w:rFonts w:hint="default" w:eastAsia="宋体"/>
                <w:szCs w:val="21"/>
                <w:lang w:val="en-US" w:eastAsia="zh-CN"/>
              </w:rPr>
            </w:pPr>
            <w:r>
              <w:rPr>
                <w:rFonts w:hint="eastAsia"/>
                <w:szCs w:val="21"/>
                <w:lang w:val="en-US" w:eastAsia="zh-CN"/>
              </w:rPr>
              <w:t>......</w:t>
            </w:r>
          </w:p>
          <w:p>
            <w:pPr>
              <w:rPr>
                <w:rFonts w:ascii="宋体" w:hAnsi="宋体"/>
                <w:szCs w:val="21"/>
              </w:rPr>
            </w:pPr>
            <w:r>
              <w:rPr>
                <w:rFonts w:hint="eastAsia"/>
                <w:szCs w:val="21"/>
              </w:rPr>
              <w:t>经查：进期以来，没有发生合同更改的情况，如果需要更改，需对更改内容重新评审。并将变化的要求及时通知有关人员。</w:t>
            </w:r>
          </w:p>
        </w:tc>
        <w:tc>
          <w:tcPr>
            <w:tcW w:w="1585" w:type="dxa"/>
          </w:tcPr>
          <w:p>
            <w:pPr>
              <w:rPr>
                <w:rFonts w:hint="eastAsia" w:eastAsia="宋体"/>
                <w:lang w:eastAsia="zh-CN"/>
              </w:rPr>
            </w:pPr>
            <w:r>
              <w:rPr>
                <w:rFonts w:hint="eastAsia"/>
                <w:lang w:eastAsia="zh-CN"/>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b/>
                <w:bCs w:val="0"/>
                <w:color w:val="auto"/>
                <w:highlight w:val="none"/>
                <w:lang w:val="en-US" w:eastAsia="zh-CN"/>
              </w:rPr>
            </w:pPr>
          </w:p>
          <w:p>
            <w:pPr>
              <w:pStyle w:val="2"/>
              <w:rPr>
                <w:rFonts w:hint="eastAsia" w:eastAsia="宋体"/>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rPr>
                <w:rFonts w:hint="eastAsia" w:ascii="宋体" w:hAnsi="宋体" w:cs="新宋体"/>
                <w:szCs w:val="21"/>
                <w:highlight w:val="none"/>
              </w:rPr>
            </w:pPr>
            <w:r>
              <w:rPr>
                <w:rFonts w:hint="eastAsia" w:ascii="宋体" w:hAnsi="宋体" w:cs="新宋体"/>
                <w:szCs w:val="21"/>
                <w:highlight w:val="none"/>
              </w:rPr>
              <w:t>外部提供供方的控制</w:t>
            </w:r>
          </w:p>
        </w:tc>
        <w:tc>
          <w:tcPr>
            <w:tcW w:w="960" w:type="dxa"/>
          </w:tcPr>
          <w:p>
            <w:pPr>
              <w:adjustRightInd w:val="0"/>
              <w:snapToGrid w:val="0"/>
              <w:jc w:val="center"/>
              <w:rPr>
                <w:rFonts w:hint="eastAsia" w:ascii="宋体" w:hAnsi="宋体" w:cs="新宋体"/>
                <w:szCs w:val="21"/>
                <w:highlight w:val="none"/>
              </w:rPr>
            </w:pPr>
            <w:r>
              <w:rPr>
                <w:rFonts w:hint="eastAsia" w:ascii="宋体" w:hAnsi="宋体" w:cs="新宋体"/>
                <w:szCs w:val="21"/>
                <w:highlight w:val="none"/>
              </w:rPr>
              <w:t>Q8.4</w:t>
            </w:r>
          </w:p>
        </w:tc>
        <w:tc>
          <w:tcPr>
            <w:tcW w:w="10004" w:type="dxa"/>
          </w:tcPr>
          <w:p>
            <w:pPr>
              <w:rPr>
                <w:rFonts w:hint="eastAsia"/>
                <w:szCs w:val="21"/>
                <w:highlight w:val="none"/>
              </w:rPr>
            </w:pPr>
            <w:r>
              <w:rPr>
                <w:rFonts w:hint="eastAsia"/>
                <w:szCs w:val="21"/>
                <w:highlight w:val="none"/>
              </w:rPr>
              <w:t>1.查公司编制并执行了《采购控制程序》，规定了采购控制要求，明确了对供方选择、评价、及再评价的准则。负责人讲公司目前所采购物料均为办公用品、耗材等，采购方式通常为京东、淘宝等网络采购，评价方式按网店的评分进行评价，公司对其数量、包装、规格型号进行验证；</w:t>
            </w:r>
          </w:p>
          <w:p>
            <w:pPr>
              <w:rPr>
                <w:rFonts w:hint="eastAsia"/>
                <w:szCs w:val="21"/>
                <w:highlight w:val="none"/>
              </w:rPr>
            </w:pPr>
            <w:r>
              <w:rPr>
                <w:rFonts w:hint="eastAsia"/>
                <w:szCs w:val="21"/>
                <w:highlight w:val="none"/>
              </w:rPr>
              <w:t>2.见《合格供方名录》，对图文印刷的合格供应商有1家</w:t>
            </w:r>
          </w:p>
          <w:p>
            <w:pPr>
              <w:rPr>
                <w:rFonts w:hint="eastAsia"/>
                <w:szCs w:val="21"/>
                <w:highlight w:val="none"/>
              </w:rPr>
            </w:pPr>
            <w:r>
              <w:rPr>
                <w:rFonts w:hint="eastAsia"/>
                <w:szCs w:val="21"/>
                <w:highlight w:val="none"/>
              </w:rPr>
              <w:t>河南交通建筑科技书店（供应：设计技术书籍）</w:t>
            </w:r>
          </w:p>
          <w:p>
            <w:pPr>
              <w:rPr>
                <w:rFonts w:hint="eastAsia"/>
                <w:szCs w:val="21"/>
                <w:highlight w:val="none"/>
              </w:rPr>
            </w:pPr>
            <w:r>
              <w:rPr>
                <w:rFonts w:hint="eastAsia"/>
                <w:szCs w:val="21"/>
                <w:highlight w:val="none"/>
              </w:rPr>
              <w:t>京东商城（供应：笔记本电脑、茶吧机）</w:t>
            </w:r>
          </w:p>
          <w:p>
            <w:pPr>
              <w:rPr>
                <w:rFonts w:hint="eastAsia"/>
                <w:szCs w:val="21"/>
                <w:highlight w:val="none"/>
              </w:rPr>
            </w:pPr>
            <w:r>
              <w:rPr>
                <w:rFonts w:hint="eastAsia"/>
                <w:szCs w:val="21"/>
                <w:highlight w:val="none"/>
              </w:rPr>
              <w:t>3．查：供应商评价记录表：</w:t>
            </w:r>
          </w:p>
          <w:p>
            <w:pPr>
              <w:rPr>
                <w:rFonts w:hint="eastAsia"/>
                <w:szCs w:val="21"/>
                <w:highlight w:val="none"/>
              </w:rPr>
            </w:pPr>
            <w:r>
              <w:rPr>
                <w:rFonts w:hint="eastAsia"/>
                <w:szCs w:val="21"/>
                <w:highlight w:val="none"/>
              </w:rPr>
              <w:t>1）供应商：京东商城</w:t>
            </w:r>
          </w:p>
          <w:p>
            <w:pPr>
              <w:rPr>
                <w:rFonts w:hint="eastAsia"/>
                <w:szCs w:val="21"/>
                <w:highlight w:val="none"/>
              </w:rPr>
            </w:pPr>
            <w:r>
              <w:rPr>
                <w:rFonts w:hint="eastAsia"/>
                <w:szCs w:val="21"/>
                <w:highlight w:val="none"/>
              </w:rPr>
              <w:t>评价项目：产品质量、价格、交货期限、供货能力等。</w:t>
            </w:r>
          </w:p>
          <w:p>
            <w:pPr>
              <w:rPr>
                <w:rFonts w:hint="eastAsia"/>
                <w:szCs w:val="21"/>
                <w:highlight w:val="none"/>
              </w:rPr>
            </w:pPr>
            <w:r>
              <w:rPr>
                <w:rFonts w:hint="eastAsia"/>
                <w:szCs w:val="21"/>
                <w:highlight w:val="none"/>
              </w:rPr>
              <w:t>评价结论：该公司提供的产品符合相关质量标准，质保能力强，列入合格供方。</w:t>
            </w:r>
          </w:p>
          <w:p>
            <w:pPr>
              <w:rPr>
                <w:rFonts w:hint="eastAsia"/>
                <w:szCs w:val="21"/>
                <w:highlight w:val="none"/>
              </w:rPr>
            </w:pPr>
            <w:r>
              <w:rPr>
                <w:rFonts w:hint="eastAsia"/>
                <w:szCs w:val="21"/>
                <w:highlight w:val="none"/>
              </w:rPr>
              <w:t>评价人：张东、王伟朋、陆益</w:t>
            </w:r>
          </w:p>
          <w:p>
            <w:pPr>
              <w:rPr>
                <w:rFonts w:hint="eastAsia"/>
                <w:szCs w:val="21"/>
                <w:highlight w:val="none"/>
              </w:rPr>
            </w:pPr>
            <w:r>
              <w:rPr>
                <w:rFonts w:hint="eastAsia"/>
                <w:szCs w:val="21"/>
                <w:highlight w:val="none"/>
              </w:rPr>
              <w:t>批准人：费万群   评审日期 202</w:t>
            </w:r>
            <w:r>
              <w:rPr>
                <w:rFonts w:hint="eastAsia"/>
                <w:szCs w:val="21"/>
                <w:highlight w:val="none"/>
                <w:lang w:val="en-US" w:eastAsia="zh-CN"/>
              </w:rPr>
              <w:t>1</w:t>
            </w:r>
            <w:r>
              <w:rPr>
                <w:rFonts w:hint="eastAsia"/>
                <w:szCs w:val="21"/>
                <w:highlight w:val="none"/>
              </w:rPr>
              <w:t>.</w:t>
            </w:r>
            <w:r>
              <w:rPr>
                <w:rFonts w:hint="eastAsia"/>
                <w:szCs w:val="21"/>
                <w:highlight w:val="none"/>
                <w:lang w:val="en-US" w:eastAsia="zh-CN"/>
              </w:rPr>
              <w:t>12</w:t>
            </w:r>
            <w:r>
              <w:rPr>
                <w:rFonts w:hint="eastAsia"/>
                <w:szCs w:val="21"/>
                <w:highlight w:val="none"/>
              </w:rPr>
              <w:t>.15</w:t>
            </w:r>
          </w:p>
          <w:p>
            <w:pPr>
              <w:rPr>
                <w:rFonts w:hint="eastAsia"/>
                <w:szCs w:val="21"/>
                <w:highlight w:val="none"/>
              </w:rPr>
            </w:pPr>
          </w:p>
          <w:p>
            <w:pPr>
              <w:rPr>
                <w:rFonts w:hint="eastAsia"/>
                <w:szCs w:val="21"/>
                <w:highlight w:val="none"/>
              </w:rPr>
            </w:pPr>
            <w:r>
              <w:rPr>
                <w:rFonts w:hint="eastAsia"/>
                <w:szCs w:val="21"/>
                <w:highlight w:val="none"/>
              </w:rPr>
              <w:t>2）供应商：河南交通建筑科技书店</w:t>
            </w:r>
          </w:p>
          <w:p>
            <w:pPr>
              <w:rPr>
                <w:rFonts w:hint="eastAsia"/>
                <w:szCs w:val="21"/>
                <w:highlight w:val="none"/>
              </w:rPr>
            </w:pPr>
            <w:r>
              <w:rPr>
                <w:rFonts w:hint="eastAsia"/>
                <w:szCs w:val="21"/>
                <w:highlight w:val="none"/>
              </w:rPr>
              <w:t>评价项目：产品质量、价格、交货期限、供货能力等。</w:t>
            </w:r>
          </w:p>
          <w:p>
            <w:pPr>
              <w:rPr>
                <w:rFonts w:hint="eastAsia"/>
                <w:szCs w:val="21"/>
                <w:highlight w:val="none"/>
              </w:rPr>
            </w:pPr>
            <w:r>
              <w:rPr>
                <w:rFonts w:hint="eastAsia"/>
                <w:szCs w:val="21"/>
                <w:highlight w:val="none"/>
              </w:rPr>
              <w:t>评价结论：该公司提供的产品符合相关质量标准，质保能力强，列入合格供方。</w:t>
            </w:r>
          </w:p>
          <w:p>
            <w:pPr>
              <w:rPr>
                <w:rFonts w:hint="eastAsia"/>
                <w:szCs w:val="21"/>
                <w:highlight w:val="none"/>
              </w:rPr>
            </w:pPr>
            <w:r>
              <w:rPr>
                <w:rFonts w:hint="eastAsia"/>
                <w:szCs w:val="21"/>
                <w:highlight w:val="none"/>
              </w:rPr>
              <w:t>评价人：张东、王伟朋、陆益</w:t>
            </w:r>
          </w:p>
          <w:p>
            <w:pPr>
              <w:rPr>
                <w:rFonts w:hint="eastAsia"/>
                <w:szCs w:val="21"/>
                <w:highlight w:val="none"/>
              </w:rPr>
            </w:pPr>
            <w:r>
              <w:rPr>
                <w:rFonts w:hint="eastAsia"/>
                <w:szCs w:val="21"/>
                <w:highlight w:val="none"/>
              </w:rPr>
              <w:t>批准人：费万群   评审日期 202</w:t>
            </w:r>
            <w:r>
              <w:rPr>
                <w:rFonts w:hint="eastAsia"/>
                <w:szCs w:val="21"/>
                <w:highlight w:val="none"/>
                <w:lang w:val="en-US" w:eastAsia="zh-CN"/>
              </w:rPr>
              <w:t>1</w:t>
            </w:r>
            <w:r>
              <w:rPr>
                <w:rFonts w:hint="eastAsia"/>
                <w:szCs w:val="21"/>
                <w:highlight w:val="none"/>
              </w:rPr>
              <w:t>.</w:t>
            </w:r>
            <w:r>
              <w:rPr>
                <w:rFonts w:hint="eastAsia"/>
                <w:szCs w:val="21"/>
                <w:highlight w:val="none"/>
                <w:lang w:val="en-US" w:eastAsia="zh-CN"/>
              </w:rPr>
              <w:t>12</w:t>
            </w:r>
            <w:r>
              <w:rPr>
                <w:rFonts w:hint="eastAsia"/>
                <w:szCs w:val="21"/>
                <w:highlight w:val="none"/>
              </w:rPr>
              <w:t>.15</w:t>
            </w:r>
          </w:p>
          <w:p>
            <w:pPr>
              <w:rPr>
                <w:rFonts w:hint="eastAsia"/>
                <w:szCs w:val="21"/>
                <w:highlight w:val="none"/>
              </w:rPr>
            </w:pPr>
          </w:p>
          <w:p>
            <w:pPr>
              <w:rPr>
                <w:rFonts w:hint="eastAsia"/>
                <w:szCs w:val="21"/>
                <w:highlight w:val="none"/>
              </w:rPr>
            </w:pPr>
            <w:r>
              <w:rPr>
                <w:rFonts w:hint="eastAsia"/>
                <w:szCs w:val="21"/>
                <w:highlight w:val="none"/>
              </w:rPr>
              <w:t>负责人讲与供方沟通的内容包括：所提供的过程、产品和服务等；经询问，组织通过采购计划进行确定采购信息。</w:t>
            </w:r>
          </w:p>
          <w:p>
            <w:pPr>
              <w:rPr>
                <w:rFonts w:hint="eastAsia"/>
                <w:szCs w:val="21"/>
                <w:highlight w:val="none"/>
              </w:rPr>
            </w:pPr>
            <w:r>
              <w:rPr>
                <w:rFonts w:hint="eastAsia"/>
                <w:szCs w:val="21"/>
                <w:highlight w:val="none"/>
              </w:rPr>
              <w:t>查1月办公用品、劳保用品采购计划单</w:t>
            </w:r>
          </w:p>
          <w:p>
            <w:pPr>
              <w:rPr>
                <w:rFonts w:hint="eastAsia"/>
                <w:szCs w:val="21"/>
                <w:highlight w:val="none"/>
              </w:rPr>
            </w:pPr>
            <w:r>
              <w:rPr>
                <w:rFonts w:hint="eastAsia"/>
                <w:szCs w:val="21"/>
                <w:highlight w:val="none"/>
              </w:rPr>
              <w:t>品名        单位     数量     计划到货时间</w:t>
            </w:r>
          </w:p>
          <w:p>
            <w:pPr>
              <w:rPr>
                <w:rFonts w:hint="eastAsia"/>
                <w:szCs w:val="21"/>
                <w:highlight w:val="none"/>
              </w:rPr>
            </w:pPr>
            <w:r>
              <w:rPr>
                <w:rFonts w:hint="eastAsia"/>
                <w:szCs w:val="21"/>
                <w:highlight w:val="none"/>
              </w:rPr>
              <w:t xml:space="preserve">电脑        台       </w:t>
            </w:r>
            <w:r>
              <w:rPr>
                <w:rFonts w:hint="eastAsia"/>
                <w:szCs w:val="21"/>
                <w:highlight w:val="none"/>
                <w:lang w:val="en-US" w:eastAsia="zh-CN"/>
              </w:rPr>
              <w:t>1</w:t>
            </w:r>
            <w:r>
              <w:rPr>
                <w:rFonts w:hint="eastAsia"/>
                <w:szCs w:val="21"/>
                <w:highlight w:val="none"/>
              </w:rPr>
              <w:t xml:space="preserve">         202</w:t>
            </w:r>
            <w:r>
              <w:rPr>
                <w:rFonts w:hint="eastAsia"/>
                <w:szCs w:val="21"/>
                <w:highlight w:val="none"/>
                <w:lang w:val="en-US" w:eastAsia="zh-CN"/>
              </w:rPr>
              <w:t>2</w:t>
            </w:r>
            <w:r>
              <w:rPr>
                <w:rFonts w:hint="eastAsia"/>
                <w:szCs w:val="21"/>
                <w:highlight w:val="none"/>
              </w:rPr>
              <w:t>.1.22</w:t>
            </w:r>
          </w:p>
          <w:p>
            <w:pPr>
              <w:rPr>
                <w:rFonts w:hint="eastAsia"/>
                <w:szCs w:val="21"/>
                <w:highlight w:val="none"/>
              </w:rPr>
            </w:pPr>
            <w:r>
              <w:rPr>
                <w:rFonts w:hint="eastAsia"/>
                <w:szCs w:val="21"/>
                <w:highlight w:val="none"/>
              </w:rPr>
              <w:t>文件柜      个       1         202</w:t>
            </w:r>
            <w:r>
              <w:rPr>
                <w:rFonts w:hint="eastAsia"/>
                <w:szCs w:val="21"/>
                <w:highlight w:val="none"/>
                <w:lang w:val="en-US" w:eastAsia="zh-CN"/>
              </w:rPr>
              <w:t>2</w:t>
            </w:r>
            <w:r>
              <w:rPr>
                <w:rFonts w:hint="eastAsia"/>
                <w:szCs w:val="21"/>
                <w:highlight w:val="none"/>
              </w:rPr>
              <w:t>.1.12</w:t>
            </w:r>
          </w:p>
          <w:p>
            <w:pPr>
              <w:rPr>
                <w:rFonts w:hint="eastAsia"/>
                <w:szCs w:val="21"/>
                <w:highlight w:val="none"/>
              </w:rPr>
            </w:pPr>
            <w:r>
              <w:rPr>
                <w:rFonts w:hint="eastAsia"/>
                <w:szCs w:val="21"/>
                <w:highlight w:val="none"/>
              </w:rPr>
              <w:t>签字笔      支       30        202</w:t>
            </w:r>
            <w:r>
              <w:rPr>
                <w:rFonts w:hint="eastAsia"/>
                <w:szCs w:val="21"/>
                <w:highlight w:val="none"/>
                <w:lang w:val="en-US" w:eastAsia="zh-CN"/>
              </w:rPr>
              <w:t>2</w:t>
            </w:r>
            <w:r>
              <w:rPr>
                <w:rFonts w:hint="eastAsia"/>
                <w:szCs w:val="21"/>
                <w:highlight w:val="none"/>
              </w:rPr>
              <w:t>.1.7</w:t>
            </w:r>
          </w:p>
          <w:p>
            <w:pPr>
              <w:rPr>
                <w:rFonts w:hint="eastAsia"/>
                <w:szCs w:val="21"/>
                <w:highlight w:val="none"/>
              </w:rPr>
            </w:pPr>
            <w:r>
              <w:rPr>
                <w:rFonts w:hint="eastAsia"/>
                <w:szCs w:val="21"/>
                <w:highlight w:val="none"/>
              </w:rPr>
              <w:t>文件夹      个       25        202</w:t>
            </w:r>
            <w:r>
              <w:rPr>
                <w:rFonts w:hint="eastAsia"/>
                <w:szCs w:val="21"/>
                <w:highlight w:val="none"/>
                <w:lang w:val="en-US" w:eastAsia="zh-CN"/>
              </w:rPr>
              <w:t>2</w:t>
            </w:r>
            <w:r>
              <w:rPr>
                <w:rFonts w:hint="eastAsia"/>
                <w:szCs w:val="21"/>
                <w:highlight w:val="none"/>
              </w:rPr>
              <w:t>.1.7</w:t>
            </w:r>
          </w:p>
          <w:p>
            <w:pPr>
              <w:rPr>
                <w:rFonts w:hint="eastAsia"/>
                <w:szCs w:val="21"/>
                <w:highlight w:val="none"/>
              </w:rPr>
            </w:pPr>
            <w:r>
              <w:rPr>
                <w:rFonts w:hint="eastAsia"/>
                <w:szCs w:val="21"/>
                <w:highlight w:val="none"/>
              </w:rPr>
              <w:t>.......</w:t>
            </w:r>
          </w:p>
          <w:p>
            <w:pPr>
              <w:rPr>
                <w:rFonts w:hint="eastAsia"/>
                <w:szCs w:val="21"/>
                <w:highlight w:val="none"/>
              </w:rPr>
            </w:pPr>
            <w:r>
              <w:rPr>
                <w:rFonts w:hint="eastAsia"/>
                <w:szCs w:val="21"/>
                <w:highlight w:val="none"/>
              </w:rPr>
              <w:t xml:space="preserve">组织对外部供方的控制是分类、分级进行控制，实施优胜劣汰的控制方法。并对影响最终产品质量的关键原材料和外包方进行从严控制。公司的采购计划明细清单明确了采购产品的具体要求，且均在合格供方处进行采购。     </w:t>
            </w:r>
          </w:p>
          <w:p>
            <w:pPr>
              <w:rPr>
                <w:rFonts w:hint="eastAsia"/>
                <w:szCs w:val="21"/>
                <w:highlight w:val="none"/>
              </w:rPr>
            </w:pPr>
            <w:r>
              <w:rPr>
                <w:rFonts w:hint="eastAsia"/>
                <w:szCs w:val="21"/>
                <w:highlight w:val="none"/>
              </w:rPr>
              <w:t>公司对采购的办公用品、劳保用品主要对外观质量、数量或双方约定的要求（如品牌、规格等）进行了验收。</w:t>
            </w:r>
          </w:p>
          <w:p>
            <w:pPr>
              <w:rPr>
                <w:rFonts w:hint="eastAsia"/>
                <w:szCs w:val="21"/>
                <w:highlight w:val="none"/>
              </w:rPr>
            </w:pPr>
            <w:r>
              <w:rPr>
                <w:rFonts w:hint="eastAsia"/>
                <w:szCs w:val="21"/>
                <w:highlight w:val="none"/>
              </w:rPr>
              <w:t>..........</w:t>
            </w:r>
          </w:p>
          <w:p>
            <w:pPr>
              <w:rPr>
                <w:rFonts w:hint="eastAsia"/>
                <w:szCs w:val="21"/>
                <w:highlight w:val="none"/>
              </w:rPr>
            </w:pPr>
            <w:r>
              <w:rPr>
                <w:rFonts w:hint="eastAsia"/>
                <w:szCs w:val="21"/>
                <w:highlight w:val="none"/>
              </w:rPr>
              <w:t>抽查验证记录：</w:t>
            </w:r>
          </w:p>
          <w:p>
            <w:pPr>
              <w:rPr>
                <w:rFonts w:hint="eastAsia"/>
                <w:szCs w:val="21"/>
                <w:highlight w:val="none"/>
              </w:rPr>
            </w:pPr>
            <w:r>
              <w:rPr>
                <w:rFonts w:hint="eastAsia"/>
                <w:szCs w:val="21"/>
                <w:highlight w:val="none"/>
              </w:rPr>
              <w:t>1、抽查：采购日期：202</w:t>
            </w:r>
            <w:r>
              <w:rPr>
                <w:rFonts w:hint="eastAsia"/>
                <w:szCs w:val="21"/>
                <w:highlight w:val="none"/>
                <w:lang w:val="en-US" w:eastAsia="zh-CN"/>
              </w:rPr>
              <w:t>2</w:t>
            </w:r>
            <w:r>
              <w:rPr>
                <w:rFonts w:hint="eastAsia"/>
                <w:szCs w:val="21"/>
                <w:highlight w:val="none"/>
              </w:rPr>
              <w:t>.01.16</w:t>
            </w:r>
          </w:p>
          <w:p>
            <w:pPr>
              <w:rPr>
                <w:rFonts w:hint="eastAsia"/>
                <w:szCs w:val="21"/>
                <w:highlight w:val="none"/>
              </w:rPr>
            </w:pPr>
            <w:r>
              <w:rPr>
                <w:rFonts w:hint="eastAsia"/>
                <w:szCs w:val="21"/>
                <w:highlight w:val="none"/>
              </w:rPr>
              <w:t>产品名称：A4纸3箱</w:t>
            </w:r>
          </w:p>
          <w:p>
            <w:pPr>
              <w:rPr>
                <w:rFonts w:hint="eastAsia"/>
                <w:szCs w:val="21"/>
                <w:highlight w:val="none"/>
              </w:rPr>
            </w:pPr>
            <w:r>
              <w:rPr>
                <w:rFonts w:hint="eastAsia"/>
                <w:szCs w:val="21"/>
                <w:highlight w:val="none"/>
              </w:rPr>
              <w:t xml:space="preserve">检验项目 ：名称/外观/规格/型号、数量。       </w:t>
            </w:r>
          </w:p>
          <w:p>
            <w:pPr>
              <w:rPr>
                <w:rFonts w:hint="eastAsia"/>
                <w:szCs w:val="21"/>
                <w:highlight w:val="none"/>
              </w:rPr>
            </w:pPr>
            <w:r>
              <w:rPr>
                <w:rFonts w:hint="eastAsia"/>
                <w:szCs w:val="21"/>
                <w:highlight w:val="none"/>
              </w:rPr>
              <w:t xml:space="preserve">结论：合格，入库      </w:t>
            </w:r>
          </w:p>
          <w:p>
            <w:pPr>
              <w:rPr>
                <w:rFonts w:hint="eastAsia"/>
                <w:szCs w:val="21"/>
                <w:highlight w:val="none"/>
              </w:rPr>
            </w:pPr>
            <w:r>
              <w:rPr>
                <w:rFonts w:hint="eastAsia"/>
                <w:szCs w:val="21"/>
                <w:highlight w:val="none"/>
              </w:rPr>
              <w:t>检验人：黄**</w:t>
            </w:r>
          </w:p>
          <w:p>
            <w:pPr>
              <w:rPr>
                <w:rFonts w:hint="eastAsia"/>
                <w:szCs w:val="21"/>
                <w:highlight w:val="none"/>
              </w:rPr>
            </w:pPr>
            <w:r>
              <w:rPr>
                <w:rFonts w:hint="eastAsia"/>
                <w:szCs w:val="21"/>
                <w:highlight w:val="none"/>
              </w:rPr>
              <w:t>2、抽查：采购日期：202</w:t>
            </w:r>
            <w:r>
              <w:rPr>
                <w:rFonts w:hint="eastAsia"/>
                <w:szCs w:val="21"/>
                <w:highlight w:val="none"/>
                <w:lang w:val="en-US" w:eastAsia="zh-CN"/>
              </w:rPr>
              <w:t>2</w:t>
            </w:r>
            <w:r>
              <w:rPr>
                <w:rFonts w:hint="eastAsia"/>
                <w:szCs w:val="21"/>
                <w:highlight w:val="none"/>
              </w:rPr>
              <w:t>.1.12</w:t>
            </w:r>
          </w:p>
          <w:p>
            <w:pPr>
              <w:rPr>
                <w:rFonts w:hint="eastAsia"/>
                <w:szCs w:val="21"/>
                <w:highlight w:val="none"/>
              </w:rPr>
            </w:pPr>
            <w:r>
              <w:rPr>
                <w:rFonts w:hint="eastAsia"/>
                <w:szCs w:val="21"/>
                <w:highlight w:val="none"/>
              </w:rPr>
              <w:t>产品名称：硒鼓2个</w:t>
            </w:r>
          </w:p>
          <w:p>
            <w:pPr>
              <w:rPr>
                <w:rFonts w:hint="eastAsia"/>
                <w:szCs w:val="21"/>
                <w:highlight w:val="none"/>
              </w:rPr>
            </w:pPr>
            <w:r>
              <w:rPr>
                <w:rFonts w:hint="eastAsia"/>
                <w:szCs w:val="21"/>
                <w:highlight w:val="none"/>
              </w:rPr>
              <w:t>检验项目 ：名称/外观/规格/型号、数量</w:t>
            </w:r>
          </w:p>
          <w:p>
            <w:pPr>
              <w:rPr>
                <w:rFonts w:hint="eastAsia"/>
                <w:szCs w:val="21"/>
                <w:highlight w:val="none"/>
              </w:rPr>
            </w:pPr>
            <w:r>
              <w:rPr>
                <w:rFonts w:hint="eastAsia"/>
                <w:szCs w:val="21"/>
                <w:highlight w:val="none"/>
              </w:rPr>
              <w:t xml:space="preserve">结论：合格      </w:t>
            </w:r>
          </w:p>
          <w:p>
            <w:pPr>
              <w:rPr>
                <w:rFonts w:hint="eastAsia"/>
                <w:szCs w:val="21"/>
                <w:highlight w:val="none"/>
              </w:rPr>
            </w:pPr>
            <w:r>
              <w:rPr>
                <w:rFonts w:hint="eastAsia"/>
                <w:szCs w:val="21"/>
                <w:highlight w:val="none"/>
              </w:rPr>
              <w:t>检验人：黄**</w:t>
            </w:r>
          </w:p>
          <w:p>
            <w:pPr>
              <w:rPr>
                <w:rFonts w:hint="eastAsia"/>
                <w:szCs w:val="21"/>
                <w:highlight w:val="none"/>
              </w:rPr>
            </w:pPr>
            <w:r>
              <w:rPr>
                <w:rFonts w:hint="eastAsia"/>
                <w:szCs w:val="21"/>
                <w:highlight w:val="none"/>
              </w:rPr>
              <w:t>4、产品名称：</w:t>
            </w:r>
            <w:r>
              <w:rPr>
                <w:rFonts w:hint="eastAsia"/>
                <w:szCs w:val="21"/>
                <w:highlight w:val="none"/>
                <w:lang w:eastAsia="zh-CN"/>
              </w:rPr>
              <w:t>设计</w:t>
            </w:r>
            <w:r>
              <w:rPr>
                <w:rFonts w:hint="eastAsia"/>
                <w:szCs w:val="21"/>
                <w:highlight w:val="none"/>
              </w:rPr>
              <w:t>图</w:t>
            </w:r>
          </w:p>
          <w:p>
            <w:pPr>
              <w:rPr>
                <w:rFonts w:hint="eastAsia"/>
                <w:szCs w:val="21"/>
                <w:highlight w:val="none"/>
              </w:rPr>
            </w:pPr>
            <w:r>
              <w:rPr>
                <w:rFonts w:hint="eastAsia"/>
                <w:szCs w:val="21"/>
                <w:highlight w:val="none"/>
              </w:rPr>
              <w:t xml:space="preserve">检验项目：与电子图核对；   </w:t>
            </w:r>
          </w:p>
          <w:p>
            <w:pPr>
              <w:rPr>
                <w:rFonts w:hint="eastAsia"/>
                <w:szCs w:val="21"/>
                <w:highlight w:val="none"/>
              </w:rPr>
            </w:pPr>
            <w:r>
              <w:rPr>
                <w:rFonts w:hint="eastAsia"/>
                <w:szCs w:val="21"/>
                <w:highlight w:val="none"/>
              </w:rPr>
              <w:t xml:space="preserve">检验结论：合格         </w:t>
            </w:r>
          </w:p>
          <w:p>
            <w:pPr>
              <w:rPr>
                <w:rFonts w:hint="eastAsia" w:eastAsia="宋体"/>
                <w:szCs w:val="21"/>
                <w:highlight w:val="none"/>
                <w:lang w:eastAsia="zh-CN"/>
              </w:rPr>
            </w:pPr>
            <w:r>
              <w:rPr>
                <w:rFonts w:hint="eastAsia"/>
                <w:szCs w:val="21"/>
                <w:highlight w:val="none"/>
              </w:rPr>
              <w:t>检验员：刘*等    202</w:t>
            </w:r>
            <w:r>
              <w:rPr>
                <w:rFonts w:hint="eastAsia"/>
                <w:szCs w:val="21"/>
                <w:highlight w:val="none"/>
                <w:lang w:val="en-US" w:eastAsia="zh-CN"/>
              </w:rPr>
              <w:t>2</w:t>
            </w:r>
            <w:r>
              <w:rPr>
                <w:rFonts w:hint="eastAsia"/>
                <w:szCs w:val="21"/>
                <w:highlight w:val="none"/>
              </w:rPr>
              <w:t>.1.2</w:t>
            </w:r>
            <w:r>
              <w:rPr>
                <w:rFonts w:hint="eastAsia"/>
                <w:szCs w:val="21"/>
                <w:highlight w:val="none"/>
                <w:lang w:val="en-US" w:eastAsia="zh-CN"/>
              </w:rPr>
              <w:t>0</w:t>
            </w:r>
          </w:p>
          <w:p>
            <w:pPr>
              <w:rPr>
                <w:rFonts w:hint="eastAsia"/>
                <w:szCs w:val="21"/>
                <w:highlight w:val="none"/>
              </w:rPr>
            </w:pPr>
            <w:r>
              <w:rPr>
                <w:rFonts w:hint="eastAsia"/>
                <w:szCs w:val="21"/>
                <w:highlight w:val="none"/>
              </w:rPr>
              <w:t>........</w:t>
            </w:r>
          </w:p>
          <w:p>
            <w:pPr>
              <w:rPr>
                <w:rFonts w:hint="eastAsia"/>
                <w:szCs w:val="21"/>
                <w:highlight w:val="none"/>
              </w:rPr>
            </w:pPr>
            <w:r>
              <w:rPr>
                <w:rFonts w:hint="eastAsia"/>
                <w:szCs w:val="21"/>
                <w:highlight w:val="none"/>
              </w:rPr>
              <w:t>现场查看其他采购物料均按要求进行验证入库。</w:t>
            </w:r>
          </w:p>
        </w:tc>
        <w:tc>
          <w:tcPr>
            <w:tcW w:w="1585" w:type="dxa"/>
          </w:tcPr>
          <w:p>
            <w:pP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tcPr>
          <w:p>
            <w:pPr>
              <w:rPr>
                <w:szCs w:val="21"/>
              </w:rPr>
            </w:pPr>
            <w:r>
              <w:rPr>
                <w:rFonts w:hint="eastAsia" w:ascii="宋体" w:hAnsi="宋体" w:cs="新宋体"/>
                <w:szCs w:val="21"/>
              </w:rPr>
              <w:t>顾客满意</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Q9.1.2</w:t>
            </w:r>
          </w:p>
        </w:tc>
        <w:tc>
          <w:tcPr>
            <w:tcW w:w="10004" w:type="dxa"/>
          </w:tcPr>
          <w:p>
            <w:pPr>
              <w:rPr>
                <w:rFonts w:ascii="宋体" w:hAnsi="宋体"/>
                <w:szCs w:val="21"/>
              </w:rPr>
            </w:pPr>
            <w:r>
              <w:rPr>
                <w:rFonts w:hint="eastAsia" w:ascii="宋体" w:hAnsi="宋体"/>
                <w:szCs w:val="21"/>
              </w:rPr>
              <w:t>查管理手册，规定了顾客满意调查的方法、责任环节、调查内容和分析方法等：</w:t>
            </w:r>
          </w:p>
          <w:p>
            <w:pPr>
              <w:rPr>
                <w:rFonts w:ascii="宋体" w:hAnsi="宋体"/>
                <w:szCs w:val="21"/>
              </w:rPr>
            </w:pPr>
            <w:r>
              <w:rPr>
                <w:rFonts w:hint="eastAsia" w:ascii="宋体" w:hAnsi="宋体"/>
                <w:szCs w:val="21"/>
              </w:rPr>
              <w:t>公司采用《顾客满意度调查表》收集与顾客满意度有关的信息，包括：质量、价格、服务、交期等。</w:t>
            </w:r>
          </w:p>
          <w:p>
            <w:pPr>
              <w:rPr>
                <w:rFonts w:ascii="宋体" w:hAnsi="宋体" w:cs="宋体"/>
                <w:szCs w:val="21"/>
              </w:rPr>
            </w:pPr>
            <w:r>
              <w:rPr>
                <w:rFonts w:hint="eastAsia" w:ascii="宋体" w:hAnsi="宋体"/>
                <w:szCs w:val="21"/>
              </w:rPr>
              <w:t>查，查公司20</w:t>
            </w:r>
            <w:r>
              <w:rPr>
                <w:rFonts w:hint="eastAsia" w:ascii="宋体" w:hAnsi="宋体"/>
                <w:szCs w:val="21"/>
                <w:lang w:val="en-US" w:eastAsia="zh-CN"/>
              </w:rPr>
              <w:t>22</w:t>
            </w:r>
            <w:r>
              <w:rPr>
                <w:rFonts w:hint="eastAsia" w:ascii="宋体" w:hAnsi="宋体"/>
                <w:szCs w:val="21"/>
              </w:rPr>
              <w:t>年</w:t>
            </w:r>
            <w:r>
              <w:rPr>
                <w:rFonts w:hint="eastAsia"/>
                <w:szCs w:val="21"/>
                <w:lang w:val="en-US" w:eastAsia="zh-CN"/>
              </w:rPr>
              <w:t>1</w:t>
            </w:r>
            <w:r>
              <w:rPr>
                <w:rFonts w:hint="eastAsia" w:ascii="宋体" w:hAnsi="宋体"/>
                <w:szCs w:val="21"/>
              </w:rPr>
              <w:t>月向顾客发出了《顾客满意程度调查表》</w:t>
            </w:r>
            <w:r>
              <w:rPr>
                <w:rFonts w:hint="eastAsia" w:ascii="宋体" w:hAnsi="宋体"/>
                <w:szCs w:val="21"/>
                <w:lang w:val="en-US" w:eastAsia="zh-CN"/>
              </w:rPr>
              <w:t>3</w:t>
            </w:r>
            <w:r>
              <w:rPr>
                <w:rFonts w:hint="eastAsia" w:ascii="宋体" w:hAnsi="宋体"/>
                <w:szCs w:val="21"/>
              </w:rPr>
              <w:t>份，回收</w:t>
            </w:r>
            <w:r>
              <w:rPr>
                <w:rFonts w:hint="eastAsia" w:ascii="宋体" w:hAnsi="宋体"/>
                <w:szCs w:val="21"/>
                <w:lang w:val="en-US" w:eastAsia="zh-CN"/>
              </w:rPr>
              <w:t>3</w:t>
            </w:r>
            <w:r>
              <w:rPr>
                <w:rFonts w:hint="eastAsia" w:ascii="宋体" w:hAnsi="宋体"/>
                <w:szCs w:val="21"/>
              </w:rPr>
              <w:t>份。顾客单位：（1）</w:t>
            </w:r>
            <w:r>
              <w:rPr>
                <w:rFonts w:hint="eastAsia"/>
                <w:szCs w:val="21"/>
              </w:rPr>
              <w:t>上海电力安装第一工程有限公司</w:t>
            </w:r>
            <w:r>
              <w:rPr>
                <w:rFonts w:hint="eastAsia" w:ascii="宋体" w:hAnsi="宋体"/>
                <w:szCs w:val="21"/>
              </w:rPr>
              <w:t>；（2）徐州建滔能源有限公司；（3）</w:t>
            </w:r>
            <w:r>
              <w:rPr>
                <w:rFonts w:hint="eastAsia" w:ascii="宋体" w:cs="宋体"/>
                <w:color w:val="000000"/>
                <w:szCs w:val="21"/>
              </w:rPr>
              <w:t>北京京蒙高科光伏新能源有限公司</w:t>
            </w:r>
            <w:r>
              <w:rPr>
                <w:rFonts w:hint="eastAsia" w:ascii="宋体" w:hAnsi="宋体"/>
                <w:szCs w:val="21"/>
              </w:rPr>
              <w:t>。调查表的调查项目内容包括：公司产品总体质量、性能、质量异常处理、服务、交期、价格等，对调查情况进行了汇总统计，满意度96分，达到质量目标。</w:t>
            </w:r>
          </w:p>
        </w:tc>
        <w:tc>
          <w:tcPr>
            <w:tcW w:w="1585" w:type="dxa"/>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vAlign w:val="top"/>
          </w:tcPr>
          <w:p>
            <w:pPr>
              <w:rPr>
                <w:rFonts w:hint="eastAsia" w:ascii="宋体" w:hAnsi="宋体" w:cs="新宋体"/>
                <w:szCs w:val="21"/>
              </w:rPr>
            </w:pPr>
            <w:r>
              <w:rPr>
                <w:rFonts w:hint="eastAsia" w:ascii="宋体" w:hAnsi="宋体" w:cs="新宋体"/>
                <w:szCs w:val="21"/>
                <w:lang w:val="en-US" w:eastAsia="zh-CN"/>
              </w:rPr>
              <w:t>E</w:t>
            </w:r>
            <w:r>
              <w:rPr>
                <w:rFonts w:hint="eastAsia" w:ascii="宋体" w:hAnsi="宋体" w:cs="新宋体"/>
                <w:szCs w:val="21"/>
              </w:rPr>
              <w:t>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spacing w:line="400" w:lineRule="exact"/>
              <w:ind w:firstLine="210" w:firstLineChars="100"/>
              <w:rPr>
                <w:rFonts w:hint="eastAsia" w:ascii="宋体" w:cs="宋体"/>
                <w:szCs w:val="21"/>
              </w:rPr>
            </w:pPr>
            <w:r>
              <w:rPr>
                <w:rFonts w:hint="eastAsia" w:ascii="宋体" w:cs="宋体"/>
                <w:szCs w:val="21"/>
              </w:rPr>
              <w:t>现场查看，部门的主要工作为顾客提供资质范围内电力工程设计等采购；采购和销售过程中有</w:t>
            </w:r>
            <w:r>
              <w:rPr>
                <w:rFonts w:hint="eastAsia" w:cs="宋体"/>
                <w:szCs w:val="21"/>
              </w:rPr>
              <w:t>办公固废、辅料、包装箱/袋等固废，</w:t>
            </w:r>
            <w:r>
              <w:rPr>
                <w:rFonts w:hint="eastAsia" w:ascii="宋体" w:cs="宋体"/>
                <w:szCs w:val="21"/>
              </w:rPr>
              <w:t>部门的环境因素识别和重要环境因素基本到位。</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lang w:eastAsia="zh-CN"/>
              </w:rPr>
              <w:t>环境因素识别</w:t>
            </w:r>
            <w:r>
              <w:rPr>
                <w:rFonts w:hint="eastAsia" w:ascii="宋体" w:hAnsi="宋体" w:cs="宋体"/>
                <w:szCs w:val="21"/>
              </w:rPr>
              <w:t>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hint="eastAsia" w:ascii="宋体" w:hAnsi="宋体"/>
                <w:szCs w:val="21"/>
              </w:rPr>
            </w:pPr>
            <w:r>
              <w:rPr>
                <w:rFonts w:hint="eastAsia" w:ascii="宋体" w:hAnsi="宋体"/>
                <w:szCs w:val="21"/>
                <w:lang w:eastAsia="zh-CN"/>
              </w:rPr>
              <w:t>环境因素</w:t>
            </w:r>
            <w:r>
              <w:rPr>
                <w:rFonts w:hint="eastAsia" w:ascii="宋体" w:hAnsi="宋体"/>
                <w:szCs w:val="21"/>
              </w:rPr>
              <w:t>识别基本充分，控制措施需要完善。</w:t>
            </w:r>
          </w:p>
        </w:tc>
        <w:tc>
          <w:tcPr>
            <w:tcW w:w="1585" w:type="dxa"/>
            <w:vAlign w:val="top"/>
          </w:tcPr>
          <w:p>
            <w:pPr>
              <w:rPr>
                <w:rFonts w:hint="eastAsia" w:ascii="Times New Roman" w:hAnsi="Times New Roman" w:eastAsia="宋体" w:cs="Times New Roman"/>
                <w:szCs w:val="21"/>
                <w:lang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 xml:space="preserve">8.1 </w:t>
            </w:r>
          </w:p>
          <w:p>
            <w:pPr>
              <w:rPr>
                <w:rFonts w:hint="eastAsia" w:ascii="宋体" w:hAnsi="宋体" w:cs="新宋体"/>
                <w:szCs w:val="21"/>
              </w:rPr>
            </w:pPr>
          </w:p>
        </w:tc>
        <w:tc>
          <w:tcPr>
            <w:tcW w:w="100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实施以下环境安全管理制度：《固体废弃物管理规定》《消防管理制度》、《安全检查制度》、《火灾、触电事故应急救援预案》、《运行管理制度》等。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w:t>
            </w:r>
            <w:r>
              <w:rPr>
                <w:rFonts w:hint="eastAsia" w:ascii="宋体" w:hAnsi="宋体" w:cs="宋体"/>
                <w:szCs w:val="21"/>
                <w:lang w:eastAsia="zh-CN"/>
              </w:rPr>
              <w:t>重要环境因素</w:t>
            </w:r>
            <w:r>
              <w:rPr>
                <w:rFonts w:hint="eastAsia" w:ascii="宋体" w:hAnsi="宋体" w:cs="宋体"/>
                <w:szCs w:val="21"/>
              </w:rPr>
              <w:t>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hint="eastAsia" w:ascii="宋体" w:hAnsi="宋体"/>
                <w:szCs w:val="21"/>
              </w:rPr>
            </w:pPr>
            <w:r>
              <w:rPr>
                <w:rFonts w:hint="eastAsia" w:ascii="宋体" w:hAnsi="宋体" w:cs="宋体"/>
                <w:szCs w:val="21"/>
              </w:rPr>
              <w:t>查见办公区有一般固废分装桶，现场有处理的记录。</w:t>
            </w:r>
          </w:p>
        </w:tc>
        <w:tc>
          <w:tcPr>
            <w:tcW w:w="1585" w:type="dxa"/>
            <w:vAlign w:val="top"/>
          </w:tcPr>
          <w:p>
            <w:pPr>
              <w:rPr>
                <w:rFonts w:hint="eastAsia" w:ascii="Times New Roman" w:hAnsi="Times New Roman" w:eastAsia="宋体" w:cs="Times New Roman"/>
                <w:szCs w:val="21"/>
                <w:lang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8.2</w:t>
            </w:r>
          </w:p>
          <w:p>
            <w:pPr>
              <w:rPr>
                <w:rFonts w:hint="eastAsia" w:ascii="宋体" w:hAnsi="宋体" w:cs="新宋体"/>
                <w:szCs w:val="21"/>
              </w:rPr>
            </w:pPr>
          </w:p>
        </w:tc>
        <w:tc>
          <w:tcPr>
            <w:tcW w:w="10004" w:type="dxa"/>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：应急演练实况记录：</w:t>
            </w:r>
            <w:r>
              <w:rPr>
                <w:rFonts w:hint="eastAsia" w:cs="宋体"/>
                <w:color w:val="000000" w:themeColor="text1"/>
                <w:szCs w:val="21"/>
                <w:lang w:eastAsia="zh-CN"/>
              </w:rPr>
              <w:t>市场部</w:t>
            </w:r>
            <w:r>
              <w:rPr>
                <w:rFonts w:hint="eastAsia" w:cs="宋体"/>
                <w:color w:val="000000" w:themeColor="text1"/>
                <w:szCs w:val="21"/>
              </w:rPr>
              <w:t>相关人员参加了202</w:t>
            </w:r>
            <w:r>
              <w:rPr>
                <w:rFonts w:hint="eastAsia" w:cs="宋体"/>
                <w:color w:val="000000" w:themeColor="text1"/>
                <w:szCs w:val="21"/>
                <w:lang w:val="en-US" w:eastAsia="zh-CN"/>
              </w:rPr>
              <w:t>2</w:t>
            </w:r>
            <w:r>
              <w:rPr>
                <w:rFonts w:hint="eastAsia" w:cs="宋体"/>
                <w:color w:val="000000" w:themeColor="text1"/>
                <w:szCs w:val="21"/>
              </w:rPr>
              <w:t>年1月</w:t>
            </w:r>
            <w:r>
              <w:rPr>
                <w:rFonts w:hint="eastAsia" w:cs="宋体"/>
                <w:color w:val="000000" w:themeColor="text1"/>
                <w:szCs w:val="21"/>
                <w:lang w:val="en-US" w:eastAsia="zh-CN"/>
              </w:rPr>
              <w:t>17</w:t>
            </w:r>
            <w:r>
              <w:rPr>
                <w:rFonts w:hint="eastAsia" w:cs="宋体"/>
                <w:color w:val="000000" w:themeColor="text1"/>
                <w:szCs w:val="21"/>
              </w:rPr>
              <w:t>日由综合管理部组织的触电应急演练及202</w:t>
            </w:r>
            <w:r>
              <w:rPr>
                <w:rFonts w:hint="eastAsia" w:cs="宋体"/>
                <w:color w:val="000000" w:themeColor="text1"/>
                <w:szCs w:val="21"/>
                <w:lang w:val="en-US" w:eastAsia="zh-CN"/>
              </w:rPr>
              <w:t>2</w:t>
            </w:r>
            <w:r>
              <w:rPr>
                <w:rFonts w:hint="eastAsia" w:cs="宋体"/>
                <w:color w:val="000000" w:themeColor="text1"/>
                <w:szCs w:val="21"/>
              </w:rPr>
              <w:t>年1月2</w:t>
            </w:r>
            <w:r>
              <w:rPr>
                <w:rFonts w:hint="eastAsia" w:cs="宋体"/>
                <w:color w:val="000000" w:themeColor="text1"/>
                <w:szCs w:val="21"/>
                <w:lang w:val="en-US" w:eastAsia="zh-CN"/>
              </w:rPr>
              <w:t>6</w:t>
            </w:r>
            <w:r>
              <w:rPr>
                <w:rFonts w:hint="eastAsia" w:cs="宋体"/>
                <w:color w:val="000000" w:themeColor="text1"/>
                <w:szCs w:val="21"/>
              </w:rPr>
              <w:t>日在公司由综合管理部组织的火灾消防演练。</w:t>
            </w:r>
          </w:p>
          <w:p>
            <w:pPr>
              <w:spacing w:line="360" w:lineRule="auto"/>
              <w:ind w:firstLine="420" w:firstLineChars="200"/>
              <w:rPr>
                <w:rFonts w:hint="eastAsia" w:ascii="宋体" w:hAnsi="宋体"/>
                <w:szCs w:val="21"/>
              </w:rPr>
            </w:pPr>
            <w:r>
              <w:rPr>
                <w:rFonts w:hint="eastAsia" w:ascii="宋体" w:cs="宋体"/>
                <w:color w:val="000000" w:themeColor="text1"/>
                <w:szCs w:val="21"/>
              </w:rPr>
              <w:t>查，现场对应，部门员工的火灾安全逃生意识有明显的改善和较大提高。使员工掌握了安全逃生的方式和路径。同时使员工掌握了灭火器材的使用。消防器材完善、良好。</w:t>
            </w:r>
          </w:p>
        </w:tc>
        <w:tc>
          <w:tcPr>
            <w:tcW w:w="1585" w:type="dxa"/>
            <w:vAlign w:val="top"/>
          </w:tcPr>
          <w:p>
            <w:pPr>
              <w:rPr>
                <w:rFonts w:hint="eastAsia" w:ascii="Times New Roman" w:hAnsi="Times New Roman" w:eastAsia="宋体" w:cs="Times New Roman"/>
                <w:szCs w:val="21"/>
                <w:lang w:eastAsia="zh-CN"/>
              </w:rPr>
            </w:pPr>
            <w:r>
              <w:rPr>
                <w:rFonts w:hint="eastAsia"/>
                <w:lang w:val="en-US" w:eastAsia="zh-CN"/>
              </w:rPr>
              <w:t>合格</w:t>
            </w:r>
          </w:p>
        </w:tc>
      </w:tr>
    </w:tbl>
    <w:p>
      <w:pPr>
        <w:pStyle w:val="10"/>
        <w:rPr>
          <w:rFonts w:ascii="隶书" w:hAnsi="宋体" w:eastAsia="隶书"/>
          <w:bCs/>
          <w:color w:val="000000"/>
          <w:sz w:val="36"/>
          <w:szCs w:val="36"/>
        </w:rPr>
      </w:pPr>
      <w:r>
        <w:rPr>
          <w:rFonts w:hint="eastAsia"/>
        </w:rPr>
        <w:t>说明：不符合标注N</w:t>
      </w:r>
    </w:p>
    <w:p>
      <w:pPr>
        <w:snapToGrid w:val="0"/>
        <w:jc w:val="left"/>
        <w:rPr>
          <w:sz w:val="18"/>
          <w:szCs w:val="18"/>
        </w:rPr>
      </w:pPr>
    </w:p>
    <w:p>
      <w:pPr>
        <w:pStyle w:val="10"/>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主管领导：张东  陪同人员：李腾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，审核时间：</w:t>
            </w:r>
            <w:r>
              <w:rPr>
                <w:rFonts w:hint="eastAsia"/>
                <w:sz w:val="24"/>
                <w:szCs w:val="24"/>
                <w:lang w:eastAsia="zh-CN"/>
              </w:rPr>
              <w:t>2022.3.</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lang w:eastAsia="zh-CN"/>
              </w:rPr>
              <w:t>ISO45001：2018</w:t>
            </w:r>
            <w:r>
              <w:rPr>
                <w:rFonts w:hint="eastAsia" w:ascii="宋体" w:hAnsi="宋体" w:cs="新宋体"/>
                <w:sz w:val="18"/>
                <w:szCs w:val="18"/>
              </w:rPr>
              <w:t>：</w:t>
            </w:r>
          </w:p>
          <w:p>
            <w:pPr>
              <w:rPr>
                <w:sz w:val="24"/>
                <w:szCs w:val="24"/>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w:t>
            </w:r>
            <w:r>
              <w:rPr>
                <w:rFonts w:hint="eastAsia"/>
                <w:lang w:eastAsia="zh-CN"/>
              </w:rPr>
              <w:t>市场部</w:t>
            </w:r>
            <w:r>
              <w:rPr>
                <w:rFonts w:hint="eastAsia"/>
              </w:rPr>
              <w:t>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lang w:eastAsia="zh-CN"/>
              </w:rPr>
              <w:t>市场部</w:t>
            </w:r>
            <w:r>
              <w:rPr>
                <w:rFonts w:hint="eastAsia" w:ascii="宋体" w:hAnsi="宋体" w:cs="宋体"/>
                <w:szCs w:val="21"/>
              </w:rPr>
              <w:t>负责人能基本阐述本部门的主要职责。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cs="Arial"/>
                <w:iCs/>
                <w:szCs w:val="21"/>
              </w:rPr>
              <w:t>安全</w:t>
            </w:r>
            <w:r>
              <w:rPr>
                <w:rFonts w:hint="eastAsia" w:ascii="宋体" w:hAnsi="宋体"/>
                <w:szCs w:val="21"/>
              </w:rPr>
              <w:t>目标：</w:t>
            </w:r>
            <w:r>
              <w:rPr>
                <w:rFonts w:hint="eastAsia" w:ascii="宋体" w:hAnsi="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2021年6月--2022年2月</w:t>
            </w:r>
            <w:r>
              <w:rPr>
                <w:rFonts w:hint="eastAsia" w:ascii="宋体" w:hAnsi="宋体" w:cs="宋体"/>
                <w:szCs w:val="21"/>
              </w:rPr>
              <w:t>）</w:t>
            </w:r>
          </w:p>
          <w:p>
            <w:pPr>
              <w:rPr>
                <w:color w:val="000000"/>
                <w:szCs w:val="21"/>
              </w:rPr>
            </w:pPr>
            <w:r>
              <w:rPr>
                <w:rFonts w:hint="eastAsia" w:ascii="宋体" w:hAnsi="宋体" w:cs="宋体"/>
                <w:szCs w:val="21"/>
                <w:lang w:val="en-US" w:eastAsia="zh-CN"/>
              </w:rPr>
              <w:t>1</w:t>
            </w:r>
            <w:r>
              <w:rPr>
                <w:rFonts w:hint="eastAsia" w:ascii="宋体" w:hAnsi="宋体" w:cs="宋体"/>
                <w:szCs w:val="21"/>
              </w:rPr>
              <w:t>）</w:t>
            </w:r>
            <w:r>
              <w:rPr>
                <w:rFonts w:hint="eastAsia"/>
                <w:szCs w:val="21"/>
              </w:rPr>
              <w:t>火灾发</w:t>
            </w:r>
            <w:r>
              <w:rPr>
                <w:szCs w:val="21"/>
              </w:rPr>
              <w:t>生</w:t>
            </w:r>
            <w:r>
              <w:rPr>
                <w:rFonts w:hint="eastAsia"/>
                <w:szCs w:val="21"/>
              </w:rPr>
              <w:t>为0</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实测： 零</w:t>
            </w:r>
          </w:p>
          <w:p>
            <w:r>
              <w:rPr>
                <w:rFonts w:hint="eastAsia"/>
                <w:bCs/>
                <w:color w:val="000000"/>
                <w:spacing w:val="10"/>
                <w:szCs w:val="21"/>
                <w:lang w:val="en-US" w:eastAsia="zh-CN"/>
              </w:rPr>
              <w:t>2</w:t>
            </w:r>
            <w:r>
              <w:rPr>
                <w:rFonts w:hint="eastAsia"/>
                <w:bCs/>
                <w:color w:val="000000"/>
                <w:spacing w:val="10"/>
                <w:szCs w:val="21"/>
              </w:rPr>
              <w:t xml:space="preserve">）重大安全事故和伤亡事故为0；     </w:t>
            </w:r>
            <w:r>
              <w:rPr>
                <w:rFonts w:hint="eastAsia"/>
                <w:color w:val="000000"/>
                <w:szCs w:val="21"/>
              </w:rPr>
              <w:t xml:space="preserve">       实测： 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2021年6月-2022年2月市场部</w:t>
            </w:r>
            <w:r>
              <w:rPr>
                <w:rFonts w:hint="eastAsia" w:ascii="宋体" w:hAnsi="宋体" w:cs="宋体"/>
                <w:szCs w:val="21"/>
              </w:rPr>
              <w:t>质量目标完成情况：均能达到要求。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w:t>
            </w:r>
            <w:r>
              <w:rPr>
                <w:rFonts w:hint="eastAsia"/>
                <w:szCs w:val="21"/>
              </w:rPr>
              <w:t>形成了《危险源辨识、风险评价和风险控制程序》，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实施以下环境安全管理制度：《固体废弃物管理规定》《消防管理制度》、《安全检查制度》、《火灾、触电事故应急救援预案》、《运行管理制度》等。</w:t>
            </w:r>
          </w:p>
          <w:p>
            <w:pPr>
              <w:rPr>
                <w:rFonts w:ascii="宋体" w:hAnsi="宋体" w:cs="宋体"/>
                <w:szCs w:val="21"/>
              </w:rPr>
            </w:pPr>
            <w:r>
              <w:rPr>
                <w:rFonts w:hint="eastAsia" w:ascii="宋体" w:hAnsi="宋体" w:cs="宋体"/>
                <w:szCs w:val="21"/>
              </w:rPr>
              <w:t>查不可接受风险源：</w:t>
            </w:r>
          </w:p>
          <w:p>
            <w:pPr>
              <w:rPr>
                <w:rFonts w:hint="eastAsia" w:ascii="宋体" w:hAnsi="宋体" w:eastAsia="宋体" w:cs="宋体"/>
                <w:szCs w:val="21"/>
                <w:lang w:eastAsia="zh-CN"/>
              </w:rPr>
            </w:pPr>
            <w:r>
              <w:rPr>
                <w:rFonts w:hint="eastAsia" w:ascii="宋体" w:hAnsi="宋体" w:cs="宋体"/>
                <w:szCs w:val="21"/>
              </w:rPr>
              <w:t>1）生产、办公、仓储场所吸烟/使用明火/电源线路老化/违规使用大功率电器/无消防器材/消防器材失效</w:t>
            </w:r>
            <w:r>
              <w:rPr>
                <w:rFonts w:hint="eastAsia" w:ascii="宋体" w:hAnsi="宋体" w:cs="宋体"/>
                <w:szCs w:val="21"/>
                <w:lang w:eastAsia="zh-CN"/>
              </w:rPr>
              <w:t>导致的火灾及触电。</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：应急演练实况记录：</w:t>
            </w:r>
            <w:r>
              <w:rPr>
                <w:rFonts w:hint="eastAsia" w:cs="宋体"/>
                <w:color w:val="000000" w:themeColor="text1"/>
                <w:szCs w:val="21"/>
                <w:lang w:eastAsia="zh-CN"/>
              </w:rPr>
              <w:t>市场部</w:t>
            </w:r>
            <w:r>
              <w:rPr>
                <w:rFonts w:hint="eastAsia" w:cs="宋体"/>
                <w:color w:val="000000" w:themeColor="text1"/>
                <w:szCs w:val="21"/>
              </w:rPr>
              <w:t>相关人员参加了202</w:t>
            </w:r>
            <w:r>
              <w:rPr>
                <w:rFonts w:hint="eastAsia" w:cs="宋体"/>
                <w:color w:val="000000" w:themeColor="text1"/>
                <w:szCs w:val="21"/>
                <w:lang w:val="en-US" w:eastAsia="zh-CN"/>
              </w:rPr>
              <w:t>2</w:t>
            </w:r>
            <w:r>
              <w:rPr>
                <w:rFonts w:hint="eastAsia" w:cs="宋体"/>
                <w:color w:val="000000" w:themeColor="text1"/>
                <w:szCs w:val="21"/>
              </w:rPr>
              <w:t>年1月</w:t>
            </w:r>
            <w:r>
              <w:rPr>
                <w:rFonts w:hint="eastAsia" w:cs="宋体"/>
                <w:color w:val="000000" w:themeColor="text1"/>
                <w:szCs w:val="21"/>
                <w:lang w:val="en-US" w:eastAsia="zh-CN"/>
              </w:rPr>
              <w:t>17</w:t>
            </w:r>
            <w:r>
              <w:rPr>
                <w:rFonts w:hint="eastAsia" w:cs="宋体"/>
                <w:color w:val="000000" w:themeColor="text1"/>
                <w:szCs w:val="21"/>
              </w:rPr>
              <w:t>日由综合管理部组织的触电应急演练及202</w:t>
            </w:r>
            <w:r>
              <w:rPr>
                <w:rFonts w:hint="eastAsia" w:cs="宋体"/>
                <w:color w:val="000000" w:themeColor="text1"/>
                <w:szCs w:val="21"/>
                <w:lang w:val="en-US" w:eastAsia="zh-CN"/>
              </w:rPr>
              <w:t>2</w:t>
            </w:r>
            <w:r>
              <w:rPr>
                <w:rFonts w:hint="eastAsia" w:cs="宋体"/>
                <w:color w:val="000000" w:themeColor="text1"/>
                <w:szCs w:val="21"/>
              </w:rPr>
              <w:t>年1月2</w:t>
            </w:r>
            <w:r>
              <w:rPr>
                <w:rFonts w:hint="eastAsia" w:cs="宋体"/>
                <w:color w:val="000000" w:themeColor="text1"/>
                <w:szCs w:val="21"/>
                <w:lang w:val="en-US" w:eastAsia="zh-CN"/>
              </w:rPr>
              <w:t>6</w:t>
            </w:r>
            <w:r>
              <w:rPr>
                <w:rFonts w:hint="eastAsia" w:cs="宋体"/>
                <w:color w:val="000000" w:themeColor="text1"/>
                <w:szCs w:val="21"/>
              </w:rPr>
              <w:t>日在公司由综合管理部组织的火灾消防演练。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查，现场对应，部门员工的火灾安全逃生意识有明显的改善和较大提高。使员工掌握了安全逃生的方式和路径。同时使员工掌握了灭火器材的使用。消防器材完善、良好。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合格</w:t>
            </w:r>
          </w:p>
        </w:tc>
      </w:tr>
    </w:tbl>
    <w:p>
      <w:pPr>
        <w:pStyle w:val="10"/>
      </w:pPr>
      <w:r>
        <w:rPr>
          <w:rFonts w:hint="eastAsia"/>
        </w:rPr>
        <w:t>说明：不符合标注N</w:t>
      </w:r>
    </w:p>
    <w:p>
      <w:pPr>
        <w:snapToGrid w:val="0"/>
        <w:jc w:val="left"/>
        <w:rPr>
          <w:sz w:val="18"/>
          <w:szCs w:val="18"/>
        </w:rPr>
      </w:pPr>
    </w:p>
    <w:p>
      <w:pPr>
        <w:pStyle w:val="10"/>
      </w:pPr>
    </w:p>
    <w:p>
      <w:pPr>
        <w:pStyle w:val="10"/>
      </w:pPr>
    </w:p>
    <w:p>
      <w:pPr>
        <w:pStyle w:val="10"/>
      </w:pPr>
    </w:p>
    <w:p>
      <w:pPr>
        <w:pStyle w:val="10"/>
      </w:pPr>
    </w:p>
    <w:p>
      <w:pPr>
        <w:pStyle w:val="10"/>
      </w:pPr>
    </w:p>
    <w:p>
      <w:pPr>
        <w:pStyle w:val="1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sz w:val="24"/>
                <w:szCs w:val="24"/>
                <w:highlight w:val="none"/>
              </w:rPr>
            </w:pPr>
            <w:r>
              <w:rPr>
                <w:rFonts w:hint="eastAsia"/>
                <w:sz w:val="24"/>
                <w:szCs w:val="24"/>
                <w:highlight w:val="none"/>
              </w:rPr>
              <w:t>受审核部门：设计部   主管领导：陆益</w:t>
            </w:r>
            <w:r>
              <w:rPr>
                <w:rFonts w:hint="eastAsia"/>
                <w:sz w:val="24"/>
                <w:szCs w:val="24"/>
                <w:highlight w:val="none"/>
                <w:lang w:val="en-US" w:eastAsia="zh-CN"/>
              </w:rPr>
              <w:t xml:space="preserve"> </w:t>
            </w:r>
            <w:r>
              <w:rPr>
                <w:rFonts w:hint="eastAsia"/>
                <w:sz w:val="24"/>
                <w:szCs w:val="24"/>
                <w:highlight w:val="none"/>
              </w:rPr>
              <w:t xml:space="preserve">  陪同人员：李腾</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eastAsia="zh-CN"/>
              </w:rPr>
              <w:t>陈伟</w:t>
            </w:r>
            <w:r>
              <w:rPr>
                <w:rFonts w:hint="eastAsia"/>
                <w:sz w:val="24"/>
                <w:szCs w:val="24"/>
                <w:highlight w:val="none"/>
              </w:rPr>
              <w:t>，  审核时间：</w:t>
            </w:r>
            <w:r>
              <w:rPr>
                <w:rFonts w:hint="eastAsia"/>
                <w:sz w:val="24"/>
                <w:szCs w:val="24"/>
                <w:highlight w:val="none"/>
                <w:lang w:eastAsia="zh-CN"/>
              </w:rPr>
              <w:t>202</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3</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rFonts w:hint="eastAsia" w:ascii="宋体" w:hAnsi="宋体" w:cs="新宋体"/>
                <w:sz w:val="18"/>
                <w:szCs w:val="18"/>
                <w:highlight w:val="none"/>
                <w:lang w:val="en-US" w:eastAsia="zh-CN"/>
              </w:rPr>
            </w:pPr>
            <w:r>
              <w:rPr>
                <w:rFonts w:hint="eastAsia"/>
                <w:sz w:val="24"/>
                <w:szCs w:val="24"/>
                <w:highlight w:val="none"/>
              </w:rPr>
              <w:t>审核条款：</w:t>
            </w:r>
            <w:r>
              <w:rPr>
                <w:rFonts w:hint="eastAsia" w:ascii="宋体" w:hAnsi="宋体" w:cs="新宋体"/>
                <w:sz w:val="18"/>
                <w:szCs w:val="18"/>
                <w:highlight w:val="none"/>
              </w:rPr>
              <w:t>QMS-2015：</w:t>
            </w:r>
          </w:p>
          <w:p>
            <w:pPr>
              <w:snapToGrid w:val="0"/>
              <w:spacing w:line="240" w:lineRule="exact"/>
              <w:rPr>
                <w:sz w:val="24"/>
                <w:szCs w:val="24"/>
                <w:highlight w:val="none"/>
              </w:rPr>
            </w:pPr>
            <w:r>
              <w:rPr>
                <w:rFonts w:hint="eastAsia" w:ascii="宋体" w:hAnsi="宋体" w:cs="新宋体"/>
                <w:sz w:val="18"/>
                <w:szCs w:val="18"/>
                <w:highlight w:val="none"/>
              </w:rPr>
              <w:t xml:space="preserve">5.3组织的角色、职责和权限；6.2目标及其实现的策划；7.1.3基础设施；7.1.4过程环境；7.1.5监视和测量资源 </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r>
              <w:rPr>
                <w:szCs w:val="21"/>
                <w:highlight w:val="none"/>
              </w:rPr>
              <w:t xml:space="preserve"> </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查，设计部的岗位职责和权限如下：</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 xml:space="preserve">1）参与制定公司发展战略与年度经营计划； </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 xml:space="preserve">2）负责公司电力工程设计归口管理； </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 xml:space="preserve">3）负责设计过程安全管理； </w:t>
            </w:r>
          </w:p>
          <w:p>
            <w:pPr>
              <w:spacing w:line="400" w:lineRule="exact"/>
              <w:ind w:left="365" w:leftChars="174"/>
              <w:rPr>
                <w:rFonts w:ascii="宋体" w:hAnsi="宋体" w:cs="宋体"/>
                <w:szCs w:val="21"/>
                <w:highlight w:val="none"/>
              </w:rPr>
            </w:pPr>
            <w:r>
              <w:rPr>
                <w:rFonts w:hint="eastAsia" w:ascii="宋体" w:hAnsi="宋体" w:cs="宋体"/>
                <w:szCs w:val="21"/>
                <w:highlight w:val="none"/>
              </w:rPr>
              <w:t xml:space="preserve">4）领导建立和完善管理制度，组织实施并监督、检查服务体系的运行； </w:t>
            </w:r>
          </w:p>
          <w:p>
            <w:pPr>
              <w:spacing w:line="400" w:lineRule="exact"/>
              <w:ind w:left="365" w:leftChars="174"/>
              <w:rPr>
                <w:rFonts w:ascii="宋体" w:hAnsi="宋体" w:cs="宋体"/>
                <w:szCs w:val="21"/>
                <w:highlight w:val="none"/>
              </w:rPr>
            </w:pPr>
            <w:r>
              <w:rPr>
                <w:rFonts w:hint="eastAsia" w:ascii="宋体" w:hAnsi="宋体" w:cs="宋体"/>
                <w:szCs w:val="21"/>
                <w:highlight w:val="none"/>
              </w:rPr>
              <w:t xml:space="preserve">5）组织落实、监督调控设计过程各项质量、安全、成本指标等；  </w:t>
            </w:r>
          </w:p>
          <w:p>
            <w:pPr>
              <w:spacing w:line="400" w:lineRule="exact"/>
              <w:ind w:left="365" w:leftChars="174"/>
              <w:rPr>
                <w:rFonts w:ascii="宋体" w:hAnsi="宋体" w:cs="宋体"/>
                <w:szCs w:val="21"/>
                <w:highlight w:val="none"/>
              </w:rPr>
            </w:pPr>
            <w:r>
              <w:rPr>
                <w:rFonts w:hint="eastAsia" w:ascii="宋体" w:hAnsi="宋体" w:cs="宋体"/>
                <w:szCs w:val="21"/>
                <w:highlight w:val="none"/>
              </w:rPr>
              <w:t xml:space="preserve">6）领导、管理基础设施维护，保证设备设施能够正常服务，设备处于良好状态； </w:t>
            </w:r>
          </w:p>
          <w:p>
            <w:pPr>
              <w:spacing w:line="400" w:lineRule="exact"/>
              <w:ind w:left="365" w:leftChars="174"/>
              <w:rPr>
                <w:rFonts w:ascii="宋体" w:hAnsi="宋体" w:cs="宋体"/>
                <w:szCs w:val="21"/>
                <w:highlight w:val="none"/>
              </w:rPr>
            </w:pPr>
            <w:r>
              <w:rPr>
                <w:rFonts w:hint="eastAsia" w:ascii="宋体" w:hAnsi="宋体" w:cs="宋体"/>
                <w:szCs w:val="21"/>
                <w:highlight w:val="none"/>
              </w:rPr>
              <w:t xml:space="preserve">7）负责区域内消防设施的定期检查并保证在有效期内使用； </w:t>
            </w:r>
          </w:p>
          <w:p>
            <w:pPr>
              <w:spacing w:line="400" w:lineRule="exact"/>
              <w:ind w:left="365" w:leftChars="174"/>
              <w:rPr>
                <w:rFonts w:ascii="宋体" w:hAnsi="宋体" w:cs="宋体"/>
                <w:szCs w:val="21"/>
                <w:highlight w:val="none"/>
              </w:rPr>
            </w:pPr>
            <w:r>
              <w:rPr>
                <w:rFonts w:hint="eastAsia" w:ascii="宋体" w:hAnsi="宋体" w:cs="宋体"/>
                <w:szCs w:val="21"/>
                <w:highlight w:val="none"/>
              </w:rPr>
              <w:t>8）综合平衡年度设计任务，制定下达月度计划，做到安全服务。</w:t>
            </w:r>
          </w:p>
          <w:p>
            <w:pPr>
              <w:spacing w:line="400" w:lineRule="exact"/>
              <w:ind w:left="365" w:leftChars="174"/>
              <w:rPr>
                <w:rFonts w:ascii="宋体" w:hAnsi="宋体" w:cs="宋体"/>
                <w:szCs w:val="21"/>
                <w:highlight w:val="none"/>
              </w:rPr>
            </w:pPr>
            <w:r>
              <w:rPr>
                <w:rFonts w:hint="eastAsia" w:ascii="宋体" w:hAnsi="宋体" w:cs="宋体"/>
                <w:szCs w:val="21"/>
                <w:highlight w:val="none"/>
              </w:rPr>
              <w:t>9）负责本部门环境因素、危险源的识别评价和控制措施的实施；</w:t>
            </w:r>
          </w:p>
          <w:p>
            <w:pPr>
              <w:spacing w:line="400" w:lineRule="exact"/>
              <w:ind w:left="365" w:leftChars="174"/>
              <w:rPr>
                <w:rFonts w:ascii="宋体" w:hAnsi="宋体" w:cs="宋体"/>
                <w:szCs w:val="21"/>
                <w:highlight w:val="none"/>
              </w:rPr>
            </w:pPr>
            <w:r>
              <w:rPr>
                <w:rFonts w:hint="eastAsia" w:ascii="宋体" w:hAnsi="宋体" w:cs="宋体"/>
                <w:szCs w:val="21"/>
                <w:highlight w:val="none"/>
              </w:rPr>
              <w:t>10）参与公司组织的应急演习、合规性评价、三标内审和三标管理评审</w:t>
            </w:r>
          </w:p>
          <w:p>
            <w:pPr>
              <w:spacing w:line="400" w:lineRule="exact"/>
              <w:rPr>
                <w:rFonts w:ascii="宋体" w:cs="宋体"/>
                <w:szCs w:val="21"/>
                <w:highlight w:val="none"/>
              </w:rPr>
            </w:pPr>
            <w:r>
              <w:rPr>
                <w:rFonts w:hint="eastAsia" w:ascii="宋体" w:hAnsi="宋体" w:cs="宋体"/>
                <w:szCs w:val="21"/>
                <w:highlight w:val="none"/>
              </w:rPr>
              <w:t>……</w:t>
            </w:r>
            <w:r>
              <w:rPr>
                <w:rFonts w:hint="eastAsia" w:ascii="宋体" w:cs="宋体"/>
                <w:szCs w:val="21"/>
                <w:highlight w:val="none"/>
              </w:rPr>
              <w:t xml:space="preserve">   </w:t>
            </w:r>
          </w:p>
          <w:p>
            <w:pPr>
              <w:widowControl/>
              <w:jc w:val="left"/>
              <w:rPr>
                <w:rFonts w:ascii="宋体" w:hAnsi="宋体"/>
                <w:szCs w:val="21"/>
                <w:highlight w:val="none"/>
              </w:rPr>
            </w:pPr>
            <w:r>
              <w:rPr>
                <w:rFonts w:hint="eastAsia" w:ascii="宋体"/>
                <w:szCs w:val="21"/>
                <w:highlight w:val="none"/>
              </w:rPr>
              <w:t>设计部负责人对部门职责清楚。</w:t>
            </w:r>
          </w:p>
        </w:tc>
        <w:tc>
          <w:tcPr>
            <w:tcW w:w="1585" w:type="dxa"/>
          </w:tcPr>
          <w:p>
            <w:pPr>
              <w:rPr>
                <w:highlight w:val="none"/>
              </w:rPr>
            </w:pPr>
          </w:p>
          <w:p>
            <w:pPr>
              <w:rPr>
                <w:highlight w:val="none"/>
              </w:rPr>
            </w:pPr>
            <w:r>
              <w:rPr>
                <w:rFonts w:hint="eastAsia"/>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004" w:type="dxa"/>
          </w:tcPr>
          <w:p>
            <w:pPr>
              <w:spacing w:line="400" w:lineRule="exact"/>
              <w:rPr>
                <w:rFonts w:ascii="宋体" w:hAnsi="宋体" w:cs="Arial"/>
                <w:iCs/>
                <w:szCs w:val="21"/>
                <w:highlight w:val="none"/>
              </w:rPr>
            </w:pPr>
            <w:r>
              <w:rPr>
                <w:rFonts w:hint="eastAsia" w:ascii="宋体" w:hAnsi="宋体" w:cs="Arial"/>
                <w:iCs/>
                <w:szCs w:val="21"/>
                <w:highlight w:val="none"/>
              </w:rPr>
              <w:t>查设计部的质量目标</w:t>
            </w:r>
            <w:r>
              <w:rPr>
                <w:rFonts w:hint="eastAsia" w:ascii="宋体" w:hAnsi="宋体" w:cs="Arial"/>
                <w:iCs/>
                <w:szCs w:val="21"/>
                <w:highlight w:val="none"/>
                <w:lang w:val="en-US" w:eastAsia="zh-CN"/>
              </w:rPr>
              <w:t>及完成情况</w:t>
            </w:r>
            <w:r>
              <w:rPr>
                <w:rFonts w:hint="eastAsia" w:ascii="宋体" w:hAnsi="宋体" w:cs="Arial"/>
                <w:iCs/>
                <w:szCs w:val="21"/>
                <w:highlight w:val="none"/>
              </w:rPr>
              <w:t>为：</w:t>
            </w:r>
          </w:p>
          <w:p>
            <w:pPr>
              <w:spacing w:line="400" w:lineRule="exact"/>
              <w:rPr>
                <w:rFonts w:hint="default" w:ascii="宋体" w:hAnsi="宋体" w:eastAsia="宋体" w:cs="Arial"/>
                <w:iCs/>
                <w:szCs w:val="21"/>
                <w:highlight w:val="none"/>
                <w:lang w:val="en-US" w:eastAsia="zh-CN"/>
              </w:rPr>
            </w:pPr>
            <w:r>
              <w:rPr>
                <w:rFonts w:hint="eastAsia" w:ascii="宋体" w:hAnsi="宋体" w:cs="宋体"/>
                <w:szCs w:val="21"/>
                <w:highlight w:val="none"/>
              </w:rPr>
              <w:t>1）</w:t>
            </w:r>
            <w:r>
              <w:rPr>
                <w:rFonts w:hint="eastAsia" w:ascii="宋体" w:hAnsi="宋体"/>
                <w:color w:val="000000"/>
                <w:szCs w:val="21"/>
                <w:highlight w:val="none"/>
              </w:rPr>
              <w:t>合同履约</w:t>
            </w:r>
            <w:r>
              <w:rPr>
                <w:rFonts w:hint="eastAsia" w:ascii="宋体" w:hAnsi="宋体" w:cs="Arial"/>
                <w:iCs/>
                <w:szCs w:val="21"/>
                <w:highlight w:val="none"/>
              </w:rPr>
              <w:t>率达到1</w:t>
            </w:r>
            <w:r>
              <w:rPr>
                <w:rFonts w:ascii="宋体" w:hAnsi="宋体" w:cs="Arial"/>
                <w:iCs/>
                <w:szCs w:val="21"/>
                <w:highlight w:val="none"/>
              </w:rPr>
              <w:t>00</w:t>
            </w:r>
            <w:r>
              <w:rPr>
                <w:rFonts w:hint="eastAsia" w:ascii="宋体" w:hAnsi="宋体" w:cs="Arial"/>
                <w:iCs/>
                <w:szCs w:val="21"/>
                <w:highlight w:val="none"/>
              </w:rPr>
              <w:t>%</w:t>
            </w:r>
            <w:r>
              <w:rPr>
                <w:rFonts w:hint="eastAsia" w:ascii="宋体" w:hAnsi="宋体" w:cs="Arial"/>
                <w:iCs/>
                <w:szCs w:val="21"/>
                <w:highlight w:val="none"/>
                <w:lang w:val="en-US" w:eastAsia="zh-CN"/>
              </w:rPr>
              <w:t xml:space="preserve">     完成率100%</w:t>
            </w:r>
          </w:p>
          <w:p>
            <w:pPr>
              <w:spacing w:line="400" w:lineRule="exact"/>
              <w:rPr>
                <w:rFonts w:hint="default" w:ascii="宋体" w:hAnsi="宋体" w:eastAsia="宋体" w:cs="Arial"/>
                <w:iCs/>
                <w:szCs w:val="21"/>
                <w:highlight w:val="none"/>
                <w:lang w:val="en-US" w:eastAsia="zh-CN"/>
              </w:rPr>
            </w:pPr>
            <w:r>
              <w:rPr>
                <w:rFonts w:hint="eastAsia" w:ascii="宋体" w:hAnsi="宋体" w:cs="Arial"/>
                <w:iCs/>
                <w:szCs w:val="21"/>
                <w:highlight w:val="none"/>
              </w:rPr>
              <w:t>2）交付合格率</w:t>
            </w:r>
            <w:r>
              <w:rPr>
                <w:rFonts w:ascii="宋体" w:hAnsi="宋体" w:cs="Arial"/>
                <w:iCs/>
                <w:szCs w:val="21"/>
                <w:highlight w:val="none"/>
              </w:rPr>
              <w:t>100%</w:t>
            </w:r>
            <w:r>
              <w:rPr>
                <w:rFonts w:hint="eastAsia" w:ascii="宋体" w:hAnsi="宋体" w:cs="Arial"/>
                <w:iCs/>
                <w:szCs w:val="21"/>
                <w:highlight w:val="none"/>
                <w:lang w:val="en-US" w:eastAsia="zh-CN"/>
              </w:rPr>
              <w:t xml:space="preserve">         完成率100%</w:t>
            </w:r>
          </w:p>
          <w:p>
            <w:pPr>
              <w:pStyle w:val="2"/>
              <w:rPr>
                <w:rFonts w:hint="eastAsia" w:eastAsia="宋体"/>
                <w:highlight w:val="none"/>
                <w:lang w:val="en-US" w:eastAsia="zh-CN"/>
              </w:rPr>
            </w:pPr>
            <w:r>
              <w:rPr>
                <w:rFonts w:hint="eastAsia" w:ascii="宋体" w:hAnsi="宋体" w:cs="Arial"/>
                <w:iCs/>
                <w:szCs w:val="21"/>
                <w:highlight w:val="none"/>
                <w:lang w:val="en-US" w:eastAsia="zh-CN"/>
              </w:rPr>
              <w:t>3）</w:t>
            </w:r>
            <w:r>
              <w:rPr>
                <w:rFonts w:hint="eastAsia" w:hAnsi="宋体"/>
                <w:szCs w:val="21"/>
                <w:highlight w:val="none"/>
              </w:rPr>
              <w:t>研发设备良好率≥</w:t>
            </w:r>
            <w:r>
              <w:rPr>
                <w:rFonts w:hAnsi="宋体"/>
                <w:szCs w:val="21"/>
                <w:highlight w:val="none"/>
              </w:rPr>
              <w:t>9</w:t>
            </w:r>
            <w:r>
              <w:rPr>
                <w:rFonts w:hint="eastAsia" w:hAnsi="宋体"/>
                <w:szCs w:val="21"/>
                <w:highlight w:val="none"/>
              </w:rPr>
              <w:t>0%</w:t>
            </w:r>
            <w:r>
              <w:rPr>
                <w:rFonts w:hint="eastAsia" w:ascii="宋体" w:hAnsi="宋体" w:cs="Arial"/>
                <w:iCs/>
                <w:szCs w:val="21"/>
                <w:highlight w:val="none"/>
                <w:lang w:val="en-US" w:eastAsia="zh-CN"/>
              </w:rPr>
              <w:t xml:space="preserve">     完成率100%</w:t>
            </w:r>
          </w:p>
          <w:p>
            <w:pPr>
              <w:spacing w:line="400" w:lineRule="atLeast"/>
              <w:ind w:right="170"/>
              <w:jc w:val="left"/>
              <w:rPr>
                <w:rFonts w:ascii="宋体" w:hAnsi="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2021年6月--2022年2月</w:t>
            </w:r>
            <w:r>
              <w:rPr>
                <w:rFonts w:hint="eastAsia" w:ascii="宋体" w:hAnsi="宋体" w:cs="宋体"/>
                <w:szCs w:val="21"/>
                <w:highlight w:val="none"/>
              </w:rPr>
              <w:t>设计部目标完成情况</w:t>
            </w:r>
            <w:r>
              <w:rPr>
                <w:rFonts w:hint="eastAsia" w:ascii="宋体" w:hAnsi="宋体" w:cs="宋体"/>
                <w:szCs w:val="21"/>
                <w:highlight w:val="none"/>
                <w:lang w:eastAsia="zh-CN"/>
              </w:rPr>
              <w:t>，</w:t>
            </w:r>
            <w:r>
              <w:rPr>
                <w:rFonts w:hint="eastAsia" w:ascii="宋体" w:hAnsi="宋体" w:cs="宋体"/>
                <w:szCs w:val="21"/>
                <w:highlight w:val="none"/>
              </w:rPr>
              <w:t>均能达到</w:t>
            </w:r>
            <w:r>
              <w:rPr>
                <w:rFonts w:hint="eastAsia" w:ascii="宋体" w:hAnsi="宋体" w:cs="宋体"/>
                <w:szCs w:val="21"/>
                <w:highlight w:val="none"/>
                <w:lang w:val="en-US" w:eastAsia="zh-CN"/>
              </w:rPr>
              <w:t>质量目标</w:t>
            </w:r>
            <w:r>
              <w:rPr>
                <w:rFonts w:hint="eastAsia" w:ascii="宋体" w:hAnsi="宋体" w:cs="宋体"/>
                <w:szCs w:val="21"/>
                <w:highlight w:val="none"/>
              </w:rPr>
              <w:t>要求。</w:t>
            </w:r>
          </w:p>
        </w:tc>
        <w:tc>
          <w:tcPr>
            <w:tcW w:w="1585" w:type="dxa"/>
          </w:tcPr>
          <w:p>
            <w:pPr>
              <w:rPr>
                <w:highlight w:val="none"/>
              </w:rPr>
            </w:pPr>
            <w:r>
              <w:rPr>
                <w:rFonts w:hint="eastAsia"/>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基础设施</w:t>
            </w:r>
          </w:p>
        </w:tc>
        <w:tc>
          <w:tcPr>
            <w:tcW w:w="960" w:type="dxa"/>
            <w:vAlign w:val="top"/>
          </w:tcPr>
          <w:p>
            <w:pPr>
              <w:rPr>
                <w:rFonts w:hint="default" w:ascii="宋体" w:hAnsi="宋体" w:eastAsia="宋体" w:cs="新宋体"/>
                <w:szCs w:val="21"/>
                <w:highlight w:val="none"/>
                <w:lang w:val="en-US" w:eastAsia="zh-CN"/>
              </w:rPr>
            </w:pPr>
            <w:r>
              <w:rPr>
                <w:rFonts w:hint="eastAsia" w:ascii="宋体" w:hAnsi="宋体" w:cs="新宋体"/>
                <w:szCs w:val="21"/>
                <w:highlight w:val="none"/>
              </w:rPr>
              <w:t>Q</w:t>
            </w:r>
            <w:r>
              <w:rPr>
                <w:rFonts w:hint="eastAsia" w:ascii="宋体" w:hAnsi="宋体" w:eastAsia="宋体" w:cs="新宋体"/>
                <w:szCs w:val="21"/>
                <w:highlight w:val="none"/>
              </w:rPr>
              <w:t>7.1.3</w:t>
            </w:r>
          </w:p>
        </w:tc>
        <w:tc>
          <w:tcPr>
            <w:tcW w:w="10004" w:type="dxa"/>
            <w:vAlign w:val="top"/>
          </w:tcPr>
          <w:p>
            <w:pPr>
              <w:spacing w:line="400" w:lineRule="exact"/>
              <w:rPr>
                <w:rFonts w:hint="eastAsia" w:ascii="宋体" w:hAnsi="宋体"/>
                <w:bCs/>
                <w:iCs/>
                <w:szCs w:val="22"/>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hAnsi="宋体"/>
                <w:bCs/>
                <w:iCs/>
                <w:szCs w:val="22"/>
                <w:highlight w:val="none"/>
                <w:lang w:val="en-US" w:eastAsia="zh-CN"/>
              </w:rPr>
            </w:pPr>
            <w:r>
              <w:rPr>
                <w:rFonts w:hint="eastAsia" w:ascii="宋体" w:hAnsi="宋体"/>
                <w:bCs/>
                <w:iCs/>
                <w:szCs w:val="22"/>
                <w:highlight w:val="none"/>
                <w:lang w:val="en-US" w:eastAsia="zh-CN"/>
              </w:rPr>
              <w:t>——公司办公面积120平方米，</w:t>
            </w:r>
            <w:r>
              <w:rPr>
                <w:rFonts w:hint="eastAsia" w:ascii="宋体" w:hAnsi="宋体" w:eastAsia="宋体" w:cs="Times New Roman"/>
                <w:bCs/>
                <w:iCs/>
                <w:highlight w:val="none"/>
              </w:rPr>
              <w:t>要设备包括：办公设备，可以满足设计服务需要。设计部按月方式对设备设施进行维护保养，并实施。</w:t>
            </w:r>
          </w:p>
          <w:p>
            <w:pPr>
              <w:pStyle w:val="2"/>
              <w:numPr>
                <w:ilvl w:val="0"/>
                <w:numId w:val="7"/>
              </w:numPr>
              <w:rPr>
                <w:rFonts w:hint="eastAsia" w:ascii="宋体" w:hAnsi="宋体"/>
                <w:szCs w:val="21"/>
                <w:highlight w:val="none"/>
                <w:lang w:val="en-US" w:eastAsia="zh-CN"/>
              </w:rPr>
            </w:pPr>
            <w:r>
              <w:rPr>
                <w:rFonts w:hint="eastAsia"/>
                <w:highlight w:val="none"/>
                <w:lang w:val="en-US" w:eastAsia="zh-CN"/>
              </w:rPr>
              <w:t>提供2022年设备维护保养记录。</w:t>
            </w:r>
          </w:p>
          <w:p>
            <w:pPr>
              <w:pStyle w:val="2"/>
              <w:numPr>
                <w:ilvl w:val="0"/>
                <w:numId w:val="7"/>
              </w:numPr>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210" w:firstLineChars="1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tc>
        <w:tc>
          <w:tcPr>
            <w:tcW w:w="1585" w:type="dxa"/>
          </w:tcPr>
          <w:p>
            <w:pP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top"/>
          </w:tcPr>
          <w:p>
            <w:pPr>
              <w:spacing w:line="360" w:lineRule="auto"/>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过程运行环境</w:t>
            </w:r>
          </w:p>
        </w:tc>
        <w:tc>
          <w:tcPr>
            <w:tcW w:w="960" w:type="dxa"/>
            <w:vAlign w:val="top"/>
          </w:tcPr>
          <w:p>
            <w:pPr>
              <w:rPr>
                <w:rFonts w:hint="default" w:ascii="宋体" w:hAnsi="宋体" w:eastAsia="宋体" w:cs="新宋体"/>
                <w:szCs w:val="21"/>
                <w:highlight w:val="none"/>
                <w:lang w:val="en-US" w:eastAsia="zh-CN"/>
              </w:rPr>
            </w:pPr>
            <w:r>
              <w:rPr>
                <w:rFonts w:hint="eastAsia" w:ascii="宋体" w:hAnsi="宋体" w:cs="新宋体"/>
                <w:szCs w:val="21"/>
                <w:highlight w:val="none"/>
              </w:rPr>
              <w:t>Q</w:t>
            </w:r>
            <w:r>
              <w:rPr>
                <w:rFonts w:hint="eastAsia" w:ascii="宋体" w:hAnsi="宋体" w:eastAsia="宋体" w:cs="新宋体"/>
                <w:szCs w:val="21"/>
                <w:highlight w:val="none"/>
              </w:rPr>
              <w:t>7.1.4</w:t>
            </w:r>
          </w:p>
        </w:tc>
        <w:tc>
          <w:tcPr>
            <w:tcW w:w="10004" w:type="dxa"/>
            <w:vAlign w:val="top"/>
          </w:tcPr>
          <w:p>
            <w:pPr>
              <w:spacing w:line="360" w:lineRule="auto"/>
              <w:rPr>
                <w:rFonts w:hint="eastAsia" w:ascii="宋体" w:hAnsi="宋体" w:eastAsia="宋体" w:cs="Times New Roman"/>
                <w:bCs/>
                <w:spacing w:val="10"/>
                <w:kern w:val="2"/>
                <w:sz w:val="21"/>
                <w:szCs w:val="21"/>
                <w:highlight w:val="none"/>
                <w:lang w:val="en-US" w:eastAsia="zh-CN" w:bidi="ar-SA"/>
              </w:rPr>
            </w:pPr>
            <w:r>
              <w:rPr>
                <w:rFonts w:hint="eastAsia"/>
                <w:highlight w:val="none"/>
                <w:lang w:val="en-US" w:eastAsia="zh-CN"/>
              </w:rPr>
              <w:t>现场</w:t>
            </w:r>
            <w:r>
              <w:rPr>
                <w:rFonts w:hint="eastAsia"/>
                <w:highlight w:val="none"/>
              </w:rPr>
              <w:t>查看：</w:t>
            </w:r>
            <w:r>
              <w:rPr>
                <w:rFonts w:hint="eastAsia"/>
                <w:highlight w:val="none"/>
                <w:lang w:eastAsia="zh-CN"/>
              </w:rPr>
              <w:t>办公室</w:t>
            </w:r>
            <w:r>
              <w:rPr>
                <w:rFonts w:hint="eastAsia"/>
                <w:highlight w:val="none"/>
                <w:lang w:val="en-US" w:eastAsia="zh-CN"/>
              </w:rPr>
              <w:t>及车间</w:t>
            </w:r>
            <w:r>
              <w:rPr>
                <w:rFonts w:hint="eastAsia"/>
                <w:highlight w:val="none"/>
              </w:rPr>
              <w:t>内设备布置合理，通道畅通，照明设施齐全，</w:t>
            </w:r>
            <w:r>
              <w:rPr>
                <w:rFonts w:hint="eastAsia"/>
                <w:highlight w:val="none"/>
                <w:lang w:val="en-US" w:eastAsia="zh-CN"/>
              </w:rPr>
              <w:t>办公室</w:t>
            </w:r>
            <w:r>
              <w:rPr>
                <w:rFonts w:hint="eastAsia"/>
                <w:highlight w:val="none"/>
              </w:rPr>
              <w:t>均配备了</w:t>
            </w:r>
            <w:r>
              <w:rPr>
                <w:rFonts w:hint="eastAsia"/>
                <w:highlight w:val="none"/>
                <w:lang w:eastAsia="zh-CN"/>
              </w:rPr>
              <w:t>空调</w:t>
            </w:r>
            <w:r>
              <w:rPr>
                <w:rFonts w:hint="eastAsia"/>
                <w:highlight w:val="none"/>
              </w:rPr>
              <w:t>、消防设施等设施</w:t>
            </w:r>
            <w:r>
              <w:rPr>
                <w:rFonts w:hint="eastAsia" w:ascii="Times New Roman" w:hAnsi="Times New Roman" w:eastAsia="宋体" w:cs="Times New Roman"/>
                <w:highlight w:val="none"/>
              </w:rPr>
              <w:t>。工作环境符合资质范围内电力工程设计需要。</w:t>
            </w:r>
          </w:p>
        </w:tc>
        <w:tc>
          <w:tcPr>
            <w:tcW w:w="1585" w:type="dxa"/>
          </w:tcPr>
          <w:p>
            <w:pPr>
              <w:rPr>
                <w:rFonts w:hint="eastAsia" w:eastAsia="宋体"/>
                <w:sz w:val="24"/>
                <w:szCs w:val="24"/>
                <w:highlight w:val="none"/>
                <w:lang w:val="en-US" w:eastAsia="zh-CN"/>
              </w:rPr>
            </w:pPr>
            <w:r>
              <w:rPr>
                <w:rFonts w:hint="eastAsia"/>
                <w:sz w:val="24"/>
                <w:szCs w:val="24"/>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监视和测量资源</w:t>
            </w:r>
          </w:p>
        </w:tc>
        <w:tc>
          <w:tcPr>
            <w:tcW w:w="960" w:type="dxa"/>
          </w:tcPr>
          <w:p>
            <w:pPr>
              <w:rPr>
                <w:rFonts w:ascii="宋体" w:hAnsi="宋体" w:cs="宋体"/>
                <w:szCs w:val="21"/>
                <w:highlight w:val="none"/>
              </w:rPr>
            </w:pPr>
            <w:r>
              <w:rPr>
                <w:rFonts w:hint="eastAsia" w:ascii="宋体" w:hAnsi="宋体" w:cs="宋体"/>
                <w:szCs w:val="21"/>
                <w:highlight w:val="none"/>
              </w:rPr>
              <w:t>Q7.1.5</w:t>
            </w:r>
          </w:p>
        </w:tc>
        <w:tc>
          <w:tcPr>
            <w:tcW w:w="10004" w:type="dxa"/>
          </w:tcPr>
          <w:p>
            <w:pPr>
              <w:spacing w:line="400" w:lineRule="atLeast"/>
              <w:ind w:firstLine="420" w:firstLineChars="200"/>
              <w:rPr>
                <w:rFonts w:ascii="宋体" w:hAnsi="宋体" w:cs="宋体"/>
                <w:szCs w:val="21"/>
                <w:highlight w:val="none"/>
              </w:rPr>
            </w:pPr>
            <w:r>
              <w:rPr>
                <w:rFonts w:hint="eastAsia" w:ascii="宋体" w:hAnsi="宋体" w:cs="宋体"/>
                <w:szCs w:val="21"/>
                <w:highlight w:val="none"/>
              </w:rPr>
              <w:t>查，设计部主要根据客户提供的图纸、勘察资料等进行设计，不用勘察、测量，设计成果通过评审鉴定方式确认，不涉及检测设备。</w:t>
            </w:r>
          </w:p>
        </w:tc>
        <w:tc>
          <w:tcPr>
            <w:tcW w:w="1585" w:type="dxa"/>
          </w:tcPr>
          <w:p>
            <w:pPr>
              <w:rPr>
                <w:highlight w:val="none"/>
              </w:rPr>
            </w:pPr>
            <w:r>
              <w:rPr>
                <w:rFonts w:hint="eastAsia"/>
                <w:sz w:val="24"/>
                <w:szCs w:val="24"/>
                <w:highlight w:val="none"/>
              </w:rPr>
              <w:t>符合</w:t>
            </w:r>
          </w:p>
        </w:tc>
      </w:tr>
    </w:tbl>
    <w:p>
      <w:pPr>
        <w:snapToGrid w:val="0"/>
        <w:jc w:val="left"/>
        <w:rPr>
          <w:sz w:val="18"/>
          <w:szCs w:val="18"/>
        </w:rPr>
      </w:pPr>
      <w:r>
        <w:rPr>
          <w:rFonts w:hint="eastAsia"/>
          <w:sz w:val="18"/>
          <w:szCs w:val="18"/>
        </w:rPr>
        <w:t>说明：不符合标注N</w:t>
      </w:r>
    </w:p>
    <w:p>
      <w:pPr>
        <w:pStyle w:val="10"/>
      </w:pPr>
    </w:p>
    <w:p>
      <w:pPr>
        <w:pStyle w:val="10"/>
      </w:pPr>
    </w:p>
    <w:p>
      <w:pPr>
        <w:pStyle w:val="10"/>
      </w:pPr>
    </w:p>
    <w:p>
      <w:pPr>
        <w:pStyle w:val="10"/>
      </w:pPr>
    </w:p>
    <w:p>
      <w:pPr>
        <w:pStyle w:val="10"/>
      </w:pPr>
    </w:p>
    <w:p>
      <w:pPr>
        <w:pStyle w:val="10"/>
      </w:pPr>
    </w:p>
    <w:p>
      <w:pPr>
        <w:pStyle w:val="10"/>
      </w:pPr>
    </w:p>
    <w:p>
      <w:pPr>
        <w:pStyle w:val="1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受审核部门：设计部   主管领导：陆益</w:t>
            </w:r>
            <w:r>
              <w:rPr>
                <w:rFonts w:hint="eastAsia"/>
                <w:sz w:val="24"/>
                <w:szCs w:val="24"/>
                <w:lang w:val="en-US" w:eastAsia="zh-CN"/>
              </w:rPr>
              <w:t xml:space="preserve"> </w:t>
            </w:r>
            <w:r>
              <w:rPr>
                <w:rFonts w:hint="eastAsia"/>
                <w:sz w:val="24"/>
                <w:szCs w:val="24"/>
              </w:rPr>
              <w:t xml:space="preserve">  陪同人员：李腾</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3</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 xml:space="preserve">8.1运行策划和控制；8.3设计开发控制；8.5生产和服务提供；8.6产品和服务放行；8.7不合格输出的控制； </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 xml:space="preserve"> </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5.3组织的角色、职责和权限；6.2目标及其实现的策划；6.1.2环境因素；8.1运行策划和控制；8.2应急准备和响应</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lang w:eastAsia="zh-CN"/>
              </w:rPr>
              <w:t>ISO45001：2018</w:t>
            </w:r>
            <w:r>
              <w:rPr>
                <w:rFonts w:hint="eastAsia" w:ascii="宋体" w:hAnsi="宋体" w:cs="新宋体"/>
                <w:sz w:val="18"/>
                <w:szCs w:val="18"/>
              </w:rPr>
              <w:t>：</w:t>
            </w:r>
          </w:p>
          <w:p>
            <w:pPr>
              <w:rPr>
                <w:sz w:val="24"/>
                <w:szCs w:val="24"/>
                <w:highlight w:val="magenta"/>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ascii="宋体" w:hAnsi="宋体"/>
                <w:szCs w:val="21"/>
              </w:rPr>
            </w:pPr>
            <w:r>
              <w:rPr>
                <w:rFonts w:hint="eastAsia" w:ascii="宋体" w:hAnsi="宋体"/>
                <w:szCs w:val="21"/>
              </w:rPr>
              <w:t>公司主要产品：电力工程设计。</w:t>
            </w:r>
          </w:p>
          <w:p>
            <w:pPr>
              <w:spacing w:line="400" w:lineRule="exact"/>
              <w:rPr>
                <w:rFonts w:ascii="宋体" w:hAnsi="宋体"/>
                <w:szCs w:val="21"/>
              </w:rPr>
            </w:pPr>
            <w:r>
              <w:rPr>
                <w:rFonts w:hint="eastAsia" w:ascii="宋体" w:hAnsi="宋体"/>
                <w:szCs w:val="21"/>
              </w:rPr>
              <w:t>公司产品执行标准：爆炸危险环境电力装置设计规范GB50058-2014、电力装置的继电保护和自动装置设计规范GB</w:t>
            </w:r>
            <w:r>
              <w:rPr>
                <w:rFonts w:hint="eastAsia" w:ascii="宋体" w:hAnsi="宋体"/>
                <w:szCs w:val="21"/>
                <w:lang w:eastAsia="zh-CN"/>
              </w:rPr>
              <w:t>/</w:t>
            </w:r>
            <w:r>
              <w:rPr>
                <w:rFonts w:hint="eastAsia" w:ascii="宋体" w:hAnsi="宋体"/>
                <w:szCs w:val="21"/>
              </w:rPr>
              <w:t>T50062-2008、火力发电厂与变电站设计防火规范GB50229-2006、电力工程水文地质勘测技术规程DL/T5034-2006、20KV及以下变电所设计规范GB50053-2013、低压配电设计规范GB50054-2011、电力工程电缆设计规范GB5017-2018、110-750kV架空输电线路施工及验收规范GB50233-2014、110kV及以上送变电工程启动及竣工验收规程DL/T782—2001、110kV～500kV架空电力线路工程施工质量及评定规程DL/T5168—2002、110～500kV架空送电线路施工及验收规范GB 50233—2005、110kV～500kV架空送电线路设计规程DL/T 5092-1999、架空送电线路大跨越勘测技术规定DL/T 5049-95等和客户要求。</w:t>
            </w:r>
          </w:p>
          <w:p>
            <w:pPr>
              <w:tabs>
                <w:tab w:val="left" w:pos="5820"/>
              </w:tabs>
              <w:rPr>
                <w:rFonts w:ascii="宋体" w:hAnsi="宋体"/>
                <w:szCs w:val="21"/>
              </w:rPr>
            </w:pPr>
            <w:r>
              <w:rPr>
                <w:rFonts w:hint="eastAsia" w:ascii="宋体" w:hAnsi="宋体"/>
                <w:szCs w:val="21"/>
              </w:rPr>
              <w:t>设计部负责产品实现和服务提供的策划，产品策划主要依据顾客的要求以及国家标准，策划输出的具体结果包括以下内容：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a）确定产品和服务的要求；--产品标准、设计规范等。</w:t>
            </w:r>
          </w:p>
          <w:p>
            <w:pPr>
              <w:rPr>
                <w:rFonts w:ascii="宋体" w:hAnsi="宋体"/>
                <w:szCs w:val="21"/>
              </w:rPr>
            </w:pPr>
            <w:r>
              <w:rPr>
                <w:rFonts w:hint="eastAsia" w:ascii="宋体" w:hAnsi="宋体"/>
                <w:szCs w:val="21"/>
              </w:rPr>
              <w:t>b）建立过程准则以及产品和服务的接收准则；---验收标准、作业规范。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d）按照准则实施过程控制；---设计和服务过程监控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----需确认/特殊过程：设计过程</w:t>
            </w:r>
          </w:p>
          <w:p>
            <w:pPr>
              <w:adjustRightInd w:val="0"/>
              <w:snapToGrid w:val="0"/>
              <w:spacing w:line="400" w:lineRule="exact"/>
              <w:rPr>
                <w:rFonts w:ascii="宋体" w:hAnsi="宋体"/>
                <w:szCs w:val="21"/>
              </w:rPr>
            </w:pPr>
            <w:r>
              <w:rPr>
                <w:rFonts w:hint="eastAsia" w:ascii="宋体" w:hAnsi="宋体"/>
                <w:szCs w:val="21"/>
              </w:rPr>
              <w:t>----外包过程：图文打印</w:t>
            </w:r>
          </w:p>
          <w:p>
            <w:pPr>
              <w:rPr>
                <w:rFonts w:ascii="宋体" w:hAnsi="宋体"/>
                <w:szCs w:val="21"/>
              </w:rPr>
            </w:pPr>
            <w:r>
              <w:rPr>
                <w:rFonts w:hint="eastAsia" w:ascii="宋体" w:hAnsi="宋体"/>
                <w:szCs w:val="21"/>
              </w:rPr>
              <w:t>----经确认：暂无策划的更改。</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szCs w:val="21"/>
                <w:highlight w:val="none"/>
              </w:rPr>
              <w:t>总则</w:t>
            </w:r>
          </w:p>
        </w:tc>
        <w:tc>
          <w:tcPr>
            <w:tcW w:w="960" w:type="dxa"/>
          </w:tcPr>
          <w:p>
            <w:pPr>
              <w:widowControl/>
              <w:snapToGrid w:val="0"/>
              <w:spacing w:line="400" w:lineRule="exact"/>
              <w:jc w:val="left"/>
              <w:rPr>
                <w:rFonts w:ascii="宋体" w:hAnsi="宋体"/>
                <w:szCs w:val="21"/>
                <w:highlight w:val="none"/>
              </w:rPr>
            </w:pPr>
            <w:r>
              <w:rPr>
                <w:rFonts w:hint="eastAsia" w:ascii="宋体" w:hAnsi="宋体"/>
                <w:szCs w:val="21"/>
                <w:highlight w:val="none"/>
              </w:rPr>
              <w:t>Q8.3</w:t>
            </w:r>
          </w:p>
          <w:p>
            <w:pPr>
              <w:widowControl/>
              <w:snapToGrid w:val="0"/>
              <w:spacing w:line="400" w:lineRule="exact"/>
              <w:jc w:val="left"/>
              <w:rPr>
                <w:rFonts w:ascii="宋体" w:hAnsi="宋体"/>
                <w:color w:val="000000"/>
                <w:szCs w:val="21"/>
                <w:highlight w:val="none"/>
              </w:rPr>
            </w:pPr>
            <w:r>
              <w:rPr>
                <w:rFonts w:hint="eastAsia" w:ascii="宋体" w:hAnsi="宋体"/>
                <w:szCs w:val="21"/>
                <w:highlight w:val="none"/>
              </w:rPr>
              <w:t>Q8.3.1</w:t>
            </w:r>
            <w:r>
              <w:rPr>
                <w:rFonts w:hint="eastAsia" w:ascii="宋体" w:hAnsi="宋体"/>
                <w:color w:val="000000"/>
                <w:szCs w:val="21"/>
                <w:highlight w:val="none"/>
              </w:rPr>
              <w:t xml:space="preserve"> </w:t>
            </w:r>
          </w:p>
          <w:p>
            <w:pPr>
              <w:widowControl/>
              <w:snapToGrid w:val="0"/>
              <w:spacing w:line="400" w:lineRule="exact"/>
              <w:jc w:val="left"/>
              <w:rPr>
                <w:rFonts w:ascii="宋体" w:hAnsi="宋体"/>
                <w:color w:val="000000"/>
                <w:szCs w:val="21"/>
                <w:highlight w:val="none"/>
              </w:rPr>
            </w:pPr>
          </w:p>
          <w:p>
            <w:pPr>
              <w:snapToGrid w:val="0"/>
              <w:spacing w:line="400" w:lineRule="exact"/>
              <w:jc w:val="left"/>
              <w:rPr>
                <w:rFonts w:ascii="宋体" w:hAnsi="宋体"/>
                <w:color w:val="000000"/>
                <w:szCs w:val="21"/>
                <w:highlight w:val="none"/>
              </w:rPr>
            </w:pPr>
          </w:p>
        </w:tc>
        <w:tc>
          <w:tcPr>
            <w:tcW w:w="10004" w:type="dxa"/>
          </w:tcPr>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查，公司的设计开发主要是针对客户提供需求和使用环境进行电力工程设计，主要为电力工程施工图设计</w:t>
            </w:r>
            <w:bookmarkStart w:id="0" w:name="_Toc71261867"/>
            <w:r>
              <w:rPr>
                <w:rFonts w:hint="eastAsia" w:ascii="宋体" w:hAnsi="宋体"/>
                <w:szCs w:val="21"/>
                <w:highlight w:val="none"/>
              </w:rPr>
              <w:t>。</w:t>
            </w:r>
          </w:p>
          <w:p>
            <w:pPr>
              <w:adjustRightInd w:val="0"/>
              <w:snapToGrid w:val="0"/>
              <w:spacing w:line="400" w:lineRule="exact"/>
              <w:ind w:firstLine="420" w:firstLineChars="200"/>
              <w:jc w:val="left"/>
              <w:rPr>
                <w:rFonts w:ascii="宋体" w:hAnsi="宋体"/>
                <w:color w:val="FF0000"/>
                <w:szCs w:val="21"/>
                <w:highlight w:val="none"/>
              </w:rPr>
            </w:pPr>
            <w:r>
              <w:rPr>
                <w:rFonts w:hint="eastAsia" w:ascii="宋体" w:hAnsi="宋体"/>
                <w:szCs w:val="21"/>
                <w:highlight w:val="none"/>
              </w:rPr>
              <w:t>查，近期的设计项目：20</w:t>
            </w:r>
            <w:r>
              <w:rPr>
                <w:rFonts w:hint="eastAsia" w:ascii="宋体" w:hAnsi="宋体"/>
                <w:szCs w:val="21"/>
                <w:highlight w:val="none"/>
                <w:lang w:val="en-US" w:eastAsia="zh-CN"/>
              </w:rPr>
              <w:t>21</w:t>
            </w:r>
            <w:r>
              <w:rPr>
                <w:rFonts w:hint="eastAsia" w:ascii="宋体" w:hAnsi="宋体"/>
                <w:szCs w:val="21"/>
                <w:highlight w:val="none"/>
              </w:rPr>
              <w:t>年到现在有</w:t>
            </w:r>
            <w:r>
              <w:rPr>
                <w:rFonts w:hint="eastAsia" w:ascii="宋体" w:hAnsi="宋体"/>
                <w:szCs w:val="21"/>
                <w:highlight w:val="none"/>
                <w:lang w:val="en-US" w:eastAsia="zh-CN"/>
              </w:rPr>
              <w:t>1</w:t>
            </w:r>
            <w:r>
              <w:rPr>
                <w:rFonts w:hint="eastAsia" w:ascii="宋体" w:hAnsi="宋体"/>
                <w:szCs w:val="21"/>
                <w:highlight w:val="none"/>
              </w:rPr>
              <w:t>个项目，北内(天津)有限公司2.4MW屋顶分布式光伏发电发电项目，以上项目设计已经</w:t>
            </w:r>
            <w:bookmarkEnd w:id="0"/>
            <w:r>
              <w:rPr>
                <w:rFonts w:hint="eastAsia" w:ascii="宋体" w:hAnsi="宋体"/>
                <w:szCs w:val="21"/>
                <w:highlight w:val="none"/>
              </w:rPr>
              <w:t>完成。</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highlight w:val="none"/>
              </w:rPr>
            </w:pPr>
            <w:r>
              <w:rPr>
                <w:rFonts w:hint="eastAsia" w:ascii="宋体" w:hAnsi="宋体"/>
                <w:szCs w:val="21"/>
                <w:highlight w:val="none"/>
              </w:rPr>
              <w:t>设计和开发策划</w:t>
            </w:r>
          </w:p>
        </w:tc>
        <w:tc>
          <w:tcPr>
            <w:tcW w:w="960" w:type="dxa"/>
          </w:tcPr>
          <w:p>
            <w:pPr>
              <w:rPr>
                <w:rFonts w:ascii="宋体" w:hAnsi="宋体"/>
                <w:szCs w:val="21"/>
                <w:highlight w:val="none"/>
              </w:rPr>
            </w:pPr>
            <w:r>
              <w:rPr>
                <w:rFonts w:hint="eastAsia" w:ascii="宋体" w:hAnsi="宋体"/>
                <w:szCs w:val="21"/>
                <w:highlight w:val="none"/>
              </w:rPr>
              <w:t xml:space="preserve">Q8.3.2 </w:t>
            </w:r>
          </w:p>
          <w:p>
            <w:pPr>
              <w:rPr>
                <w:rFonts w:ascii="宋体" w:hAnsi="宋体"/>
                <w:szCs w:val="21"/>
                <w:highlight w:val="none"/>
              </w:rPr>
            </w:pPr>
          </w:p>
        </w:tc>
        <w:tc>
          <w:tcPr>
            <w:tcW w:w="10004" w:type="dxa"/>
          </w:tcPr>
          <w:p>
            <w:pPr>
              <w:snapToGrid w:val="0"/>
              <w:spacing w:line="400" w:lineRule="exact"/>
              <w:jc w:val="lef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抽北内(天津)有限公司2.4MW屋顶分布式光伏发电发电项目设计过程资料</w:t>
            </w:r>
          </w:p>
          <w:p>
            <w:pPr>
              <w:snapToGrid w:val="0"/>
              <w:spacing w:line="400" w:lineRule="exact"/>
              <w:jc w:val="left"/>
              <w:rPr>
                <w:rFonts w:ascii="宋体" w:hAnsi="宋体"/>
                <w:szCs w:val="21"/>
                <w:highlight w:val="none"/>
              </w:rPr>
            </w:pPr>
            <w:r>
              <w:rPr>
                <w:rFonts w:hint="eastAsia" w:ascii="宋体" w:hAnsi="宋体"/>
                <w:szCs w:val="21"/>
                <w:highlight w:val="none"/>
              </w:rPr>
              <w:t>查：《设计开发计划》：</w:t>
            </w:r>
          </w:p>
          <w:p>
            <w:pPr>
              <w:snapToGrid w:val="0"/>
              <w:spacing w:line="400" w:lineRule="exact"/>
              <w:jc w:val="left"/>
              <w:rPr>
                <w:rFonts w:ascii="宋体" w:hAnsi="宋体"/>
                <w:szCs w:val="21"/>
                <w:highlight w:val="none"/>
              </w:rPr>
            </w:pPr>
            <w:r>
              <w:rPr>
                <w:rFonts w:hint="eastAsia" w:ascii="宋体" w:hAnsi="宋体"/>
                <w:szCs w:val="21"/>
                <w:highlight w:val="none"/>
              </w:rPr>
              <w:t>负责人：费万群</w:t>
            </w:r>
          </w:p>
          <w:p>
            <w:pPr>
              <w:snapToGrid w:val="0"/>
              <w:spacing w:line="400" w:lineRule="exact"/>
              <w:jc w:val="left"/>
              <w:rPr>
                <w:rFonts w:ascii="宋体" w:hAnsi="宋体"/>
                <w:szCs w:val="21"/>
                <w:highlight w:val="none"/>
              </w:rPr>
            </w:pPr>
            <w:r>
              <w:rPr>
                <w:rFonts w:hint="eastAsia" w:ascii="宋体" w:hAnsi="宋体"/>
                <w:szCs w:val="21"/>
                <w:highlight w:val="none"/>
              </w:rPr>
              <w:t>计划实际：20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0</w:t>
            </w:r>
          </w:p>
          <w:p>
            <w:pPr>
              <w:rPr>
                <w:rFonts w:ascii="宋体" w:hAnsi="宋体"/>
                <w:szCs w:val="21"/>
                <w:highlight w:val="none"/>
              </w:rPr>
            </w:pPr>
            <w:r>
              <w:rPr>
                <w:rFonts w:hint="eastAsia" w:ascii="宋体" w:hAnsi="宋体"/>
                <w:szCs w:val="21"/>
                <w:highlight w:val="none"/>
              </w:rPr>
              <w:t>参加人员：费万群、刘宇、高杰、王伟朋、陆益、杜文明、李良、葛杰等。</w:t>
            </w:r>
          </w:p>
          <w:p>
            <w:pPr>
              <w:rPr>
                <w:rFonts w:hint="default" w:ascii="宋体" w:hAnsi="宋体" w:eastAsia="宋体"/>
                <w:szCs w:val="21"/>
                <w:highlight w:val="none"/>
                <w:lang w:val="en-US" w:eastAsia="zh-CN"/>
              </w:rPr>
            </w:pPr>
            <w:r>
              <w:rPr>
                <w:rFonts w:hint="eastAsia" w:ascii="宋体" w:hAnsi="宋体"/>
                <w:szCs w:val="21"/>
                <w:highlight w:val="none"/>
              </w:rPr>
              <w:t>计划书明确了任务内容</w:t>
            </w:r>
            <w:r>
              <w:rPr>
                <w:rFonts w:hint="eastAsia" w:ascii="宋体" w:hAnsi="宋体"/>
                <w:szCs w:val="21"/>
                <w:highlight w:val="none"/>
                <w:lang w:eastAsia="zh-CN"/>
              </w:rPr>
              <w:t>，</w:t>
            </w:r>
            <w:r>
              <w:rPr>
                <w:rFonts w:hint="eastAsia" w:ascii="宋体" w:hAnsi="宋体"/>
                <w:szCs w:val="21"/>
                <w:highlight w:val="none"/>
                <w:lang w:val="en-US" w:eastAsia="zh-CN"/>
              </w:rPr>
              <w:t>详细如下：</w:t>
            </w:r>
          </w:p>
          <w:tbl>
            <w:tblPr>
              <w:tblStyle w:val="13"/>
              <w:tblW w:w="8940" w:type="dxa"/>
              <w:tblInd w:w="-20" w:type="dxa"/>
              <w:shd w:val="clear" w:color="auto" w:fill="auto"/>
              <w:tblLayout w:type="fixed"/>
              <w:tblCellMar>
                <w:top w:w="0" w:type="dxa"/>
                <w:left w:w="108" w:type="dxa"/>
                <w:bottom w:w="0" w:type="dxa"/>
                <w:right w:w="108" w:type="dxa"/>
              </w:tblCellMar>
            </w:tblPr>
            <w:tblGrid>
              <w:gridCol w:w="2160"/>
              <w:gridCol w:w="3090"/>
              <w:gridCol w:w="1230"/>
              <w:gridCol w:w="1230"/>
              <w:gridCol w:w="1230"/>
            </w:tblGrid>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卷册编号</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卷册名称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完成时间</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设计人员</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校核人员</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SCSH-GF2109S-D0101</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电气总说明</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2021.10.03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SCSH-GF2109S-D0102</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电气一次总的部分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2021.10.05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SCSH-GF2109S-D0103</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电气一次设备安装图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2021.10.08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SCSH-GF2109S-D0104</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防雷接地施工图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2021.10.10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SCSH-GF2109S-D0105</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电缆敷设施工图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SCSH-GF2109S-D0106</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电缆防火封堵施工图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shd w:val="clear" w:color="auto" w:fill="auto"/>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SCSH-GF2109S-D0107</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电缆清册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2021.10.15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SCSH-GF2109S-D0108</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设备及主要材料清册</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2021.10.16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SCSH-GF2109S-D0201</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电气二次总的部分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王伟朋</w:t>
                  </w:r>
                </w:p>
              </w:tc>
            </w:tr>
            <w:tr>
              <w:tblPrEx>
                <w:tblCellMar>
                  <w:top w:w="0" w:type="dxa"/>
                  <w:left w:w="108" w:type="dxa"/>
                  <w:bottom w:w="0" w:type="dxa"/>
                  <w:right w:w="108" w:type="dxa"/>
                </w:tblCellMar>
              </w:tblPrEx>
              <w:trPr>
                <w:trHeight w:val="2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SCSH-GF2109C-T-01</w:t>
                  </w:r>
                </w:p>
              </w:tc>
              <w:tc>
                <w:tcPr>
                  <w:tcW w:w="3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土建施工图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2021.10.09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葛杰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李良</w:t>
                  </w:r>
                </w:p>
              </w:tc>
            </w:tr>
          </w:tbl>
          <w:p>
            <w:pPr>
              <w:rPr>
                <w:rFonts w:ascii="宋体" w:hAnsi="宋体"/>
                <w:szCs w:val="21"/>
                <w:highlight w:val="none"/>
              </w:rPr>
            </w:pPr>
            <w:r>
              <w:rPr>
                <w:rFonts w:ascii="宋体" w:hAnsi="宋体"/>
                <w:szCs w:val="21"/>
                <w:highlight w:val="none"/>
              </w:rPr>
              <w:t>………………</w:t>
            </w:r>
          </w:p>
          <w:p>
            <w:pPr>
              <w:snapToGrid w:val="0"/>
              <w:spacing w:line="400" w:lineRule="exact"/>
              <w:jc w:val="left"/>
              <w:rPr>
                <w:rFonts w:ascii="宋体" w:hAnsi="宋体"/>
                <w:szCs w:val="21"/>
                <w:highlight w:val="none"/>
              </w:rPr>
            </w:pPr>
            <w:r>
              <w:rPr>
                <w:rFonts w:hint="eastAsia" w:ascii="宋体" w:hAnsi="宋体"/>
                <w:szCs w:val="21"/>
                <w:highlight w:val="none"/>
              </w:rPr>
              <w:t>计划书明确的设计开发的工作内容、责任人、完成时间、目标、资源需求等。</w:t>
            </w:r>
          </w:p>
          <w:p>
            <w:pPr>
              <w:rPr>
                <w:rFonts w:ascii="宋体" w:hAnsi="宋体"/>
                <w:szCs w:val="21"/>
                <w:highlight w:val="yellow"/>
              </w:rPr>
            </w:pPr>
            <w:r>
              <w:rPr>
                <w:rFonts w:hint="eastAsia" w:ascii="宋体" w:hAnsi="宋体"/>
                <w:szCs w:val="21"/>
                <w:highlight w:val="none"/>
              </w:rPr>
              <w:t xml:space="preserve">    策划符合要求。</w:t>
            </w:r>
          </w:p>
        </w:tc>
        <w:tc>
          <w:tcPr>
            <w:tcW w:w="1585" w:type="dxa"/>
          </w:tcPr>
          <w:p>
            <w:pPr>
              <w:rPr>
                <w:highlight w:val="yellow"/>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highlight w:val="none"/>
              </w:rPr>
            </w:pPr>
            <w:r>
              <w:rPr>
                <w:rFonts w:hint="eastAsia" w:ascii="宋体" w:hAnsi="宋体"/>
                <w:szCs w:val="21"/>
                <w:highlight w:val="none"/>
              </w:rPr>
              <w:t>设计和开发输入</w:t>
            </w:r>
          </w:p>
        </w:tc>
        <w:tc>
          <w:tcPr>
            <w:tcW w:w="960" w:type="dxa"/>
          </w:tcPr>
          <w:p>
            <w:pPr>
              <w:rPr>
                <w:rFonts w:ascii="宋体" w:hAnsi="宋体"/>
                <w:szCs w:val="21"/>
                <w:highlight w:val="none"/>
              </w:rPr>
            </w:pPr>
            <w:r>
              <w:rPr>
                <w:rFonts w:hint="eastAsia" w:ascii="宋体" w:hAnsi="宋体"/>
                <w:szCs w:val="21"/>
                <w:highlight w:val="none"/>
              </w:rPr>
              <w:t xml:space="preserve">Q8.3.3 </w:t>
            </w:r>
          </w:p>
        </w:tc>
        <w:tc>
          <w:tcPr>
            <w:tcW w:w="10004" w:type="dxa"/>
          </w:tcPr>
          <w:p>
            <w:pPr>
              <w:numPr>
                <w:ilvl w:val="0"/>
                <w:numId w:val="8"/>
              </w:numPr>
              <w:adjustRightInd w:val="0"/>
              <w:snapToGrid w:val="0"/>
              <w:spacing w:line="400" w:lineRule="exact"/>
              <w:rPr>
                <w:highlight w:val="none"/>
              </w:rPr>
            </w:pPr>
            <w:r>
              <w:rPr>
                <w:rFonts w:hint="eastAsia"/>
                <w:highlight w:val="none"/>
              </w:rPr>
              <w:t>查，“</w:t>
            </w:r>
            <w:r>
              <w:rPr>
                <w:rFonts w:hint="eastAsia"/>
                <w:highlight w:val="none"/>
                <w:lang w:eastAsia="zh-CN"/>
              </w:rPr>
              <w:t>北内(天津)有限公司2.4MW屋顶分布式光伏发电发电项目</w:t>
            </w:r>
            <w:r>
              <w:rPr>
                <w:rFonts w:hint="eastAsia"/>
                <w:highlight w:val="none"/>
              </w:rPr>
              <w:t>” 项目的设计输入：</w:t>
            </w:r>
          </w:p>
          <w:p>
            <w:pPr>
              <w:adjustRightInd w:val="0"/>
              <w:snapToGrid w:val="0"/>
              <w:spacing w:line="400" w:lineRule="exact"/>
              <w:ind w:firstLine="210" w:firstLineChars="100"/>
              <w:rPr>
                <w:highlight w:val="none"/>
              </w:rPr>
            </w:pPr>
            <w:r>
              <w:rPr>
                <w:rFonts w:hint="eastAsia"/>
                <w:highlight w:val="none"/>
              </w:rPr>
              <w:t>1、合同协议；</w:t>
            </w:r>
          </w:p>
          <w:p>
            <w:pPr>
              <w:adjustRightInd w:val="0"/>
              <w:snapToGrid w:val="0"/>
              <w:spacing w:line="400" w:lineRule="exact"/>
              <w:ind w:firstLine="210" w:firstLineChars="100"/>
              <w:rPr>
                <w:highlight w:val="none"/>
              </w:rPr>
            </w:pPr>
            <w:r>
              <w:rPr>
                <w:rFonts w:hint="eastAsia"/>
                <w:highlight w:val="none"/>
              </w:rPr>
              <w:t>2、总图资料、平面布置图</w:t>
            </w:r>
            <w:r>
              <w:rPr>
                <w:rFonts w:hint="eastAsia"/>
                <w:highlight w:val="none"/>
                <w:lang w:eastAsia="zh-CN"/>
              </w:rPr>
              <w:t>、方案</w:t>
            </w:r>
            <w:r>
              <w:rPr>
                <w:rFonts w:hint="eastAsia"/>
                <w:highlight w:val="none"/>
              </w:rPr>
              <w:t>等；</w:t>
            </w:r>
          </w:p>
          <w:p>
            <w:pPr>
              <w:adjustRightInd w:val="0"/>
              <w:snapToGrid w:val="0"/>
              <w:spacing w:line="400" w:lineRule="exact"/>
              <w:ind w:firstLine="315" w:firstLineChars="150"/>
              <w:rPr>
                <w:rFonts w:hint="eastAsia"/>
                <w:highlight w:val="none"/>
              </w:rPr>
            </w:pPr>
            <w:r>
              <w:rPr>
                <w:rFonts w:hint="eastAsia"/>
                <w:highlight w:val="none"/>
              </w:rPr>
              <w:t>3、项目要求：接地装置的敷设要求</w:t>
            </w:r>
          </w:p>
          <w:p>
            <w:pPr>
              <w:adjustRightInd w:val="0"/>
              <w:snapToGrid w:val="0"/>
              <w:spacing w:line="400" w:lineRule="exact"/>
              <w:ind w:firstLine="315" w:firstLineChars="150"/>
              <w:rPr>
                <w:rFonts w:hint="eastAsia"/>
                <w:highlight w:val="none"/>
              </w:rPr>
            </w:pPr>
            <w:r>
              <w:rPr>
                <w:rFonts w:hint="eastAsia"/>
                <w:highlight w:val="none"/>
              </w:rPr>
              <w:t>1. 发电区域以组件金属边框及支架作为接闪器，用-50x5热镀锌扁钢将支架之间未连接的部分连为一体，与组件防雷接地连接后，引接至附近屋顶避雷带。室外集中接地装置由-50x5热镀锌扁钢和∅50mm，σ≥4.0，L=2.5m热镀锌圆钢组成。接地干线采用-50x5热镀锌扁钢。</w:t>
            </w:r>
          </w:p>
          <w:p>
            <w:pPr>
              <w:adjustRightInd w:val="0"/>
              <w:snapToGrid w:val="0"/>
              <w:spacing w:line="400" w:lineRule="exact"/>
              <w:ind w:firstLine="315" w:firstLineChars="150"/>
              <w:rPr>
                <w:rFonts w:hint="eastAsia"/>
                <w:highlight w:val="none"/>
              </w:rPr>
            </w:pPr>
            <w:r>
              <w:rPr>
                <w:rFonts w:hint="eastAsia"/>
                <w:highlight w:val="none"/>
              </w:rPr>
              <w:t>2. 电缆沟内固定支架的通长扁铁与主接地网至少有两点以上连接点。电缆沟内敷设通长的接地干线，与主接地网相连。</w:t>
            </w:r>
          </w:p>
          <w:p>
            <w:pPr>
              <w:adjustRightInd w:val="0"/>
              <w:snapToGrid w:val="0"/>
              <w:spacing w:line="400" w:lineRule="exact"/>
              <w:ind w:firstLine="315" w:firstLineChars="150"/>
              <w:rPr>
                <w:rFonts w:hint="eastAsia"/>
                <w:highlight w:val="none"/>
              </w:rPr>
            </w:pPr>
            <w:r>
              <w:rPr>
                <w:rFonts w:hint="eastAsia"/>
                <w:highlight w:val="none"/>
              </w:rPr>
              <w:t>3. 所有电气设备，构件和机械装置均须可靠接地，接地方式为螺栓连接或焊接。焊接处作防腐处理，逆变器利用支架可靠固定在屋面上，逆变器接地线须用BV-1x16铜绞线引至接地扁钢后与主接地网可靠连接，光伏组件边框上的接地孔须通过 BV—450/750V-1x4mm电缆连接。</w:t>
            </w:r>
          </w:p>
          <w:p>
            <w:pPr>
              <w:adjustRightInd w:val="0"/>
              <w:snapToGrid w:val="0"/>
              <w:spacing w:line="400" w:lineRule="exact"/>
              <w:ind w:firstLine="315" w:firstLineChars="150"/>
              <w:rPr>
                <w:rFonts w:hint="eastAsia"/>
                <w:highlight w:val="none"/>
              </w:rPr>
            </w:pPr>
            <w:r>
              <w:rPr>
                <w:rFonts w:hint="eastAsia"/>
                <w:highlight w:val="none"/>
              </w:rPr>
              <w:t xml:space="preserve">    3. 所有电力设备及金属构件均应按《交流电气装置的接地》的要求接地，其施工应满足《电气装置安装工程接地装置施工及验收规范》(GB50169-2006)。</w:t>
            </w:r>
          </w:p>
          <w:p>
            <w:pPr>
              <w:adjustRightInd w:val="0"/>
              <w:snapToGrid w:val="0"/>
              <w:spacing w:line="400" w:lineRule="exact"/>
              <w:ind w:firstLine="315" w:firstLineChars="150"/>
              <w:rPr>
                <w:rFonts w:hint="eastAsia"/>
                <w:highlight w:val="none"/>
              </w:rPr>
            </w:pPr>
            <w:r>
              <w:rPr>
                <w:rFonts w:hint="eastAsia"/>
                <w:highlight w:val="none"/>
              </w:rPr>
              <w:t>查，设计输入评审,能提供输入评审记录，评审结论：输入完整、清楚、满足设计和开发的目的。</w:t>
            </w:r>
          </w:p>
          <w:p>
            <w:pPr>
              <w:pStyle w:val="2"/>
              <w:rPr>
                <w:rFonts w:hint="eastAsia" w:eastAsia="宋体"/>
                <w:highlight w:val="none"/>
                <w:lang w:eastAsia="zh-CN"/>
              </w:rPr>
            </w:pPr>
            <w:r>
              <w:rPr>
                <w:rFonts w:hint="eastAsia" w:ascii="宋体" w:hAnsi="宋体"/>
                <w:szCs w:val="21"/>
                <w:highlight w:val="none"/>
                <w:lang w:eastAsia="zh-CN"/>
              </w:rPr>
              <w:t>。。。。。。。</w:t>
            </w:r>
          </w:p>
        </w:tc>
        <w:tc>
          <w:tcPr>
            <w:tcW w:w="1585" w:type="dxa"/>
          </w:tcPr>
          <w:p>
            <w:pPr>
              <w:rPr>
                <w:sz w:val="24"/>
                <w:szCs w:val="24"/>
                <w:highlight w:val="none"/>
              </w:rPr>
            </w:pPr>
          </w:p>
          <w:p>
            <w:pPr>
              <w:pStyle w:val="2"/>
              <w:rPr>
                <w:highlight w:val="none"/>
              </w:rPr>
            </w:pPr>
          </w:p>
          <w:p>
            <w:pPr>
              <w:pStyle w:val="2"/>
              <w:rPr>
                <w:highlight w:val="none"/>
              </w:rPr>
            </w:pPr>
          </w:p>
          <w:p>
            <w:pPr>
              <w:pStyle w:val="2"/>
              <w:rPr>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highlight w:val="none"/>
              </w:rPr>
            </w:pPr>
            <w:r>
              <w:rPr>
                <w:rFonts w:hint="eastAsia" w:ascii="宋体" w:hAnsi="宋体"/>
                <w:szCs w:val="21"/>
                <w:highlight w:val="none"/>
              </w:rPr>
              <w:t>设计和开发控制</w:t>
            </w:r>
          </w:p>
        </w:tc>
        <w:tc>
          <w:tcPr>
            <w:tcW w:w="960" w:type="dxa"/>
          </w:tcPr>
          <w:p>
            <w:pPr>
              <w:rPr>
                <w:rFonts w:ascii="宋体" w:hAnsi="宋体"/>
                <w:szCs w:val="21"/>
                <w:highlight w:val="none"/>
              </w:rPr>
            </w:pPr>
            <w:r>
              <w:rPr>
                <w:rFonts w:hint="eastAsia" w:ascii="宋体" w:hAnsi="宋体"/>
                <w:szCs w:val="21"/>
                <w:highlight w:val="none"/>
              </w:rPr>
              <w:t xml:space="preserve">Q8.3.4 </w:t>
            </w:r>
          </w:p>
        </w:tc>
        <w:tc>
          <w:tcPr>
            <w:tcW w:w="10004" w:type="dxa"/>
          </w:tcPr>
          <w:p>
            <w:pPr>
              <w:adjustRightInd w:val="0"/>
              <w:snapToGrid w:val="0"/>
              <w:spacing w:line="400" w:lineRule="exact"/>
              <w:ind w:firstLine="420" w:firstLineChars="200"/>
              <w:rPr>
                <w:rFonts w:ascii="宋体" w:hAnsi="宋体"/>
                <w:szCs w:val="21"/>
                <w:highlight w:val="none"/>
              </w:rPr>
            </w:pPr>
            <w:r>
              <w:rPr>
                <w:rFonts w:hint="eastAsia" w:ascii="宋体" w:hAnsi="宋体"/>
                <w:color w:val="000000"/>
                <w:szCs w:val="21"/>
                <w:highlight w:val="none"/>
              </w:rPr>
              <w:t>1、查，</w:t>
            </w:r>
            <w:r>
              <w:rPr>
                <w:rFonts w:hint="eastAsia" w:ascii="宋体" w:hAnsi="宋体"/>
                <w:szCs w:val="21"/>
                <w:highlight w:val="none"/>
              </w:rPr>
              <w:t>“</w:t>
            </w:r>
            <w:r>
              <w:rPr>
                <w:rFonts w:hint="eastAsia" w:ascii="宋体" w:hAnsi="宋体"/>
                <w:szCs w:val="21"/>
                <w:highlight w:val="none"/>
                <w:lang w:eastAsia="zh-CN"/>
              </w:rPr>
              <w:t>北内(天津)有限公司2.4MW屋顶分布式光伏发电发电项目</w:t>
            </w:r>
            <w:r>
              <w:rPr>
                <w:rFonts w:hint="eastAsia" w:ascii="宋体" w:hAnsi="宋体"/>
                <w:szCs w:val="21"/>
                <w:highlight w:val="none"/>
              </w:rPr>
              <w:t>”</w:t>
            </w:r>
            <w:r>
              <w:rPr>
                <w:rFonts w:hint="eastAsia" w:ascii="宋体" w:hAnsi="宋体"/>
                <w:color w:val="000000"/>
                <w:szCs w:val="21"/>
                <w:highlight w:val="none"/>
              </w:rPr>
              <w:t>设计过程质量控制，主要有方案评审、图纸</w:t>
            </w:r>
            <w:r>
              <w:rPr>
                <w:rFonts w:hint="eastAsia" w:ascii="宋体" w:hAnsi="宋体"/>
                <w:szCs w:val="21"/>
                <w:highlight w:val="none"/>
              </w:rPr>
              <w:t>设计、设计成品校审及质量评定。</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查，初步设计评审意见：</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w:t>
            </w:r>
            <w:r>
              <w:rPr>
                <w:rFonts w:hint="eastAsia" w:ascii="宋体" w:hAnsi="宋体"/>
                <w:color w:val="000000"/>
                <w:szCs w:val="21"/>
                <w:highlight w:val="none"/>
              </w:rPr>
              <w:t>.</w:t>
            </w:r>
            <w:r>
              <w:rPr>
                <w:rFonts w:hint="eastAsia" w:ascii="宋体" w:hAnsi="宋体"/>
                <w:color w:val="000000"/>
                <w:szCs w:val="21"/>
                <w:highlight w:val="none"/>
                <w:lang w:val="en-US" w:eastAsia="zh-CN"/>
              </w:rPr>
              <w:t>9</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该项目的设计评审主要有：1、</w:t>
            </w:r>
            <w:r>
              <w:rPr>
                <w:rFonts w:hint="eastAsia" w:ascii="宋体" w:hAnsi="宋体"/>
                <w:color w:val="000000"/>
                <w:szCs w:val="21"/>
                <w:highlight w:val="none"/>
                <w:lang w:eastAsia="zh-CN"/>
              </w:rPr>
              <w:t>电器计算及设备选择</w:t>
            </w:r>
            <w:r>
              <w:rPr>
                <w:rFonts w:hint="eastAsia" w:ascii="宋体" w:hAnsi="宋体"/>
                <w:color w:val="000000"/>
                <w:szCs w:val="21"/>
                <w:highlight w:val="none"/>
              </w:rPr>
              <w:t>，2、</w:t>
            </w:r>
            <w:r>
              <w:rPr>
                <w:rFonts w:hint="eastAsia" w:ascii="宋体" w:hAnsi="宋体"/>
                <w:color w:val="000000"/>
                <w:szCs w:val="21"/>
                <w:highlight w:val="none"/>
                <w:lang w:eastAsia="zh-CN"/>
              </w:rPr>
              <w:t>系统对分布式电源要求</w:t>
            </w:r>
            <w:r>
              <w:rPr>
                <w:rFonts w:hint="eastAsia" w:ascii="宋体" w:hAnsi="宋体"/>
                <w:color w:val="000000"/>
                <w:szCs w:val="21"/>
                <w:highlight w:val="none"/>
              </w:rPr>
              <w:t>，3、总平面布置，4、防雷、接地及过电压保护，5、</w:t>
            </w:r>
            <w:r>
              <w:rPr>
                <w:rFonts w:hint="eastAsia" w:ascii="宋体" w:hAnsi="宋体"/>
                <w:color w:val="000000"/>
                <w:szCs w:val="21"/>
                <w:highlight w:val="none"/>
                <w:lang w:eastAsia="zh-CN"/>
              </w:rPr>
              <w:t>电力系统二次</w:t>
            </w:r>
            <w:r>
              <w:rPr>
                <w:rFonts w:hint="eastAsia" w:ascii="宋体" w:hAnsi="宋体"/>
                <w:color w:val="000000"/>
                <w:szCs w:val="21"/>
                <w:highlight w:val="none"/>
              </w:rPr>
              <w:t>，6、</w:t>
            </w:r>
            <w:r>
              <w:rPr>
                <w:rFonts w:hint="eastAsia" w:ascii="宋体" w:hAnsi="宋体"/>
                <w:color w:val="000000"/>
                <w:szCs w:val="21"/>
                <w:highlight w:val="none"/>
                <w:lang w:eastAsia="zh-CN"/>
              </w:rPr>
              <w:t>电力系统通信</w:t>
            </w:r>
            <w:r>
              <w:rPr>
                <w:rFonts w:hint="eastAsia" w:ascii="宋体" w:hAnsi="宋体"/>
                <w:color w:val="000000"/>
                <w:szCs w:val="21"/>
                <w:highlight w:val="none"/>
              </w:rPr>
              <w:t>等。</w:t>
            </w:r>
          </w:p>
          <w:p>
            <w:pPr>
              <w:adjustRightInd w:val="0"/>
              <w:snapToGrid w:val="0"/>
              <w:spacing w:line="400" w:lineRule="exact"/>
              <w:ind w:firstLine="420" w:firstLineChars="200"/>
              <w:rPr>
                <w:rFonts w:ascii="宋体" w:hAnsi="宋体"/>
                <w:szCs w:val="21"/>
                <w:highlight w:val="none"/>
              </w:rPr>
            </w:pPr>
            <w:r>
              <w:rPr>
                <w:rFonts w:hint="eastAsia" w:ascii="宋体" w:hAnsi="宋体"/>
                <w:color w:val="000000"/>
                <w:szCs w:val="21"/>
                <w:highlight w:val="none"/>
              </w:rPr>
              <w:t>改进建议</w:t>
            </w:r>
            <w:r>
              <w:rPr>
                <w:rFonts w:hint="eastAsia" w:ascii="宋体"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无</w:t>
            </w:r>
            <w:r>
              <w:rPr>
                <w:rFonts w:hint="eastAsia" w:hAnsi="宋体"/>
                <w:sz w:val="28"/>
                <w:szCs w:val="28"/>
                <w:highlight w:val="none"/>
              </w:rPr>
              <w:t>。</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szCs w:val="21"/>
                <w:highlight w:val="none"/>
              </w:rPr>
              <w:t>结论：根据评审意见，可开展下</w:t>
            </w:r>
            <w:r>
              <w:rPr>
                <w:rFonts w:hint="eastAsia" w:ascii="宋体" w:hAnsi="宋体"/>
                <w:color w:val="000000"/>
                <w:szCs w:val="21"/>
                <w:highlight w:val="none"/>
              </w:rPr>
              <w:t>一阶段工作。</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评审人：</w:t>
            </w:r>
            <w:r>
              <w:rPr>
                <w:rFonts w:hint="eastAsia" w:ascii="宋体" w:hAnsi="宋体"/>
                <w:szCs w:val="21"/>
                <w:highlight w:val="none"/>
                <w:lang w:eastAsia="zh-CN"/>
              </w:rPr>
              <w:t>北内(天津)有限公司</w:t>
            </w:r>
            <w:r>
              <w:rPr>
                <w:rFonts w:hint="eastAsia" w:ascii="宋体" w:hAnsi="宋体"/>
                <w:color w:val="000000"/>
                <w:szCs w:val="21"/>
                <w:highlight w:val="none"/>
              </w:rPr>
              <w:t>等</w:t>
            </w:r>
          </w:p>
          <w:p>
            <w:pPr>
              <w:adjustRightInd w:val="0"/>
              <w:snapToGrid w:val="0"/>
              <w:spacing w:line="400" w:lineRule="exact"/>
              <w:ind w:firstLine="420" w:firstLineChars="200"/>
              <w:rPr>
                <w:rFonts w:ascii="宋体" w:hAnsi="宋体"/>
                <w:color w:val="000000"/>
                <w:szCs w:val="21"/>
                <w:highlight w:val="none"/>
              </w:rPr>
            </w:pPr>
          </w:p>
          <w:p>
            <w:pPr>
              <w:adjustRightInd w:val="0"/>
              <w:snapToGrid w:val="0"/>
              <w:spacing w:line="400" w:lineRule="exact"/>
              <w:ind w:firstLine="420" w:firstLineChars="200"/>
              <w:rPr>
                <w:rFonts w:hint="eastAsia" w:ascii="Times New Roman" w:hAnsi="Times New Roman" w:eastAsia="宋体" w:cs="Times New Roman"/>
                <w:highlight w:val="none"/>
              </w:rPr>
            </w:pPr>
            <w:r>
              <w:rPr>
                <w:rFonts w:hint="eastAsia" w:ascii="宋体" w:hAnsi="宋体"/>
                <w:color w:val="000000"/>
                <w:szCs w:val="21"/>
                <w:highlight w:val="none"/>
              </w:rPr>
              <w:t>查</w:t>
            </w:r>
            <w:bookmarkStart w:id="1" w:name="_Toc409699771"/>
            <w:bookmarkStart w:id="2" w:name="_Toc481740384"/>
            <w:r>
              <w:rPr>
                <w:rFonts w:hint="eastAsia" w:ascii="宋体" w:hAnsi="宋体"/>
                <w:color w:val="000000"/>
                <w:szCs w:val="21"/>
                <w:highlight w:val="none"/>
              </w:rPr>
              <w:t>《设计</w:t>
            </w:r>
            <w:r>
              <w:rPr>
                <w:rFonts w:hint="eastAsia" w:ascii="Times New Roman" w:hAnsi="Times New Roman" w:eastAsia="宋体" w:cs="Times New Roman"/>
                <w:highlight w:val="none"/>
              </w:rPr>
              <w:t>成品校审及质量评定单</w:t>
            </w:r>
            <w:bookmarkEnd w:id="1"/>
            <w:bookmarkEnd w:id="2"/>
            <w:r>
              <w:rPr>
                <w:rFonts w:hint="eastAsia" w:ascii="Times New Roman" w:hAnsi="Times New Roman" w:eastAsia="宋体" w:cs="Times New Roman"/>
                <w:highlight w:val="none"/>
              </w:rPr>
              <w:t>》</w:t>
            </w:r>
          </w:p>
          <w:p>
            <w:pPr>
              <w:adjustRightInd w:val="0"/>
              <w:snapToGrid w:val="0"/>
              <w:spacing w:line="40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1）名称：电气一次总的部分。</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设计人：高杰</w:t>
            </w:r>
          </w:p>
          <w:p>
            <w:pPr>
              <w:adjustRightInd w:val="0"/>
              <w:snapToGrid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校核：王伟朋</w:t>
            </w:r>
          </w:p>
          <w:p>
            <w:pPr>
              <w:pStyle w:val="2"/>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 xml:space="preserve">   审核：费万群</w:t>
            </w:r>
          </w:p>
          <w:p>
            <w:pPr>
              <w:pStyle w:val="2"/>
              <w:ind w:firstLine="46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校审意见：1、核对框架断路器的失压跳闸整定；2、核对电流互感器的变比</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结论：差错较少，设计内容深度满足要求，</w:t>
            </w:r>
            <w:r>
              <w:rPr>
                <w:rFonts w:ascii="宋体" w:hAnsi="宋体"/>
                <w:color w:val="000000"/>
                <w:szCs w:val="21"/>
                <w:highlight w:val="none"/>
              </w:rPr>
              <w:t xml:space="preserve"> </w:t>
            </w:r>
            <w:r>
              <w:rPr>
                <w:rFonts w:hint="eastAsia" w:ascii="宋体" w:hAnsi="宋体"/>
                <w:color w:val="000000"/>
                <w:szCs w:val="21"/>
                <w:highlight w:val="none"/>
              </w:rPr>
              <w:t>质量等级：良</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时间：2021.10.03</w:t>
            </w:r>
          </w:p>
          <w:p>
            <w:pPr>
              <w:adjustRightInd w:val="0"/>
              <w:snapToGrid w:val="0"/>
              <w:spacing w:line="400" w:lineRule="exact"/>
              <w:ind w:firstLine="420" w:firstLineChars="200"/>
              <w:rPr>
                <w:rFonts w:ascii="宋体" w:hAnsi="宋体"/>
                <w:color w:val="000000"/>
                <w:szCs w:val="21"/>
                <w:highlight w:val="yellow"/>
              </w:rPr>
            </w:pP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2）名称</w:t>
            </w:r>
            <w:r>
              <w:rPr>
                <w:rFonts w:hint="eastAsia" w:ascii="宋体" w:hAnsi="宋体" w:eastAsia="宋体" w:cs="Times New Roman"/>
                <w:color w:val="000000"/>
                <w:szCs w:val="21"/>
                <w:highlight w:val="none"/>
                <w:lang w:val="en-US" w:eastAsia="zh-CN"/>
              </w:rPr>
              <w:t>：电气二次总的部分。</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设计人：高杰</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校核：王伟朋</w:t>
            </w:r>
          </w:p>
          <w:p>
            <w:pPr>
              <w:adjustRightInd w:val="0"/>
              <w:snapToGrid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审核：费万群</w:t>
            </w:r>
          </w:p>
          <w:p>
            <w:pPr>
              <w:pStyle w:val="2"/>
              <w:rPr>
                <w:rFonts w:hint="default" w:eastAsia="宋体"/>
                <w:highlight w:val="none"/>
                <w:lang w:val="en-US" w:eastAsia="zh-CN"/>
              </w:rPr>
            </w:pPr>
            <w:r>
              <w:rPr>
                <w:rFonts w:hint="eastAsia" w:ascii="宋体" w:hAnsi="宋体"/>
                <w:color w:val="000000"/>
                <w:szCs w:val="21"/>
                <w:highlight w:val="none"/>
                <w:lang w:val="en-US" w:eastAsia="zh-CN"/>
              </w:rPr>
              <w:t xml:space="preserve">   </w:t>
            </w:r>
            <w:r>
              <w:rPr>
                <w:rFonts w:hint="eastAsia" w:ascii="宋体" w:hAnsi="宋体"/>
                <w:color w:val="000000"/>
                <w:szCs w:val="21"/>
                <w:highlight w:val="none"/>
                <w:lang w:val="en-US" w:eastAsia="zh-CN"/>
              </w:rPr>
              <w:t>校审意见：缺少FU1~7熔断器参数，需补充</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结论：设计内容深度满足要求，</w:t>
            </w:r>
            <w:r>
              <w:rPr>
                <w:rFonts w:ascii="宋体" w:hAnsi="宋体"/>
                <w:color w:val="000000"/>
                <w:szCs w:val="21"/>
                <w:highlight w:val="none"/>
              </w:rPr>
              <w:t xml:space="preserve"> </w:t>
            </w:r>
            <w:r>
              <w:rPr>
                <w:rFonts w:hint="eastAsia" w:ascii="宋体" w:hAnsi="宋体"/>
                <w:color w:val="000000"/>
                <w:szCs w:val="21"/>
                <w:highlight w:val="none"/>
              </w:rPr>
              <w:t>质量等级：良</w:t>
            </w:r>
          </w:p>
          <w:p>
            <w:pPr>
              <w:tabs>
                <w:tab w:val="left" w:pos="2650"/>
              </w:tabs>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时间：2021.10.17</w:t>
            </w:r>
          </w:p>
          <w:p>
            <w:pPr>
              <w:adjustRightInd w:val="0"/>
              <w:snapToGrid w:val="0"/>
              <w:spacing w:line="400" w:lineRule="exact"/>
              <w:ind w:firstLine="420" w:firstLineChars="200"/>
              <w:rPr>
                <w:rFonts w:hint="eastAsia" w:ascii="宋体" w:hAnsi="宋体"/>
                <w:color w:val="000000"/>
                <w:szCs w:val="21"/>
                <w:highlight w:val="yellow"/>
              </w:rPr>
            </w:pP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提供该设计项目的确认记录：</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有：</w:t>
            </w:r>
            <w:bookmarkStart w:id="3" w:name="_Toc409699781"/>
            <w:bookmarkStart w:id="4" w:name="_Toc481740400"/>
            <w:r>
              <w:rPr>
                <w:rFonts w:hint="eastAsia" w:ascii="宋体" w:hAnsi="宋体"/>
                <w:color w:val="000000"/>
                <w:szCs w:val="21"/>
                <w:highlight w:val="none"/>
              </w:rPr>
              <w:t>设计成品（图纸、文件）确认单</w:t>
            </w:r>
            <w:bookmarkEnd w:id="3"/>
            <w:bookmarkEnd w:id="4"/>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确认内容：1、是否符合审批文件确认的原则，2、是否符合现行规程、规范、标准和强制性标准</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确认意见：符合。</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审查人：王伟朋</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批准：费万群</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21.10.20</w:t>
            </w:r>
          </w:p>
          <w:p>
            <w:pPr>
              <w:adjustRightInd w:val="0"/>
              <w:snapToGrid w:val="0"/>
              <w:spacing w:line="400" w:lineRule="exact"/>
              <w:ind w:firstLine="420" w:firstLineChars="200"/>
              <w:rPr>
                <w:rFonts w:ascii="宋体" w:hAnsi="宋体"/>
                <w:szCs w:val="21"/>
                <w:highlight w:val="yellow"/>
              </w:rPr>
            </w:pPr>
            <w:r>
              <w:rPr>
                <w:rFonts w:hint="eastAsia" w:ascii="宋体" w:hAnsi="宋体"/>
                <w:color w:val="000000"/>
                <w:szCs w:val="21"/>
                <w:highlight w:val="none"/>
              </w:rPr>
              <w:t>设计项目的过程控制策划符合管理要求。</w:t>
            </w:r>
          </w:p>
        </w:tc>
        <w:tc>
          <w:tcPr>
            <w:tcW w:w="1585" w:type="dxa"/>
          </w:tcPr>
          <w:p>
            <w:pPr>
              <w:rPr>
                <w:highlight w:val="yellow"/>
              </w:rPr>
            </w:pPr>
            <w:r>
              <w:rPr>
                <w:rFonts w:hint="eastAsia" w:ascii="宋体" w:hAnsi="宋体"/>
                <w:color w:val="00000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rPr>
                <w:rFonts w:ascii="宋体" w:hAnsi="宋体"/>
                <w:szCs w:val="21"/>
                <w:highlight w:val="none"/>
              </w:rPr>
            </w:pPr>
            <w:r>
              <w:rPr>
                <w:rFonts w:hint="eastAsia" w:ascii="宋体" w:hAnsi="宋体"/>
                <w:szCs w:val="21"/>
                <w:highlight w:val="none"/>
              </w:rPr>
              <w:t>设计和开发输出</w:t>
            </w:r>
          </w:p>
        </w:tc>
        <w:tc>
          <w:tcPr>
            <w:tcW w:w="960" w:type="dxa"/>
          </w:tcPr>
          <w:p>
            <w:pPr>
              <w:rPr>
                <w:rFonts w:ascii="宋体" w:hAnsi="宋体"/>
                <w:szCs w:val="21"/>
                <w:highlight w:val="none"/>
              </w:rPr>
            </w:pPr>
            <w:r>
              <w:rPr>
                <w:rFonts w:hint="eastAsia" w:ascii="宋体" w:hAnsi="宋体"/>
                <w:szCs w:val="21"/>
                <w:highlight w:val="none"/>
              </w:rPr>
              <w:t xml:space="preserve">Q8.3.5 </w:t>
            </w:r>
          </w:p>
        </w:tc>
        <w:tc>
          <w:tcPr>
            <w:tcW w:w="10004" w:type="dxa"/>
          </w:tcPr>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查，</w:t>
            </w:r>
            <w:r>
              <w:rPr>
                <w:rFonts w:hint="eastAsia" w:ascii="宋体" w:hAnsi="宋体"/>
                <w:szCs w:val="21"/>
                <w:highlight w:val="none"/>
              </w:rPr>
              <w:t>“</w:t>
            </w:r>
            <w:r>
              <w:rPr>
                <w:rFonts w:hint="eastAsia" w:ascii="宋体" w:hAnsi="宋体"/>
                <w:szCs w:val="21"/>
                <w:highlight w:val="none"/>
                <w:lang w:eastAsia="zh-CN"/>
              </w:rPr>
              <w:t>北内(天津)有限公司2.4MW屋顶分布式光伏发电发电项目</w:t>
            </w:r>
            <w:r>
              <w:rPr>
                <w:rFonts w:hint="eastAsia" w:ascii="宋体" w:hAnsi="宋体"/>
                <w:szCs w:val="21"/>
                <w:highlight w:val="none"/>
              </w:rPr>
              <w:t>”</w:t>
            </w:r>
            <w:r>
              <w:rPr>
                <w:rFonts w:hint="eastAsia" w:ascii="宋体" w:hAnsi="宋体"/>
                <w:color w:val="000000"/>
                <w:szCs w:val="21"/>
                <w:highlight w:val="none"/>
              </w:rPr>
              <w:t xml:space="preserve">项目输出： </w:t>
            </w:r>
          </w:p>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电气总说明</w:t>
            </w:r>
            <w:r>
              <w:rPr>
                <w:rFonts w:hint="eastAsia" w:ascii="宋体" w:hAnsi="宋体"/>
                <w:color w:val="000000"/>
                <w:szCs w:val="21"/>
                <w:highlight w:val="none"/>
              </w:rPr>
              <w:t>；</w:t>
            </w:r>
          </w:p>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eastAsia="zh-CN"/>
              </w:rPr>
              <w:t>设备及主要</w:t>
            </w:r>
            <w:r>
              <w:rPr>
                <w:rFonts w:hint="eastAsia" w:ascii="宋体" w:hAnsi="宋体"/>
                <w:color w:val="000000"/>
                <w:szCs w:val="21"/>
                <w:highlight w:val="none"/>
              </w:rPr>
              <w:t>材料清册；</w:t>
            </w:r>
          </w:p>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3、图纸（电气一次总的部分、电气一次设备安装图、</w:t>
            </w:r>
            <w:r>
              <w:rPr>
                <w:rFonts w:hint="eastAsia" w:ascii="宋体" w:hAnsi="宋体"/>
                <w:color w:val="000000"/>
                <w:szCs w:val="21"/>
                <w:highlight w:val="none"/>
                <w:lang w:eastAsia="zh-CN"/>
              </w:rPr>
              <w:t>防雷接地施工图、电缆敷设施工图、</w:t>
            </w:r>
            <w:r>
              <w:rPr>
                <w:rFonts w:hint="eastAsia" w:ascii="宋体" w:hAnsi="宋体"/>
                <w:color w:val="000000"/>
                <w:szCs w:val="21"/>
                <w:highlight w:val="none"/>
              </w:rPr>
              <w:t>电气二次总的部分，</w:t>
            </w:r>
            <w:r>
              <w:rPr>
                <w:rFonts w:hint="eastAsia" w:ascii="宋体" w:hAnsi="宋体"/>
                <w:color w:val="000000"/>
                <w:szCs w:val="21"/>
                <w:highlight w:val="none"/>
                <w:lang w:eastAsia="zh-CN"/>
              </w:rPr>
              <w:t>土建施工图</w:t>
            </w:r>
            <w:r>
              <w:rPr>
                <w:rFonts w:hint="eastAsia" w:ascii="宋体" w:hAnsi="宋体"/>
                <w:color w:val="000000"/>
                <w:szCs w:val="21"/>
                <w:highlight w:val="none"/>
              </w:rPr>
              <w:t>等）。</w:t>
            </w:r>
          </w:p>
          <w:p>
            <w:pPr>
              <w:snapToGrid w:val="0"/>
              <w:spacing w:line="400" w:lineRule="exact"/>
              <w:ind w:firstLine="420" w:firstLineChars="200"/>
              <w:rPr>
                <w:rFonts w:ascii="宋体" w:hAnsi="宋体"/>
                <w:color w:val="000000"/>
                <w:szCs w:val="21"/>
                <w:highlight w:val="none"/>
              </w:rPr>
            </w:pPr>
            <w:r>
              <w:rPr>
                <w:rFonts w:ascii="宋体" w:hAnsi="宋体"/>
                <w:color w:val="000000"/>
                <w:szCs w:val="21"/>
                <w:highlight w:val="none"/>
              </w:rPr>
              <w:t>……</w:t>
            </w:r>
          </w:p>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负责人：费万群</w:t>
            </w:r>
          </w:p>
          <w:p>
            <w:pPr>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w:t>
            </w:r>
            <w:r>
              <w:rPr>
                <w:rFonts w:hint="eastAsia" w:ascii="宋体" w:hAnsi="宋体"/>
                <w:color w:val="000000"/>
                <w:szCs w:val="21"/>
                <w:highlight w:val="none"/>
                <w:lang w:val="en-US" w:eastAsia="zh-CN"/>
              </w:rPr>
              <w:t>25</w:t>
            </w:r>
          </w:p>
          <w:p>
            <w:pPr>
              <w:pStyle w:val="2"/>
              <w:rPr>
                <w:rFonts w:hint="eastAsia"/>
                <w:highlight w:val="yellow"/>
              </w:rPr>
            </w:pPr>
          </w:p>
          <w:p>
            <w:pPr>
              <w:pStyle w:val="2"/>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查见</w:t>
            </w:r>
            <w:r>
              <w:rPr>
                <w:rFonts w:hint="eastAsia"/>
                <w:highlight w:val="none"/>
                <w:lang w:eastAsia="zh-CN"/>
              </w:rPr>
              <w:t>北内(天津)有限公司2.4MW屋顶分布式光伏发电发电项目</w:t>
            </w:r>
            <w:r>
              <w:rPr>
                <w:rFonts w:hint="eastAsia"/>
                <w:highlight w:val="none"/>
              </w:rPr>
              <w:t>(1x20MW)</w:t>
            </w:r>
            <w:r>
              <w:rPr>
                <w:rFonts w:hint="eastAsia"/>
                <w:highlight w:val="none"/>
                <w:lang w:val="en-US" w:eastAsia="zh-CN"/>
              </w:rPr>
              <w:t>图纸签收单，如下：</w:t>
            </w:r>
          </w:p>
          <w:p>
            <w:pPr>
              <w:pStyle w:val="2"/>
              <w:rPr>
                <w:rFonts w:hint="eastAsia" w:ascii="宋体" w:hAnsi="宋体"/>
                <w:color w:val="000000"/>
                <w:szCs w:val="21"/>
                <w:highlight w:val="yellow"/>
                <w:lang w:val="en-US" w:eastAsia="zh-CN"/>
              </w:rPr>
            </w:pPr>
            <w:r>
              <w:drawing>
                <wp:inline distT="0" distB="0" distL="114300" distR="114300">
                  <wp:extent cx="3910330" cy="3142615"/>
                  <wp:effectExtent l="0" t="0" r="139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10330" cy="3142615"/>
                          </a:xfrm>
                          <a:prstGeom prst="rect">
                            <a:avLst/>
                          </a:prstGeom>
                          <a:noFill/>
                          <a:ln>
                            <a:noFill/>
                          </a:ln>
                        </pic:spPr>
                      </pic:pic>
                    </a:graphicData>
                  </a:graphic>
                </wp:inline>
              </w:drawing>
            </w:r>
          </w:p>
          <w:p>
            <w:pPr>
              <w:snapToGrid w:val="0"/>
              <w:spacing w:line="400" w:lineRule="exact"/>
              <w:ind w:firstLine="420" w:firstLineChars="200"/>
              <w:rPr>
                <w:rFonts w:ascii="宋体" w:hAnsi="宋体"/>
                <w:szCs w:val="21"/>
                <w:highlight w:val="yellow"/>
              </w:rPr>
            </w:pPr>
            <w:r>
              <w:rPr>
                <w:rFonts w:hint="eastAsia" w:ascii="宋体" w:hAnsi="宋体"/>
                <w:szCs w:val="21"/>
                <w:highlight w:val="none"/>
              </w:rPr>
              <w:t>对以上设计输出进行确认，能满足输入要求。</w:t>
            </w:r>
          </w:p>
        </w:tc>
        <w:tc>
          <w:tcPr>
            <w:tcW w:w="1585" w:type="dxa"/>
          </w:tcPr>
          <w:p>
            <w:pPr>
              <w:rPr>
                <w:highlight w:val="yellow"/>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szCs w:val="21"/>
                <w:highlight w:val="none"/>
              </w:rPr>
            </w:pPr>
            <w:r>
              <w:rPr>
                <w:rFonts w:hint="eastAsia" w:ascii="宋体" w:hAnsi="宋体"/>
                <w:szCs w:val="21"/>
                <w:highlight w:val="none"/>
              </w:rPr>
              <w:t>设计和开发变更</w:t>
            </w:r>
          </w:p>
        </w:tc>
        <w:tc>
          <w:tcPr>
            <w:tcW w:w="960" w:type="dxa"/>
          </w:tcPr>
          <w:p>
            <w:pPr>
              <w:rPr>
                <w:rFonts w:ascii="宋体" w:hAnsi="宋体"/>
                <w:szCs w:val="21"/>
                <w:highlight w:val="none"/>
              </w:rPr>
            </w:pPr>
            <w:r>
              <w:rPr>
                <w:rFonts w:hint="eastAsia" w:ascii="宋体" w:hAnsi="宋体"/>
                <w:szCs w:val="21"/>
                <w:highlight w:val="none"/>
              </w:rPr>
              <w:t xml:space="preserve">Q8.3.6 </w:t>
            </w:r>
          </w:p>
        </w:tc>
        <w:tc>
          <w:tcPr>
            <w:tcW w:w="10004" w:type="dxa"/>
          </w:tcPr>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查，公司策划了设计变更的管理要求。</w:t>
            </w:r>
          </w:p>
          <w:p>
            <w:pPr>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以上项目设计过程暂无变更。</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公司的设计过程受控。其设计过程符合要求。</w:t>
            </w:r>
          </w:p>
        </w:tc>
        <w:tc>
          <w:tcPr>
            <w:tcW w:w="1585" w:type="dxa"/>
          </w:tcPr>
          <w:p>
            <w:pPr>
              <w:rPr>
                <w:highlight w:val="none"/>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adjustRightInd w:val="0"/>
              <w:snapToGrid w:val="0"/>
              <w:jc w:val="center"/>
              <w:rPr>
                <w:rFonts w:ascii="宋体" w:hAnsi="宋体" w:cs="新宋体"/>
                <w:szCs w:val="21"/>
              </w:rPr>
            </w:pPr>
          </w:p>
        </w:tc>
        <w:tc>
          <w:tcPr>
            <w:tcW w:w="10004" w:type="dxa"/>
          </w:tcPr>
          <w:p>
            <w:pPr>
              <w:spacing w:line="400" w:lineRule="atLeast"/>
              <w:ind w:firstLine="420" w:firstLineChars="200"/>
              <w:rPr>
                <w:rFonts w:ascii="宋体" w:hAnsi="宋体"/>
                <w:szCs w:val="21"/>
              </w:rPr>
            </w:pPr>
            <w:r>
              <w:rPr>
                <w:rFonts w:hint="eastAsia" w:ascii="宋体" w:hAnsi="宋体"/>
                <w:szCs w:val="21"/>
              </w:rPr>
              <w:t>查设计过程：</w:t>
            </w:r>
          </w:p>
          <w:p>
            <w:pPr>
              <w:spacing w:line="400" w:lineRule="atLeast"/>
              <w:ind w:firstLine="420" w:firstLineChars="200"/>
              <w:rPr>
                <w:rFonts w:ascii="宋体" w:hAnsi="宋体"/>
                <w:szCs w:val="21"/>
              </w:rPr>
            </w:pPr>
            <w:r>
              <w:rPr>
                <w:rFonts w:hint="eastAsia" w:ascii="宋体" w:hAnsi="宋体"/>
                <w:szCs w:val="21"/>
              </w:rPr>
              <w:t>询问部门负责人，设计的工作按设计的程序、设计作业标准进行，每个项目均进行了策划，策划了项目的预期要求、时间、工作分工，在不同的编程阶段有不同的测试、验证、确认要求和参照标准；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Cs w:val="21"/>
              </w:rPr>
            </w:pPr>
            <w:r>
              <w:rPr>
                <w:rFonts w:hint="eastAsia" w:ascii="宋体" w:hAnsi="宋体"/>
                <w:szCs w:val="21"/>
              </w:rPr>
              <w:t>询问设计负责人，目前暂无项目设计实施。</w:t>
            </w:r>
          </w:p>
          <w:p>
            <w:pPr>
              <w:spacing w:line="400" w:lineRule="atLeast"/>
              <w:ind w:firstLine="420" w:firstLineChars="200"/>
              <w:rPr>
                <w:rFonts w:ascii="宋体" w:hAnsi="宋体"/>
                <w:szCs w:val="21"/>
              </w:rPr>
            </w:pPr>
            <w:r>
              <w:rPr>
                <w:rFonts w:hint="eastAsia" w:ascii="宋体" w:hAnsi="宋体"/>
                <w:szCs w:val="21"/>
              </w:rPr>
              <w:t>在设计部现场查看：</w:t>
            </w:r>
          </w:p>
          <w:p>
            <w:pPr>
              <w:spacing w:line="400" w:lineRule="atLeast"/>
              <w:ind w:firstLine="420" w:firstLineChars="200"/>
              <w:rPr>
                <w:rFonts w:ascii="宋体" w:hAnsi="宋体"/>
                <w:szCs w:val="21"/>
              </w:rPr>
            </w:pPr>
            <w:r>
              <w:rPr>
                <w:rFonts w:hint="eastAsia" w:ascii="宋体" w:hAnsi="宋体"/>
                <w:szCs w:val="21"/>
              </w:rPr>
              <w:t>1、办公室配置了有</w:t>
            </w:r>
            <w:r>
              <w:rPr>
                <w:rFonts w:hint="eastAsia" w:ascii="宋体" w:hAnsi="宋体"/>
                <w:szCs w:val="21"/>
                <w:lang w:val="en-US" w:eastAsia="zh-CN"/>
              </w:rPr>
              <w:t>7</w:t>
            </w:r>
            <w:r>
              <w:rPr>
                <w:rFonts w:hint="eastAsia" w:ascii="宋体" w:hAnsi="宋体"/>
                <w:szCs w:val="21"/>
              </w:rPr>
              <w:t>台电脑，用于产品开发，能满足产品设计要求；</w:t>
            </w:r>
          </w:p>
          <w:p>
            <w:pPr>
              <w:spacing w:line="400" w:lineRule="atLeast"/>
              <w:ind w:firstLine="420" w:firstLineChars="200"/>
              <w:rPr>
                <w:rFonts w:ascii="宋体" w:hAnsi="宋体"/>
                <w:szCs w:val="21"/>
              </w:rPr>
            </w:pPr>
            <w:r>
              <w:rPr>
                <w:rFonts w:hint="eastAsia" w:ascii="宋体" w:hAnsi="宋体"/>
                <w:szCs w:val="21"/>
              </w:rPr>
              <w:t>2、提供了相关作业文件：《设计和开发控制程序》、《项目设计质量控制作业指导》等</w:t>
            </w:r>
            <w:r>
              <w:rPr>
                <w:rFonts w:hint="eastAsia" w:ascii="宋体" w:hAnsi="宋体"/>
                <w:color w:val="000000"/>
                <w:szCs w:val="21"/>
              </w:rPr>
              <w:t>操作标准；</w:t>
            </w:r>
          </w:p>
          <w:p>
            <w:pPr>
              <w:spacing w:line="400" w:lineRule="atLeast"/>
              <w:ind w:firstLine="420" w:firstLineChars="200"/>
              <w:rPr>
                <w:rFonts w:ascii="宋体" w:hAnsi="宋体"/>
                <w:szCs w:val="21"/>
              </w:rPr>
            </w:pPr>
            <w:r>
              <w:rPr>
                <w:rFonts w:hint="eastAsia" w:ascii="宋体" w:hAnsi="宋体"/>
                <w:szCs w:val="21"/>
              </w:rPr>
              <w:t>3、查，公司的电力工程设计人员均经过培训、考核，具有相应的岗位能力。</w:t>
            </w:r>
          </w:p>
          <w:p>
            <w:pPr>
              <w:spacing w:line="400" w:lineRule="atLeast"/>
              <w:ind w:firstLine="420" w:firstLineChars="200"/>
              <w:rPr>
                <w:rFonts w:ascii="宋体" w:hAnsi="宋体"/>
                <w:szCs w:val="21"/>
              </w:rPr>
            </w:pPr>
            <w:r>
              <w:rPr>
                <w:rFonts w:hint="eastAsia" w:ascii="宋体" w:hAnsi="宋体"/>
                <w:szCs w:val="21"/>
              </w:rPr>
              <w:t>4、现场查看，设计部具有设计的专用电脑、储存设备、光盘刻录机等，能满足该过程需要；</w:t>
            </w:r>
          </w:p>
          <w:p>
            <w:pPr>
              <w:spacing w:line="400" w:lineRule="atLeast"/>
              <w:ind w:firstLine="420" w:firstLineChars="200"/>
              <w:rPr>
                <w:rFonts w:ascii="宋体" w:hAnsi="宋体"/>
                <w:szCs w:val="21"/>
              </w:rPr>
            </w:pPr>
            <w:r>
              <w:rPr>
                <w:rFonts w:hint="eastAsia" w:ascii="宋体" w:hAnsi="宋体"/>
                <w:szCs w:val="21"/>
              </w:rPr>
              <w:t>5、开发工具：</w:t>
            </w:r>
            <w:r>
              <w:rPr>
                <w:rFonts w:hint="eastAsia" w:ascii="宋体" w:hAnsi="宋体" w:cs="宋体"/>
                <w:szCs w:val="21"/>
              </w:rPr>
              <w:t>CAD，PKPM</w:t>
            </w:r>
            <w:r>
              <w:rPr>
                <w:rFonts w:hint="eastAsia" w:ascii="宋体" w:hAnsi="宋体"/>
                <w:szCs w:val="21"/>
              </w:rPr>
              <w:t>等。</w:t>
            </w:r>
          </w:p>
          <w:p>
            <w:pPr>
              <w:spacing w:line="400" w:lineRule="atLeast"/>
              <w:ind w:firstLine="420" w:firstLineChars="200"/>
              <w:rPr>
                <w:rFonts w:ascii="宋体" w:hAnsi="宋体"/>
                <w:szCs w:val="21"/>
              </w:rPr>
            </w:pPr>
            <w:r>
              <w:rPr>
                <w:rFonts w:hint="eastAsia" w:ascii="宋体" w:hAnsi="宋体"/>
                <w:szCs w:val="21"/>
              </w:rPr>
              <w:t>6、提供质量标准：</w:t>
            </w:r>
            <w:r>
              <w:rPr>
                <w:rFonts w:hint="eastAsia" w:ascii="宋体" w:hAnsi="宋体" w:cs="Arial"/>
                <w:szCs w:val="21"/>
              </w:rPr>
              <w:t>国家标准、行业标准</w:t>
            </w:r>
            <w:r>
              <w:rPr>
                <w:rFonts w:hint="eastAsia" w:ascii="宋体" w:hAnsi="宋体"/>
                <w:color w:val="000000"/>
                <w:szCs w:val="21"/>
              </w:rPr>
              <w:t>、</w:t>
            </w:r>
            <w:r>
              <w:rPr>
                <w:rFonts w:hint="eastAsia" w:ascii="宋体" w:hAnsi="宋体"/>
                <w:szCs w:val="21"/>
              </w:rPr>
              <w:t>《项目设计质量控制作业指导》</w:t>
            </w:r>
            <w:r>
              <w:rPr>
                <w:rFonts w:hint="eastAsia" w:ascii="宋体" w:hAnsi="宋体"/>
                <w:color w:val="000000"/>
                <w:szCs w:val="21"/>
              </w:rPr>
              <w:t>明确规定了设计产品的质量标准</w:t>
            </w:r>
            <w:r>
              <w:rPr>
                <w:rFonts w:hint="eastAsia" w:ascii="宋体" w:hAnsi="宋体"/>
                <w:szCs w:val="21"/>
              </w:rPr>
              <w:t>。</w:t>
            </w:r>
          </w:p>
          <w:p>
            <w:pPr>
              <w:jc w:val="left"/>
              <w:outlineLvl w:val="0"/>
              <w:rPr>
                <w:rFonts w:ascii="宋体" w:hAnsi="宋体"/>
                <w:szCs w:val="21"/>
              </w:rPr>
            </w:pPr>
            <w:r>
              <w:rPr>
                <w:rFonts w:hint="eastAsia" w:ascii="宋体" w:hAnsi="宋体"/>
                <w:szCs w:val="21"/>
              </w:rPr>
              <w:t>查，提供有“北内(天津)有限公司2.4MW屋顶分布式光伏发电发电项目</w:t>
            </w:r>
            <w:r>
              <w:rPr>
                <w:rFonts w:hint="eastAsia" w:ascii="宋体" w:hAnsi="宋体"/>
                <w:color w:val="000000"/>
                <w:szCs w:val="21"/>
              </w:rPr>
              <w:t>”</w:t>
            </w:r>
            <w:r>
              <w:rPr>
                <w:rFonts w:hint="eastAsia" w:ascii="宋体" w:hAnsi="宋体"/>
                <w:szCs w:val="21"/>
              </w:rPr>
              <w:t>设计过程记录：查设计输入、设计输出、设计评审、设计评定记录、设计确认等。查该项目资料提供：专业间互提资料单、设计计划单、设计成品校审及质量评定单、</w:t>
            </w:r>
            <w:bookmarkStart w:id="5" w:name="_Toc409699776"/>
            <w:bookmarkStart w:id="6" w:name="_Toc481740391"/>
            <w:r>
              <w:rPr>
                <w:rFonts w:hint="eastAsia" w:ascii="宋体" w:hAnsi="宋体"/>
                <w:szCs w:val="21"/>
              </w:rPr>
              <w:t>原始资料评审/顾客或外部供方财产记录表</w:t>
            </w:r>
            <w:bookmarkEnd w:id="5"/>
            <w:bookmarkEnd w:id="6"/>
            <w:r>
              <w:rPr>
                <w:rFonts w:hint="eastAsia" w:ascii="宋体" w:hAnsi="宋体"/>
                <w:szCs w:val="21"/>
              </w:rPr>
              <w:t>、</w:t>
            </w:r>
            <w:bookmarkStart w:id="7" w:name="_Toc409699779"/>
            <w:bookmarkStart w:id="8" w:name="_Toc481740396"/>
            <w:r>
              <w:rPr>
                <w:rFonts w:hint="eastAsia" w:ascii="宋体" w:hAnsi="宋体"/>
                <w:szCs w:val="21"/>
              </w:rPr>
              <w:t>施工图审查/回复意见单</w:t>
            </w:r>
            <w:bookmarkEnd w:id="7"/>
            <w:bookmarkEnd w:id="8"/>
            <w:r>
              <w:rPr>
                <w:rFonts w:hint="eastAsia" w:ascii="宋体" w:hAnsi="宋体"/>
                <w:szCs w:val="21"/>
              </w:rPr>
              <w:t>、设计成品（图纸、文件）确认单、施工图等。</w:t>
            </w:r>
          </w:p>
          <w:p>
            <w:pPr>
              <w:spacing w:line="400" w:lineRule="atLeast"/>
              <w:ind w:firstLine="420" w:firstLineChars="200"/>
              <w:rPr>
                <w:rFonts w:ascii="宋体" w:hAnsi="宋体"/>
                <w:color w:val="C00000"/>
                <w:szCs w:val="21"/>
              </w:rPr>
            </w:pPr>
            <w:r>
              <w:rPr>
                <w:rFonts w:hint="eastAsia" w:ascii="宋体" w:hAnsi="宋体"/>
                <w:szCs w:val="21"/>
              </w:rPr>
              <w:t>查，公司的设计产品在交付前必须进行评定、确认，合格后经设计部负责人确认后方能交付给客户，并由客户确认。提供有图纸签收单，在签收单上进行确认。</w:t>
            </w:r>
          </w:p>
          <w:p>
            <w:pPr>
              <w:spacing w:line="400" w:lineRule="atLeast"/>
              <w:ind w:firstLine="420" w:firstLineChars="200"/>
              <w:rPr>
                <w:rFonts w:hint="eastAsia" w:eastAsia="宋体"/>
                <w:b/>
                <w:bCs w:val="0"/>
                <w:lang w:eastAsia="zh-CN"/>
              </w:rPr>
            </w:pPr>
            <w:r>
              <w:rPr>
                <w:rFonts w:hint="eastAsia" w:ascii="宋体" w:hAnsi="宋体"/>
                <w:szCs w:val="21"/>
              </w:rPr>
              <w:t>对于已经交付的产品，公司对于客户反馈的问题会及时上门服务。</w:t>
            </w:r>
          </w:p>
          <w:p>
            <w:pPr>
              <w:spacing w:line="400" w:lineRule="atLeast"/>
              <w:ind w:firstLine="420" w:firstLineChars="200"/>
              <w:rPr>
                <w:rFonts w:ascii="宋体" w:hAnsi="宋体"/>
                <w:szCs w:val="21"/>
              </w:rPr>
            </w:pPr>
            <w:r>
              <w:rPr>
                <w:rFonts w:hint="eastAsia" w:ascii="宋体" w:hAnsi="宋体"/>
                <w:szCs w:val="21"/>
              </w:rPr>
              <w:t>设计开发过程基本能满足要求。</w:t>
            </w:r>
          </w:p>
        </w:tc>
        <w:tc>
          <w:tcPr>
            <w:tcW w:w="1585" w:type="dxa"/>
          </w:tcPr>
          <w:p>
            <w:pPr>
              <w:rPr>
                <w:rFonts w:hint="eastAsia" w:eastAsia="宋体"/>
                <w:highlight w:val="magenta"/>
                <w:lang w:eastAsia="zh-CN"/>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lang w:eastAsia="zh-CN"/>
              </w:rPr>
              <w:t>Q</w:t>
            </w:r>
            <w:r>
              <w:rPr>
                <w:rFonts w:hint="eastAsia" w:ascii="宋体" w:hAnsi="宋体" w:cs="宋体"/>
                <w:szCs w:val="21"/>
              </w:rPr>
              <w:t>8.5.2</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w:t>
            </w:r>
            <w:r>
              <w:rPr>
                <w:rFonts w:hint="eastAsia" w:ascii="宋体" w:hAnsi="宋体"/>
                <w:szCs w:val="21"/>
              </w:rPr>
              <w:t>电力工程设计</w:t>
            </w:r>
            <w:r>
              <w:rPr>
                <w:rFonts w:hint="eastAsia" w:ascii="宋体" w:hAnsi="宋体" w:cs="宋体"/>
                <w:szCs w:val="21"/>
              </w:rPr>
              <w:t>在过程中对标识和可追溯性进行了规定。规定每个设计产品必须标识代码、编号、编制人、编制时间，若有修改，必须注明修改时间、修改人、修改内容等。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对于设计的输出资料（图纸、说明书等），必须有编号、文件名、版本号等进行标识。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lang w:eastAsia="zh-CN"/>
              </w:rPr>
              <w:t>Q</w:t>
            </w:r>
            <w:r>
              <w:rPr>
                <w:rFonts w:hint="eastAsia" w:ascii="宋体" w:hAnsi="宋体" w:cs="宋体"/>
                <w:szCs w:val="21"/>
              </w:rPr>
              <w:t>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询问部门负责人，公司的顾客财产主要为顾客信息，图纸，公司对顾客财产进行了登记管理。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lang w:eastAsia="zh-CN"/>
              </w:rPr>
              <w:t>Q</w:t>
            </w:r>
            <w:r>
              <w:rPr>
                <w:rFonts w:hint="eastAsia" w:ascii="宋体" w:hAnsi="宋体" w:cs="宋体"/>
                <w:szCs w:val="21"/>
              </w:rPr>
              <w:t>8.5.4</w:t>
            </w:r>
          </w:p>
        </w:tc>
        <w:tc>
          <w:tcPr>
            <w:tcW w:w="10004" w:type="dxa"/>
          </w:tcPr>
          <w:p>
            <w:pPr>
              <w:spacing w:line="400" w:lineRule="atLeast"/>
              <w:ind w:firstLine="420" w:firstLineChars="200"/>
              <w:rPr>
                <w:rFonts w:ascii="宋体" w:hAnsi="宋体" w:cs="宋体"/>
                <w:szCs w:val="21"/>
              </w:rPr>
            </w:pPr>
            <w:r>
              <w:rPr>
                <w:rFonts w:hint="eastAsia" w:ascii="宋体" w:hAnsi="宋体"/>
                <w:szCs w:val="21"/>
              </w:rPr>
              <w:t>电力工程设计的</w:t>
            </w: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查见，公司对设计运行环境提出要求，设计过程中安装必要的杀毒软件，避免设计开发软件使用过程中被破坏。同时，对于设计输出均采取备份，研发的结果均采取加密保存，防止外泄。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lang w:eastAsia="zh-CN"/>
              </w:rPr>
              <w:t>Q</w:t>
            </w:r>
            <w:r>
              <w:rPr>
                <w:rFonts w:hint="eastAsia" w:ascii="宋体" w:hAnsi="宋体" w:cs="宋体"/>
                <w:szCs w:val="21"/>
              </w:rPr>
              <w:t>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spacing w:line="400" w:lineRule="exact"/>
              <w:ind w:firstLine="420" w:firstLineChars="200"/>
              <w:rPr>
                <w:rFonts w:ascii="宋体" w:hAnsi="宋体" w:cs="宋体"/>
                <w:szCs w:val="21"/>
              </w:rPr>
            </w:pPr>
            <w:r>
              <w:rPr>
                <w:rFonts w:hint="eastAsia" w:ascii="宋体" w:hAnsi="宋体" w:cs="宋体"/>
                <w:szCs w:val="21"/>
              </w:rPr>
              <w:t>具体见8.5.1审核。</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查，变更的情况。近期暂无变更。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产品和服务放行；</w:t>
            </w:r>
          </w:p>
        </w:tc>
        <w:tc>
          <w:tcPr>
            <w:tcW w:w="960" w:type="dxa"/>
          </w:tcPr>
          <w:p>
            <w:pPr>
              <w:rPr>
                <w:rFonts w:ascii="宋体" w:hAnsi="宋体" w:cs="新宋体"/>
                <w:szCs w:val="21"/>
                <w:highlight w:val="none"/>
              </w:rPr>
            </w:pPr>
            <w:r>
              <w:rPr>
                <w:rFonts w:hint="eastAsia" w:ascii="宋体" w:hAnsi="宋体" w:cs="新宋体"/>
                <w:szCs w:val="21"/>
                <w:highlight w:val="none"/>
              </w:rPr>
              <w:t xml:space="preserve">Q8.6 </w:t>
            </w:r>
          </w:p>
        </w:tc>
        <w:tc>
          <w:tcPr>
            <w:tcW w:w="10004" w:type="dxa"/>
          </w:tcPr>
          <w:p>
            <w:pPr>
              <w:rPr>
                <w:rFonts w:ascii="宋体" w:hAnsi="宋体"/>
                <w:szCs w:val="21"/>
                <w:highlight w:val="none"/>
              </w:rPr>
            </w:pPr>
            <w:r>
              <w:rPr>
                <w:rFonts w:hint="eastAsia" w:ascii="宋体" w:hAnsi="宋体"/>
                <w:szCs w:val="21"/>
                <w:highlight w:val="none"/>
              </w:rPr>
              <w:t>◆公司为验证产品和服务的要求是否得到满足对需实施监视和检验的阶段、过程、项目及记录等予以规定，查见公司检验规范规定了进货、过程、成品的检验方法、标准。</w:t>
            </w:r>
          </w:p>
          <w:p>
            <w:pPr>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rPr>
                <w:rFonts w:ascii="宋体" w:hAnsi="宋体"/>
                <w:szCs w:val="21"/>
                <w:highlight w:val="yellow"/>
              </w:rPr>
            </w:pPr>
          </w:p>
          <w:p>
            <w:pPr>
              <w:numPr>
                <w:ilvl w:val="0"/>
                <w:numId w:val="9"/>
              </w:numPr>
              <w:rPr>
                <w:rFonts w:ascii="宋体" w:hAnsi="宋体"/>
                <w:szCs w:val="21"/>
                <w:highlight w:val="none"/>
              </w:rPr>
            </w:pPr>
            <w:r>
              <w:rPr>
                <w:rFonts w:hint="eastAsia" w:ascii="宋体" w:hAnsi="宋体"/>
                <w:szCs w:val="21"/>
                <w:highlight w:val="none"/>
              </w:rPr>
              <w:t>进货检验，主要为办公产品和图纸（主要对外观、规格型号、图纸资料等进行验证）</w:t>
            </w:r>
          </w:p>
          <w:p>
            <w:pPr>
              <w:rPr>
                <w:rFonts w:ascii="宋体" w:hAnsi="宋体"/>
                <w:szCs w:val="21"/>
                <w:highlight w:val="none"/>
              </w:rPr>
            </w:pPr>
            <w:r>
              <w:rPr>
                <w:rFonts w:hint="eastAsia" w:ascii="宋体" w:hAnsi="宋体"/>
                <w:szCs w:val="21"/>
                <w:highlight w:val="none"/>
              </w:rPr>
              <w:t>抽查进货验证记录</w:t>
            </w:r>
          </w:p>
          <w:p>
            <w:pPr>
              <w:numPr>
                <w:ilvl w:val="0"/>
                <w:numId w:val="10"/>
              </w:numPr>
              <w:rPr>
                <w:rFonts w:ascii="宋体" w:hAnsi="宋体"/>
                <w:szCs w:val="21"/>
                <w:highlight w:val="none"/>
              </w:rPr>
            </w:pPr>
            <w:r>
              <w:rPr>
                <w:rFonts w:hint="eastAsia" w:ascii="宋体" w:hAnsi="宋体"/>
                <w:szCs w:val="21"/>
                <w:highlight w:val="none"/>
              </w:rPr>
              <w:t>产品名称：</w:t>
            </w:r>
            <w:r>
              <w:rPr>
                <w:rFonts w:hint="eastAsia" w:ascii="宋体" w:hAnsi="宋体"/>
                <w:szCs w:val="21"/>
                <w:highlight w:val="none"/>
                <w:lang w:val="en-US" w:eastAsia="zh-CN"/>
              </w:rPr>
              <w:t>电脑</w:t>
            </w:r>
          </w:p>
          <w:p>
            <w:pPr>
              <w:rPr>
                <w:rFonts w:ascii="宋体" w:hAnsi="宋体"/>
                <w:szCs w:val="21"/>
                <w:highlight w:val="none"/>
              </w:rPr>
            </w:pPr>
            <w:r>
              <w:rPr>
                <w:rFonts w:hint="eastAsia" w:ascii="宋体" w:hAnsi="宋体"/>
                <w:szCs w:val="21"/>
                <w:highlight w:val="none"/>
              </w:rPr>
              <w:t xml:space="preserve">检验项目：外观、合格证、型号；   </w:t>
            </w:r>
          </w:p>
          <w:p>
            <w:pPr>
              <w:rPr>
                <w:rFonts w:ascii="宋体" w:hAnsi="宋体"/>
                <w:szCs w:val="21"/>
                <w:highlight w:val="none"/>
              </w:rPr>
            </w:pPr>
            <w:r>
              <w:rPr>
                <w:rFonts w:hint="eastAsia" w:ascii="宋体" w:hAnsi="宋体"/>
                <w:szCs w:val="21"/>
                <w:highlight w:val="none"/>
              </w:rPr>
              <w:t xml:space="preserve">检验结论：合格         </w:t>
            </w:r>
          </w:p>
          <w:p>
            <w:pPr>
              <w:rPr>
                <w:rFonts w:hint="default" w:ascii="宋体" w:hAnsi="宋体" w:eastAsia="宋体"/>
                <w:szCs w:val="21"/>
                <w:highlight w:val="none"/>
                <w:lang w:val="en-US" w:eastAsia="zh-CN"/>
              </w:rPr>
            </w:pPr>
            <w:r>
              <w:rPr>
                <w:rFonts w:hint="eastAsia" w:ascii="宋体" w:hAnsi="宋体"/>
                <w:szCs w:val="21"/>
                <w:highlight w:val="none"/>
              </w:rPr>
              <w:t>检验员：王雪琴      202</w:t>
            </w:r>
            <w:r>
              <w:rPr>
                <w:rFonts w:hint="eastAsia" w:ascii="宋体" w:hAnsi="宋体"/>
                <w:szCs w:val="21"/>
                <w:highlight w:val="none"/>
                <w:lang w:val="en-US" w:eastAsia="zh-CN"/>
              </w:rPr>
              <w:t>2</w:t>
            </w:r>
            <w:r>
              <w:rPr>
                <w:rFonts w:hint="eastAsia" w:ascii="宋体" w:hAnsi="宋体"/>
                <w:szCs w:val="21"/>
                <w:highlight w:val="none"/>
              </w:rPr>
              <w:t>.1.</w:t>
            </w:r>
            <w:r>
              <w:rPr>
                <w:rFonts w:hint="eastAsia" w:ascii="宋体" w:hAnsi="宋体"/>
                <w:szCs w:val="21"/>
                <w:highlight w:val="none"/>
                <w:lang w:val="en-US" w:eastAsia="zh-CN"/>
              </w:rPr>
              <w:t>21</w:t>
            </w:r>
          </w:p>
          <w:p>
            <w:pPr>
              <w:numPr>
                <w:ilvl w:val="0"/>
                <w:numId w:val="10"/>
              </w:numPr>
              <w:rPr>
                <w:rFonts w:ascii="宋体" w:hAnsi="宋体"/>
                <w:szCs w:val="21"/>
                <w:highlight w:val="none"/>
              </w:rPr>
            </w:pPr>
            <w:r>
              <w:rPr>
                <w:rFonts w:hint="eastAsia" w:ascii="宋体" w:hAnsi="宋体"/>
                <w:szCs w:val="21"/>
                <w:highlight w:val="none"/>
              </w:rPr>
              <w:t>产品名称：</w:t>
            </w:r>
            <w:r>
              <w:rPr>
                <w:rFonts w:hint="eastAsia" w:ascii="宋体" w:hAnsi="宋体"/>
                <w:color w:val="000000"/>
                <w:szCs w:val="21"/>
                <w:highlight w:val="none"/>
              </w:rPr>
              <w:t>电气一次设备安装图</w:t>
            </w:r>
            <w:r>
              <w:rPr>
                <w:rFonts w:hint="eastAsia" w:ascii="宋体" w:hAnsi="宋体"/>
                <w:szCs w:val="21"/>
                <w:highlight w:val="none"/>
              </w:rPr>
              <w:t>（图文打印）</w:t>
            </w:r>
          </w:p>
          <w:p>
            <w:pPr>
              <w:rPr>
                <w:rFonts w:ascii="宋体" w:hAnsi="宋体"/>
                <w:szCs w:val="21"/>
                <w:highlight w:val="none"/>
              </w:rPr>
            </w:pPr>
            <w:r>
              <w:rPr>
                <w:rFonts w:hint="eastAsia" w:ascii="宋体" w:hAnsi="宋体"/>
                <w:szCs w:val="21"/>
                <w:highlight w:val="none"/>
              </w:rPr>
              <w:t xml:space="preserve">检验项目：规格、与电子图核对；   </w:t>
            </w:r>
          </w:p>
          <w:p>
            <w:pPr>
              <w:rPr>
                <w:rFonts w:ascii="宋体" w:hAnsi="宋体"/>
                <w:szCs w:val="21"/>
                <w:highlight w:val="none"/>
              </w:rPr>
            </w:pPr>
            <w:r>
              <w:rPr>
                <w:rFonts w:hint="eastAsia" w:ascii="宋体" w:hAnsi="宋体"/>
                <w:szCs w:val="21"/>
                <w:highlight w:val="none"/>
              </w:rPr>
              <w:t xml:space="preserve">检验结论：合格         </w:t>
            </w:r>
          </w:p>
          <w:p>
            <w:pPr>
              <w:rPr>
                <w:rFonts w:hint="default" w:ascii="宋体" w:hAnsi="宋体" w:eastAsia="宋体"/>
                <w:szCs w:val="21"/>
                <w:highlight w:val="none"/>
                <w:lang w:val="en-US" w:eastAsia="zh-CN"/>
              </w:rPr>
            </w:pPr>
            <w:r>
              <w:rPr>
                <w:rFonts w:hint="eastAsia" w:ascii="宋体" w:hAnsi="宋体"/>
                <w:szCs w:val="21"/>
                <w:highlight w:val="none"/>
              </w:rPr>
              <w:t>检验员：刘宇     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21</w:t>
            </w:r>
          </w:p>
          <w:p>
            <w:pPr>
              <w:numPr>
                <w:ilvl w:val="0"/>
                <w:numId w:val="10"/>
              </w:numPr>
              <w:rPr>
                <w:rFonts w:ascii="宋体" w:hAnsi="宋体"/>
                <w:szCs w:val="21"/>
                <w:highlight w:val="none"/>
              </w:rPr>
            </w:pPr>
            <w:r>
              <w:rPr>
                <w:rFonts w:hint="eastAsia" w:ascii="宋体" w:hAnsi="宋体"/>
                <w:szCs w:val="21"/>
                <w:highlight w:val="none"/>
              </w:rPr>
              <w:t>产品名称：</w:t>
            </w:r>
            <w:r>
              <w:rPr>
                <w:rFonts w:hint="eastAsia" w:ascii="宋体" w:hAnsi="宋体"/>
                <w:color w:val="000000"/>
                <w:szCs w:val="21"/>
                <w:highlight w:val="none"/>
                <w:lang w:eastAsia="zh-CN"/>
              </w:rPr>
              <w:t>防雷接地施工图</w:t>
            </w:r>
            <w:r>
              <w:rPr>
                <w:rFonts w:hint="eastAsia" w:ascii="宋体" w:hAnsi="宋体"/>
                <w:szCs w:val="21"/>
                <w:highlight w:val="none"/>
              </w:rPr>
              <w:t>（图文打印）</w:t>
            </w:r>
          </w:p>
          <w:p>
            <w:pPr>
              <w:rPr>
                <w:rFonts w:ascii="宋体" w:hAnsi="宋体"/>
                <w:szCs w:val="21"/>
                <w:highlight w:val="none"/>
              </w:rPr>
            </w:pPr>
            <w:r>
              <w:rPr>
                <w:rFonts w:hint="eastAsia" w:ascii="宋体" w:hAnsi="宋体"/>
                <w:szCs w:val="21"/>
                <w:highlight w:val="none"/>
              </w:rPr>
              <w:t xml:space="preserve">检验项目：规格、与电子图核对；   </w:t>
            </w:r>
          </w:p>
          <w:p>
            <w:pPr>
              <w:rPr>
                <w:rFonts w:ascii="宋体" w:hAnsi="宋体"/>
                <w:szCs w:val="21"/>
                <w:highlight w:val="none"/>
              </w:rPr>
            </w:pPr>
            <w:r>
              <w:rPr>
                <w:rFonts w:hint="eastAsia" w:ascii="宋体" w:hAnsi="宋体"/>
                <w:szCs w:val="21"/>
                <w:highlight w:val="none"/>
              </w:rPr>
              <w:t xml:space="preserve">检验结论：合格         </w:t>
            </w:r>
          </w:p>
          <w:p>
            <w:pPr>
              <w:rPr>
                <w:rFonts w:ascii="宋体" w:hAnsi="宋体"/>
                <w:szCs w:val="21"/>
                <w:highlight w:val="none"/>
              </w:rPr>
            </w:pPr>
            <w:r>
              <w:rPr>
                <w:rFonts w:hint="eastAsia" w:ascii="宋体" w:hAnsi="宋体"/>
                <w:szCs w:val="21"/>
                <w:highlight w:val="none"/>
              </w:rPr>
              <w:t>检验员：刘宇     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21</w:t>
            </w:r>
          </w:p>
          <w:p>
            <w:pPr>
              <w:rPr>
                <w:rFonts w:hint="eastAsia" w:ascii="宋体" w:hAnsi="宋体" w:eastAsia="宋体"/>
                <w:szCs w:val="21"/>
                <w:highlight w:val="none"/>
                <w:lang w:eastAsia="zh-CN"/>
              </w:rPr>
            </w:pPr>
            <w:r>
              <w:rPr>
                <w:rFonts w:hint="eastAsia" w:ascii="宋体" w:hAnsi="宋体"/>
                <w:szCs w:val="21"/>
                <w:highlight w:val="none"/>
                <w:lang w:eastAsia="zh-CN"/>
              </w:rPr>
              <w:t>。。。。。。。</w:t>
            </w:r>
          </w:p>
          <w:p>
            <w:pPr>
              <w:numPr>
                <w:ilvl w:val="0"/>
                <w:numId w:val="11"/>
              </w:numPr>
              <w:rPr>
                <w:rFonts w:ascii="宋体" w:hAnsi="宋体"/>
                <w:szCs w:val="21"/>
                <w:highlight w:val="none"/>
              </w:rPr>
            </w:pPr>
            <w:r>
              <w:rPr>
                <w:rFonts w:hint="eastAsia" w:ascii="宋体" w:hAnsi="宋体"/>
                <w:szCs w:val="21"/>
                <w:highlight w:val="none"/>
              </w:rPr>
              <w:t>过程检验，主要对设计过程的图纸进行评定。</w:t>
            </w:r>
          </w:p>
          <w:p>
            <w:pPr>
              <w:adjustRightInd w:val="0"/>
              <w:snapToGrid w:val="0"/>
              <w:spacing w:line="400" w:lineRule="exact"/>
              <w:ind w:firstLine="420" w:firstLineChars="200"/>
              <w:rPr>
                <w:rFonts w:hint="eastAsia" w:ascii="Times New Roman" w:hAnsi="Times New Roman" w:eastAsia="宋体" w:cs="Times New Roman"/>
                <w:highlight w:val="none"/>
              </w:rPr>
            </w:pPr>
            <w:r>
              <w:rPr>
                <w:rFonts w:hint="eastAsia" w:ascii="宋体" w:hAnsi="宋体"/>
                <w:color w:val="000000"/>
                <w:szCs w:val="21"/>
                <w:highlight w:val="none"/>
              </w:rPr>
              <w:t>查《设计</w:t>
            </w:r>
            <w:r>
              <w:rPr>
                <w:rFonts w:hint="eastAsia" w:ascii="Times New Roman" w:hAnsi="Times New Roman" w:eastAsia="宋体" w:cs="Times New Roman"/>
                <w:highlight w:val="none"/>
              </w:rPr>
              <w:t>成品校审及质量评定单》</w:t>
            </w:r>
          </w:p>
          <w:p>
            <w:pPr>
              <w:adjustRightInd w:val="0"/>
              <w:snapToGrid w:val="0"/>
              <w:spacing w:line="40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1）名称：电气一次总的部分。</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设计人：高杰</w:t>
            </w:r>
          </w:p>
          <w:p>
            <w:pPr>
              <w:adjustRightInd w:val="0"/>
              <w:snapToGrid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校核：王伟朋</w:t>
            </w:r>
          </w:p>
          <w:p>
            <w:pPr>
              <w:pStyle w:val="2"/>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 xml:space="preserve">   审核：费万群</w:t>
            </w:r>
          </w:p>
          <w:p>
            <w:pPr>
              <w:pStyle w:val="2"/>
              <w:ind w:firstLine="46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校审意见：1、核对框架断路器的失压跳闸整定；2、核对电流互感器的变比</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结论：差错较少，设计内容深度满足要求，</w:t>
            </w:r>
            <w:r>
              <w:rPr>
                <w:rFonts w:ascii="宋体" w:hAnsi="宋体"/>
                <w:color w:val="000000"/>
                <w:szCs w:val="21"/>
                <w:highlight w:val="none"/>
              </w:rPr>
              <w:t xml:space="preserve"> </w:t>
            </w:r>
            <w:r>
              <w:rPr>
                <w:rFonts w:hint="eastAsia" w:ascii="宋体" w:hAnsi="宋体"/>
                <w:color w:val="000000"/>
                <w:szCs w:val="21"/>
                <w:highlight w:val="none"/>
              </w:rPr>
              <w:t>质量等级：良</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时间：2021.10.03</w:t>
            </w:r>
          </w:p>
          <w:p>
            <w:pPr>
              <w:adjustRightInd w:val="0"/>
              <w:snapToGrid w:val="0"/>
              <w:spacing w:line="400" w:lineRule="exact"/>
              <w:ind w:firstLine="420" w:firstLineChars="200"/>
              <w:rPr>
                <w:rFonts w:ascii="宋体" w:hAnsi="宋体"/>
                <w:color w:val="000000"/>
                <w:szCs w:val="21"/>
                <w:highlight w:val="yellow"/>
              </w:rPr>
            </w:pP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2）名称</w:t>
            </w:r>
            <w:r>
              <w:rPr>
                <w:rFonts w:hint="eastAsia" w:ascii="宋体" w:hAnsi="宋体" w:eastAsia="宋体" w:cs="Times New Roman"/>
                <w:color w:val="000000"/>
                <w:szCs w:val="21"/>
                <w:highlight w:val="none"/>
                <w:lang w:val="en-US" w:eastAsia="zh-CN"/>
              </w:rPr>
              <w:t>：电气二次总的部分。</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设计人：高杰</w:t>
            </w:r>
          </w:p>
          <w:p>
            <w:pPr>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校核：王伟朋</w:t>
            </w:r>
          </w:p>
          <w:p>
            <w:pPr>
              <w:adjustRightInd w:val="0"/>
              <w:snapToGrid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审核：费万群</w:t>
            </w:r>
          </w:p>
          <w:p>
            <w:pPr>
              <w:pStyle w:val="2"/>
              <w:rPr>
                <w:rFonts w:hint="default" w:eastAsia="宋体"/>
                <w:highlight w:val="none"/>
                <w:lang w:val="en-US" w:eastAsia="zh-CN"/>
              </w:rPr>
            </w:pPr>
            <w:r>
              <w:rPr>
                <w:rFonts w:hint="eastAsia" w:ascii="宋体" w:hAnsi="宋体"/>
                <w:color w:val="000000"/>
                <w:szCs w:val="21"/>
                <w:highlight w:val="none"/>
                <w:lang w:val="en-US" w:eastAsia="zh-CN"/>
              </w:rPr>
              <w:t xml:space="preserve">   校审意见：缺少FU1~7熔断器参数，需补充</w:t>
            </w: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结论：设计内容深度满足要求，</w:t>
            </w:r>
            <w:r>
              <w:rPr>
                <w:rFonts w:ascii="宋体" w:hAnsi="宋体"/>
                <w:color w:val="000000"/>
                <w:szCs w:val="21"/>
                <w:highlight w:val="none"/>
              </w:rPr>
              <w:t xml:space="preserve"> </w:t>
            </w:r>
            <w:r>
              <w:rPr>
                <w:rFonts w:hint="eastAsia" w:ascii="宋体" w:hAnsi="宋体"/>
                <w:color w:val="000000"/>
                <w:szCs w:val="21"/>
                <w:highlight w:val="none"/>
              </w:rPr>
              <w:t>质量等级：良</w:t>
            </w:r>
          </w:p>
          <w:p>
            <w:pPr>
              <w:tabs>
                <w:tab w:val="left" w:pos="2650"/>
              </w:tabs>
              <w:adjustRightInd w:val="0"/>
              <w:snapToGrid w:val="0"/>
              <w:spacing w:line="40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时间：2021.10.17</w:t>
            </w:r>
          </w:p>
          <w:p>
            <w:pPr>
              <w:rPr>
                <w:rFonts w:ascii="宋体" w:hAnsi="宋体"/>
                <w:szCs w:val="21"/>
                <w:highlight w:val="yellow"/>
              </w:rPr>
            </w:pPr>
          </w:p>
          <w:p>
            <w:pPr>
              <w:rPr>
                <w:rFonts w:ascii="宋体" w:hAnsi="宋体"/>
                <w:szCs w:val="21"/>
                <w:highlight w:val="none"/>
              </w:rPr>
            </w:pPr>
            <w:r>
              <w:rPr>
                <w:rFonts w:hint="eastAsia" w:ascii="宋体" w:hAnsi="宋体"/>
                <w:szCs w:val="21"/>
                <w:highlight w:val="none"/>
              </w:rPr>
              <w:t>成品检验：设计产品通过客户验收图纸的方式进行。</w:t>
            </w:r>
            <w:r>
              <w:rPr>
                <w:rFonts w:ascii="宋体" w:hAnsi="宋体"/>
                <w:szCs w:val="21"/>
                <w:highlight w:val="none"/>
              </w:rPr>
              <w:t xml:space="preserve"> </w:t>
            </w:r>
          </w:p>
          <w:p>
            <w:pPr>
              <w:pStyle w:val="7"/>
              <w:spacing w:line="400" w:lineRule="exact"/>
              <w:ind w:left="399" w:firstLine="0"/>
              <w:rPr>
                <w:rFonts w:hint="default" w:hAnsi="宋体"/>
                <w:szCs w:val="21"/>
                <w:highlight w:val="none"/>
              </w:rPr>
            </w:pPr>
            <w:r>
              <w:rPr>
                <w:rFonts w:hAnsi="宋体"/>
                <w:szCs w:val="21"/>
                <w:highlight w:val="none"/>
              </w:rPr>
              <w:t>查设计产品验收，图纸签收单</w:t>
            </w:r>
          </w:p>
          <w:p>
            <w:pPr>
              <w:pStyle w:val="21"/>
              <w:numPr>
                <w:ilvl w:val="0"/>
                <w:numId w:val="12"/>
              </w:numPr>
              <w:adjustRightInd w:val="0"/>
              <w:snapToGrid w:val="0"/>
              <w:spacing w:line="400" w:lineRule="exact"/>
              <w:ind w:firstLineChars="0"/>
              <w:rPr>
                <w:rFonts w:hint="eastAsia" w:ascii="宋体" w:hAnsi="宋体"/>
                <w:szCs w:val="21"/>
                <w:highlight w:val="none"/>
              </w:rPr>
            </w:pPr>
            <w:r>
              <w:rPr>
                <w:rFonts w:hint="eastAsia" w:ascii="宋体" w:hAnsi="宋体"/>
                <w:szCs w:val="21"/>
                <w:highlight w:val="none"/>
              </w:rPr>
              <w:t>图纸签收单：</w:t>
            </w:r>
          </w:p>
          <w:p>
            <w:pPr>
              <w:pStyle w:val="21"/>
              <w:adjustRightInd w:val="0"/>
              <w:snapToGrid w:val="0"/>
              <w:spacing w:line="400" w:lineRule="exact"/>
              <w:ind w:left="780" w:firstLine="0" w:firstLineChars="0"/>
              <w:rPr>
                <w:rFonts w:ascii="宋体" w:hAnsi="宋体"/>
                <w:szCs w:val="21"/>
                <w:highlight w:val="none"/>
              </w:rPr>
            </w:pPr>
            <w:r>
              <w:rPr>
                <w:rFonts w:hint="eastAsia"/>
                <w:szCs w:val="21"/>
                <w:highlight w:val="none"/>
              </w:rPr>
              <w:t>项目：</w:t>
            </w:r>
            <w:r>
              <w:rPr>
                <w:rFonts w:hint="eastAsia" w:ascii="宋体" w:hAnsi="宋体"/>
                <w:szCs w:val="21"/>
                <w:highlight w:val="none"/>
                <w:lang w:eastAsia="zh-CN"/>
              </w:rPr>
              <w:t>北内(天津)有限公司2.4MW屋顶分布式光伏发电发电项目</w:t>
            </w:r>
            <w:r>
              <w:rPr>
                <w:rFonts w:hint="eastAsia" w:ascii="宋体" w:hAnsi="宋体"/>
                <w:szCs w:val="21"/>
                <w:highlight w:val="none"/>
              </w:rPr>
              <w:t>项目</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21.10.25</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图纸内容：</w:t>
            </w:r>
            <w:r>
              <w:rPr>
                <w:rFonts w:hint="eastAsia" w:ascii="宋体" w:hAnsi="宋体"/>
                <w:color w:val="000000"/>
                <w:szCs w:val="21"/>
                <w:highlight w:val="none"/>
              </w:rPr>
              <w:t>电气一次总的部分、电气一次设备安装图、</w:t>
            </w:r>
            <w:r>
              <w:rPr>
                <w:rFonts w:hint="eastAsia" w:ascii="宋体" w:hAnsi="宋体"/>
                <w:color w:val="000000"/>
                <w:szCs w:val="21"/>
                <w:highlight w:val="none"/>
                <w:lang w:eastAsia="zh-CN"/>
              </w:rPr>
              <w:t>防雷接地施工图、电缆敷设施工图、</w:t>
            </w:r>
            <w:r>
              <w:rPr>
                <w:rFonts w:hint="eastAsia" w:ascii="宋体" w:hAnsi="宋体"/>
                <w:color w:val="000000"/>
                <w:szCs w:val="21"/>
                <w:highlight w:val="none"/>
              </w:rPr>
              <w:t>电气二次总的部分，</w:t>
            </w:r>
            <w:r>
              <w:rPr>
                <w:rFonts w:hint="eastAsia" w:ascii="宋体" w:hAnsi="宋体"/>
                <w:color w:val="000000"/>
                <w:szCs w:val="21"/>
                <w:highlight w:val="none"/>
                <w:lang w:eastAsia="zh-CN"/>
              </w:rPr>
              <w:t>土建施工图</w:t>
            </w:r>
            <w:r>
              <w:rPr>
                <w:rFonts w:hint="eastAsia" w:ascii="宋体" w:hAnsi="宋体"/>
                <w:color w:val="000000"/>
                <w:szCs w:val="21"/>
                <w:highlight w:val="none"/>
              </w:rPr>
              <w:t>等</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结果：符合。</w:t>
            </w:r>
          </w:p>
          <w:p>
            <w:pPr>
              <w:adjustRightInd w:val="0"/>
              <w:snapToGrid w:val="0"/>
              <w:spacing w:line="400" w:lineRule="exact"/>
              <w:ind w:firstLine="420" w:firstLineChars="200"/>
              <w:rPr>
                <w:rFonts w:ascii="宋体" w:hAnsi="宋体"/>
                <w:szCs w:val="21"/>
                <w:highlight w:val="none"/>
              </w:rPr>
            </w:pPr>
            <w:r>
              <w:rPr>
                <w:rFonts w:hint="eastAsia" w:ascii="宋体" w:hAnsi="宋体" w:cs="宋体"/>
                <w:szCs w:val="21"/>
                <w:highlight w:val="none"/>
              </w:rPr>
              <w:t>确认客户：</w:t>
            </w:r>
            <w:r>
              <w:rPr>
                <w:rFonts w:hint="eastAsia" w:ascii="宋体" w:hAnsi="宋体"/>
                <w:szCs w:val="21"/>
                <w:highlight w:val="none"/>
                <w:lang w:eastAsia="zh-CN"/>
              </w:rPr>
              <w:t>北内(天津)有限公司</w:t>
            </w:r>
          </w:p>
          <w:p>
            <w:pPr>
              <w:adjustRightInd w:val="0"/>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确认人：</w:t>
            </w:r>
            <w:r>
              <w:rPr>
                <w:rFonts w:hint="eastAsia" w:ascii="宋体" w:hAnsi="宋体"/>
                <w:szCs w:val="21"/>
                <w:highlight w:val="none"/>
                <w:lang w:val="en-US" w:eastAsia="zh-CN"/>
              </w:rPr>
              <w:t>李腾</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 xml:space="preserve">          </w:t>
            </w:r>
          </w:p>
          <w:p>
            <w:pPr>
              <w:spacing w:line="400" w:lineRule="atLeast"/>
              <w:ind w:firstLine="408"/>
              <w:jc w:val="left"/>
              <w:rPr>
                <w:rFonts w:ascii="宋体" w:hAnsi="宋体"/>
                <w:szCs w:val="21"/>
                <w:highlight w:val="yellow"/>
              </w:rPr>
            </w:pPr>
            <w:r>
              <w:rPr>
                <w:rFonts w:hint="eastAsia" w:ascii="宋体" w:hAnsi="宋体"/>
                <w:szCs w:val="21"/>
                <w:highlight w:val="none"/>
              </w:rPr>
              <w:t>产品监视过程基本受控。</w:t>
            </w:r>
          </w:p>
        </w:tc>
        <w:tc>
          <w:tcPr>
            <w:tcW w:w="1585" w:type="dxa"/>
          </w:tcPr>
          <w:p>
            <w:pPr>
              <w:rPr>
                <w:rFonts w:hint="eastAsia" w:eastAsia="宋体"/>
                <w:highlight w:val="yellow"/>
                <w:lang w:eastAsia="zh-CN"/>
              </w:rPr>
            </w:pPr>
            <w:r>
              <w:rPr>
                <w:rFonts w:hint="eastAsia" w:ascii="宋体" w:hAnsi="宋体"/>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不合格输出的控制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Q8.7 </w:t>
            </w:r>
          </w:p>
        </w:tc>
        <w:tc>
          <w:tcPr>
            <w:tcW w:w="10004" w:type="dxa"/>
          </w:tcPr>
          <w:p>
            <w:pPr>
              <w:pStyle w:val="7"/>
              <w:spacing w:line="400" w:lineRule="exact"/>
              <w:ind w:firstLine="0"/>
              <w:rPr>
                <w:rFonts w:hint="default" w:hAnsi="宋体"/>
                <w:szCs w:val="21"/>
                <w:highlight w:val="none"/>
              </w:rPr>
            </w:pPr>
            <w:bookmarkStart w:id="9" w:name="_GoBack"/>
            <w:bookmarkEnd w:id="9"/>
            <w:r>
              <w:rPr>
                <w:rFonts w:hAnsi="宋体"/>
                <w:szCs w:val="21"/>
                <w:highlight w:val="none"/>
              </w:rPr>
              <w:t xml:space="preserve">  查，公司编制了《不合格控制程序》对不合格的控制及其职责、权限及要求进行了规定。</w:t>
            </w:r>
          </w:p>
          <w:p>
            <w:pPr>
              <w:pStyle w:val="7"/>
              <w:spacing w:line="400" w:lineRule="exact"/>
              <w:ind w:firstLineChars="200"/>
              <w:rPr>
                <w:rFonts w:hint="default" w:hAnsi="宋体"/>
                <w:szCs w:val="21"/>
                <w:highlight w:val="none"/>
              </w:rPr>
            </w:pPr>
            <w:r>
              <w:rPr>
                <w:rFonts w:hAnsi="宋体"/>
                <w:szCs w:val="21"/>
                <w:highlight w:val="none"/>
              </w:rPr>
              <w:t>经查，针对发生的不合格设计部对不合格品进行了评审，确定了结论、措施和对纠正后的不合格品进行了验证。</w:t>
            </w:r>
          </w:p>
          <w:p>
            <w:pPr>
              <w:outlineLvl w:val="0"/>
              <w:rPr>
                <w:rFonts w:hint="eastAsia" w:ascii="宋体" w:hAnsi="宋体" w:eastAsia="宋体" w:cs="Times New Roman"/>
                <w:szCs w:val="21"/>
                <w:highlight w:val="none"/>
                <w:lang w:eastAsia="zh-CN"/>
              </w:rPr>
            </w:pPr>
            <w:r>
              <w:rPr>
                <w:rFonts w:hint="eastAsia" w:ascii="宋体" w:hAnsi="宋体"/>
                <w:szCs w:val="21"/>
                <w:highlight w:val="none"/>
              </w:rPr>
              <w:t>抽查：《设计成品校审及质量评定单》</w:t>
            </w:r>
          </w:p>
          <w:p>
            <w:pPr>
              <w:outlineLvl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lang w:eastAsia="zh-CN"/>
              </w:rPr>
              <w:t>年</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lang w:eastAsia="zh-CN"/>
              </w:rPr>
              <w:t>月1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eastAsia="zh-CN"/>
              </w:rPr>
              <w:t xml:space="preserve">日   </w:t>
            </w:r>
          </w:p>
          <w:p>
            <w:pPr>
              <w:outlineLvl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不合格描述：</w:t>
            </w:r>
            <w:r>
              <w:rPr>
                <w:rFonts w:hint="eastAsia" w:ascii="宋体" w:hAnsi="宋体" w:cs="Times New Roman"/>
                <w:szCs w:val="21"/>
                <w:highlight w:val="none"/>
                <w:lang w:eastAsia="zh-CN"/>
              </w:rPr>
              <w:t>北内(天津)有限公司2.4MW屋顶分布式光伏发电发电项目</w:t>
            </w:r>
            <w:r>
              <w:rPr>
                <w:rFonts w:hint="eastAsia" w:ascii="宋体" w:hAnsi="宋体" w:eastAsia="宋体" w:cs="Times New Roman"/>
                <w:szCs w:val="21"/>
                <w:highlight w:val="none"/>
                <w:lang w:eastAsia="zh-CN"/>
              </w:rPr>
              <w:t>项目</w:t>
            </w:r>
            <w:r>
              <w:rPr>
                <w:rFonts w:hint="eastAsia" w:ascii="宋体" w:hAnsi="宋体" w:eastAsia="宋体" w:cs="Times New Roman"/>
                <w:color w:val="000000"/>
                <w:szCs w:val="21"/>
                <w:highlight w:val="none"/>
                <w:lang w:val="en-US" w:eastAsia="zh-CN"/>
              </w:rPr>
              <w:t>电气二次总的部分</w:t>
            </w:r>
            <w:r>
              <w:rPr>
                <w:rFonts w:hint="eastAsia" w:ascii="宋体" w:hAnsi="宋体"/>
                <w:color w:val="000000"/>
                <w:szCs w:val="21"/>
                <w:highlight w:val="none"/>
                <w:lang w:val="en-US" w:eastAsia="zh-CN"/>
              </w:rPr>
              <w:t>缺少FU1~7熔断器参数</w:t>
            </w:r>
            <w:r>
              <w:rPr>
                <w:rFonts w:hint="eastAsia" w:ascii="宋体" w:hAnsi="宋体" w:eastAsia="宋体" w:cs="Times New Roman"/>
                <w:szCs w:val="21"/>
                <w:highlight w:val="none"/>
                <w:lang w:eastAsia="zh-CN"/>
              </w:rPr>
              <w:t>。</w:t>
            </w:r>
          </w:p>
          <w:p>
            <w:pPr>
              <w:outlineLvl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评审意见：</w:t>
            </w:r>
            <w:r>
              <w:rPr>
                <w:rFonts w:hint="eastAsia" w:ascii="宋体" w:hAnsi="宋体"/>
                <w:color w:val="000000"/>
                <w:szCs w:val="21"/>
                <w:highlight w:val="none"/>
                <w:lang w:val="en-US" w:eastAsia="zh-CN"/>
              </w:rPr>
              <w:t>需补充</w:t>
            </w:r>
            <w:r>
              <w:rPr>
                <w:rFonts w:hint="eastAsia" w:ascii="宋体" w:hAnsi="宋体" w:eastAsia="宋体" w:cs="Times New Roman"/>
                <w:szCs w:val="21"/>
                <w:highlight w:val="none"/>
                <w:lang w:eastAsia="zh-CN"/>
              </w:rPr>
              <w:t>。    评审人：</w:t>
            </w:r>
            <w:r>
              <w:rPr>
                <w:rFonts w:hint="eastAsia" w:ascii="宋体" w:hAnsi="宋体"/>
                <w:color w:val="000000"/>
                <w:szCs w:val="21"/>
                <w:highlight w:val="none"/>
              </w:rPr>
              <w:t>王伟朋</w:t>
            </w:r>
          </w:p>
          <w:p>
            <w:pPr>
              <w:outlineLvl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处理情况及结果：重新修改设计后评审为良</w:t>
            </w:r>
          </w:p>
          <w:p>
            <w:pPr>
              <w:spacing w:line="360" w:lineRule="auto"/>
              <w:rPr>
                <w:rFonts w:ascii="宋体" w:hAnsi="宋体"/>
                <w:szCs w:val="21"/>
                <w:highlight w:val="none"/>
              </w:rPr>
            </w:pPr>
            <w:r>
              <w:rPr>
                <w:rFonts w:hint="eastAsia" w:ascii="宋体" w:hAnsi="宋体"/>
                <w:szCs w:val="21"/>
                <w:highlight w:val="none"/>
              </w:rPr>
              <w:t>验证人：费万群</w:t>
            </w:r>
          </w:p>
          <w:p>
            <w:pPr>
              <w:spacing w:line="400" w:lineRule="atLeast"/>
              <w:ind w:firstLine="465"/>
              <w:rPr>
                <w:rFonts w:ascii="宋体" w:hAnsi="宋体"/>
                <w:szCs w:val="21"/>
                <w:highlight w:val="yellow"/>
              </w:rPr>
            </w:pPr>
            <w:r>
              <w:rPr>
                <w:rFonts w:hint="eastAsia" w:ascii="宋体" w:hAnsi="宋体"/>
                <w:szCs w:val="21"/>
                <w:highlight w:val="none"/>
              </w:rPr>
              <w:t>经查，该公司体系运行以来未发生对不合格进行让步放行的情况，部门对不合格品的性质、处理的措施及结论的结果进行了记录及保持</w:t>
            </w:r>
          </w:p>
        </w:tc>
        <w:tc>
          <w:tcPr>
            <w:tcW w:w="158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pStyle w:val="7"/>
              <w:ind w:firstLine="0"/>
              <w:rPr>
                <w:rFonts w:hint="default" w:hAnsi="宋体"/>
                <w:szCs w:val="21"/>
              </w:rPr>
            </w:pPr>
            <w:r>
              <w:rPr>
                <w:rFonts w:hAnsi="宋体"/>
                <w:szCs w:val="21"/>
              </w:rPr>
              <w:t>查，依据《环境因素、危险因素的识别与评价》，根据不同的时态、状态识别了环境因素，通过对其发生的可能性、危害性等进行评价，设计部确定的重要环境因素有：潜在火灾、办公场所固废的排放。识别、评价基本合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S6.1.2</w:t>
            </w:r>
            <w:r>
              <w:rPr>
                <w:rFonts w:hint="eastAsia" w:ascii="宋体" w:hAnsi="宋体" w:cs="新宋体"/>
                <w:szCs w:val="21"/>
              </w:rPr>
              <w:t xml:space="preserve"> </w:t>
            </w:r>
          </w:p>
        </w:tc>
        <w:tc>
          <w:tcPr>
            <w:tcW w:w="10004" w:type="dxa"/>
          </w:tcPr>
          <w:p>
            <w:pPr>
              <w:pStyle w:val="7"/>
              <w:ind w:firstLine="0"/>
              <w:rPr>
                <w:rFonts w:hint="default" w:hAnsi="宋体"/>
                <w:szCs w:val="21"/>
              </w:rPr>
            </w:pPr>
            <w:r>
              <w:rPr>
                <w:rFonts w:hAnsi="宋体"/>
                <w:szCs w:val="21"/>
              </w:rPr>
              <w:t>查，设计部经过辨识与评审形成了《危险源辨识与风险评价表》共识别出9项危险源，包括电气使用不当造成火灾；设备漏电、线路老化造成触电伤人；上下班途中、公事外出途中交通事故、中暑等潜在危险源。</w:t>
            </w:r>
          </w:p>
          <w:p>
            <w:pPr>
              <w:pStyle w:val="7"/>
              <w:ind w:firstLine="0"/>
              <w:rPr>
                <w:rFonts w:hint="default" w:hAnsi="宋体"/>
                <w:szCs w:val="21"/>
              </w:rPr>
            </w:pPr>
            <w:r>
              <w:rPr>
                <w:rFonts w:hAnsi="宋体"/>
                <w:szCs w:val="21"/>
              </w:rPr>
              <w:t>采用的是经验判断法、过程分析法识别。</w:t>
            </w:r>
          </w:p>
          <w:p>
            <w:pPr>
              <w:pStyle w:val="7"/>
              <w:ind w:firstLine="0"/>
              <w:rPr>
                <w:rFonts w:hint="default" w:hAnsi="宋体"/>
                <w:szCs w:val="21"/>
              </w:rPr>
            </w:pPr>
            <w:r>
              <w:rPr>
                <w:rFonts w:hAnsi="宋体"/>
                <w:szCs w:val="21"/>
              </w:rPr>
              <w:t>打分法确定重大风险：1火灾）；2触电）。危险源辨识基本充分、风险等级评价基本合理。</w:t>
            </w:r>
          </w:p>
          <w:p>
            <w:pPr>
              <w:pStyle w:val="7"/>
              <w:ind w:firstLine="0"/>
              <w:rPr>
                <w:rFonts w:hint="default" w:hAnsi="宋体"/>
                <w:szCs w:val="21"/>
              </w:rPr>
            </w:pPr>
            <w:r>
              <w:rPr>
                <w:rFonts w:hAnsi="宋体"/>
                <w:szCs w:val="21"/>
              </w:rPr>
              <w:t xml:space="preserve">查，风险控制措施有：  </w:t>
            </w:r>
          </w:p>
          <w:p>
            <w:pPr>
              <w:pStyle w:val="7"/>
              <w:ind w:firstLine="0"/>
              <w:rPr>
                <w:rFonts w:hint="default" w:hAnsi="宋体"/>
                <w:szCs w:val="21"/>
              </w:rPr>
            </w:pPr>
            <w:r>
              <w:rPr>
                <w:rFonts w:hAnsi="宋体"/>
                <w:szCs w:val="21"/>
              </w:rPr>
              <w:t>安全知识、消防知识宣传、教育及培训；</w:t>
            </w:r>
          </w:p>
          <w:p>
            <w:pPr>
              <w:pStyle w:val="7"/>
              <w:ind w:firstLine="0"/>
              <w:rPr>
                <w:rFonts w:hint="default" w:hAnsi="宋体"/>
                <w:szCs w:val="21"/>
              </w:rPr>
            </w:pPr>
            <w:r>
              <w:rPr>
                <w:rFonts w:hAnsi="宋体"/>
                <w:szCs w:val="21"/>
              </w:rPr>
              <w:t>定期安全检查等。</w:t>
            </w:r>
          </w:p>
          <w:p>
            <w:pPr>
              <w:pStyle w:val="7"/>
              <w:spacing w:line="400" w:lineRule="exact"/>
              <w:rPr>
                <w:rFonts w:hint="default" w:hAnsi="宋体"/>
                <w:szCs w:val="21"/>
              </w:rPr>
            </w:pPr>
            <w:r>
              <w:rPr>
                <w:rFonts w:hAnsi="宋体"/>
                <w:szCs w:val="21"/>
              </w:rPr>
              <w:t>危险源识别基本充分，控制措施需要完善。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004" w:type="dxa"/>
          </w:tcPr>
          <w:p>
            <w:pPr>
              <w:pStyle w:val="7"/>
              <w:spacing w:line="400" w:lineRule="exact"/>
              <w:ind w:firstLine="0"/>
              <w:rPr>
                <w:rFonts w:hint="default" w:hAnsi="宋体"/>
                <w:szCs w:val="21"/>
              </w:rPr>
            </w:pPr>
            <w:r>
              <w:rPr>
                <w:rFonts w:hAnsi="宋体"/>
                <w:szCs w:val="21"/>
              </w:rPr>
              <w:t>查，设计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7"/>
              <w:spacing w:line="400" w:lineRule="exact"/>
              <w:ind w:firstLine="0"/>
              <w:rPr>
                <w:rFonts w:hint="default" w:hAnsi="宋体"/>
                <w:szCs w:val="21"/>
              </w:rPr>
            </w:pPr>
            <w:r>
              <w:rPr>
                <w:rFonts w:hAnsi="宋体"/>
                <w:szCs w:val="21"/>
              </w:rPr>
              <w:t>据介绍，公司产品服务流程为：</w:t>
            </w:r>
          </w:p>
          <w:p>
            <w:pPr>
              <w:rPr>
                <w:rFonts w:ascii="宋体" w:hAnsi="宋体"/>
                <w:szCs w:val="21"/>
              </w:rPr>
            </w:pPr>
            <w:r>
              <w:rPr>
                <w:rFonts w:ascii="宋体" w:hAnsi="宋体"/>
                <w:szCs w:val="21"/>
              </w:rPr>
              <w:t> </w:t>
            </w:r>
            <w:r>
              <w:rPr>
                <w:rFonts w:hint="eastAsia" w:ascii="宋体" w:hAnsi="宋体"/>
                <w:szCs w:val="21"/>
              </w:rPr>
              <w:t>产品设计流程：</w:t>
            </w:r>
            <w:r>
              <w:rPr>
                <w:rFonts w:hint="eastAsia" w:ascii="宋体" w:hAnsi="宋体" w:cs="宋体"/>
                <w:szCs w:val="21"/>
              </w:rPr>
              <w:t>签订合同----工程估算----工程概算---施工图设计----竣工图设计----交付。</w:t>
            </w:r>
          </w:p>
          <w:p>
            <w:pPr>
              <w:pStyle w:val="7"/>
              <w:spacing w:line="400" w:lineRule="exact"/>
              <w:ind w:firstLine="0"/>
              <w:rPr>
                <w:rFonts w:hint="default" w:hAnsi="宋体"/>
                <w:szCs w:val="21"/>
              </w:rPr>
            </w:pPr>
            <w:r>
              <w:rPr>
                <w:rFonts w:hAnsi="宋体"/>
                <w:szCs w:val="21"/>
              </w:rPr>
              <w:t>查不可接受风险源：</w:t>
            </w:r>
          </w:p>
          <w:p>
            <w:pPr>
              <w:pStyle w:val="7"/>
              <w:spacing w:line="400" w:lineRule="exact"/>
              <w:ind w:firstLine="0"/>
              <w:rPr>
                <w:rFonts w:hint="default" w:hAnsi="宋体"/>
                <w:szCs w:val="21"/>
              </w:rPr>
            </w:pPr>
            <w:r>
              <w:rPr>
                <w:rFonts w:hAnsi="宋体"/>
                <w:szCs w:val="21"/>
              </w:rPr>
              <w:t>1）火灾；</w:t>
            </w:r>
          </w:p>
          <w:p>
            <w:pPr>
              <w:pStyle w:val="7"/>
              <w:spacing w:line="400" w:lineRule="exact"/>
              <w:ind w:firstLine="0"/>
              <w:rPr>
                <w:rFonts w:hint="default" w:hAnsi="宋体"/>
                <w:szCs w:val="21"/>
              </w:rPr>
            </w:pPr>
            <w:r>
              <w:rPr>
                <w:rFonts w:hAnsi="宋体"/>
                <w:szCs w:val="21"/>
              </w:rPr>
              <w:t>2）触电；</w:t>
            </w:r>
          </w:p>
          <w:p>
            <w:pPr>
              <w:pStyle w:val="7"/>
              <w:spacing w:line="400" w:lineRule="exact"/>
              <w:ind w:firstLine="0"/>
              <w:rPr>
                <w:rFonts w:hint="default" w:hAnsi="宋体"/>
                <w:szCs w:val="21"/>
              </w:rPr>
            </w:pPr>
            <w:r>
              <w:rPr>
                <w:rFonts w:hAnsi="宋体"/>
                <w:szCs w:val="21"/>
              </w:rPr>
              <w:t>查重要环境因素：</w:t>
            </w:r>
          </w:p>
          <w:p>
            <w:pPr>
              <w:pStyle w:val="7"/>
              <w:spacing w:line="400" w:lineRule="exact"/>
              <w:ind w:firstLine="0"/>
              <w:rPr>
                <w:rFonts w:hint="default" w:hAnsi="宋体"/>
                <w:szCs w:val="21"/>
              </w:rPr>
            </w:pPr>
            <w:r>
              <w:rPr>
                <w:rFonts w:hAnsi="宋体"/>
                <w:szCs w:val="21"/>
              </w:rPr>
              <w:t>潜在火灾；</w:t>
            </w:r>
          </w:p>
          <w:p>
            <w:pPr>
              <w:pStyle w:val="7"/>
              <w:spacing w:line="400" w:lineRule="exact"/>
              <w:ind w:firstLine="0"/>
              <w:rPr>
                <w:rFonts w:hint="default" w:hAnsi="宋体"/>
                <w:szCs w:val="21"/>
              </w:rPr>
            </w:pPr>
            <w:r>
              <w:rPr>
                <w:rFonts w:hAnsi="宋体"/>
                <w:szCs w:val="21"/>
              </w:rPr>
              <w:t>固废排放；</w:t>
            </w:r>
          </w:p>
          <w:p>
            <w:pPr>
              <w:pStyle w:val="7"/>
              <w:spacing w:line="400" w:lineRule="exact"/>
              <w:ind w:firstLine="0"/>
              <w:rPr>
                <w:rFonts w:hint="default" w:hAnsi="宋体"/>
                <w:szCs w:val="21"/>
              </w:rPr>
            </w:pPr>
            <w:r>
              <w:rPr>
                <w:rFonts w:hAnsi="宋体"/>
                <w:szCs w:val="21"/>
              </w:rPr>
              <w:t>查看，公司制订的相应的安全管理制度及管理方案，对不可接受风险源进行管控。</w:t>
            </w:r>
          </w:p>
          <w:p>
            <w:pPr>
              <w:pStyle w:val="7"/>
              <w:spacing w:line="400" w:lineRule="exact"/>
              <w:ind w:firstLine="0"/>
              <w:rPr>
                <w:rFonts w:hint="default" w:hAnsi="宋体"/>
                <w:szCs w:val="21"/>
              </w:rPr>
            </w:pPr>
            <w:r>
              <w:rPr>
                <w:rFonts w:hAnsi="宋体"/>
                <w:szCs w:val="21"/>
              </w:rPr>
              <w:t>据称：对火灾应急设施、安防设施运行情况等进行了检查维护。如：</w:t>
            </w:r>
          </w:p>
          <w:p>
            <w:pPr>
              <w:pStyle w:val="7"/>
              <w:spacing w:line="400" w:lineRule="exact"/>
              <w:ind w:firstLine="0"/>
              <w:rPr>
                <w:rFonts w:hint="default" w:hAnsi="宋体"/>
                <w:szCs w:val="21"/>
              </w:rPr>
            </w:pPr>
            <w:r>
              <w:rPr>
                <w:rFonts w:hAnsi="宋体"/>
                <w:szCs w:val="21"/>
              </w:rPr>
              <w:t>查，服务现场张贴有“请勿吸烟”标识；</w:t>
            </w:r>
          </w:p>
          <w:p>
            <w:pPr>
              <w:pStyle w:val="7"/>
              <w:spacing w:line="400" w:lineRule="exact"/>
              <w:ind w:firstLine="0"/>
              <w:rPr>
                <w:rFonts w:hint="default" w:hAnsi="宋体"/>
                <w:szCs w:val="21"/>
              </w:rPr>
            </w:pPr>
            <w:r>
              <w:rPr>
                <w:rFonts w:hAnsi="宋体"/>
                <w:szCs w:val="21"/>
              </w:rPr>
              <w:t>现场查看：服务现场未发现大功率电器使用。</w:t>
            </w:r>
          </w:p>
          <w:p>
            <w:pPr>
              <w:pStyle w:val="7"/>
              <w:spacing w:line="400" w:lineRule="exact"/>
              <w:ind w:firstLine="0"/>
              <w:rPr>
                <w:rFonts w:hint="default" w:hAnsi="宋体"/>
                <w:szCs w:val="21"/>
              </w:rPr>
            </w:pPr>
            <w:r>
              <w:rPr>
                <w:rFonts w:hAnsi="宋体"/>
                <w:szCs w:val="21"/>
              </w:rPr>
              <w:t>现场查看：现场电线有穿管保护，固定布局、现场有禁止吸烟提醒。</w:t>
            </w:r>
          </w:p>
          <w:p>
            <w:pPr>
              <w:pStyle w:val="7"/>
              <w:spacing w:line="400" w:lineRule="exact"/>
              <w:ind w:firstLine="0"/>
              <w:rPr>
                <w:rFonts w:hint="default" w:hAnsi="宋体"/>
                <w:szCs w:val="21"/>
              </w:rPr>
            </w:pPr>
            <w:r>
              <w:rPr>
                <w:rFonts w:hAnsi="宋体"/>
                <w:szCs w:val="21"/>
              </w:rPr>
              <w:t>现场查看：查见公司办公过程中产生的废弃物等一般固废有处理，能提供固废管理运行检查记录。</w:t>
            </w:r>
          </w:p>
          <w:p>
            <w:pPr>
              <w:pStyle w:val="7"/>
              <w:spacing w:line="400" w:lineRule="exact"/>
              <w:ind w:firstLine="0"/>
              <w:rPr>
                <w:rFonts w:hint="default" w:hAnsi="宋体"/>
                <w:szCs w:val="21"/>
              </w:rPr>
            </w:pPr>
            <w:r>
              <w:rPr>
                <w:rFonts w:hAnsi="宋体"/>
                <w:szCs w:val="21"/>
              </w:rPr>
              <w:t>现场查看：查见在办公现场卫生间有防滑、防跌警告标识；</w:t>
            </w:r>
          </w:p>
          <w:p>
            <w:pPr>
              <w:pStyle w:val="7"/>
              <w:spacing w:line="400" w:lineRule="exact"/>
              <w:ind w:firstLine="0"/>
              <w:rPr>
                <w:rFonts w:hint="default" w:hAnsi="宋体"/>
                <w:szCs w:val="21"/>
              </w:rPr>
            </w:pPr>
            <w:r>
              <w:rPr>
                <w:rFonts w:hAnsi="宋体"/>
                <w:szCs w:val="21"/>
              </w:rPr>
              <w:t>现场查看：有灭火器材放置区；</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hint="eastAsia" w:ascii="宋体" w:hAnsi="宋体" w:eastAsia="宋体" w:cs="宋体"/>
                <w:szCs w:val="21"/>
              </w:rPr>
            </w:pPr>
            <w:r>
              <w:rPr>
                <w:rFonts w:hint="eastAsia" w:ascii="宋体" w:hAnsi="宋体" w:cs="宋体"/>
                <w:szCs w:val="21"/>
              </w:rPr>
              <w:t>查见：消防演练实</w:t>
            </w:r>
            <w:r>
              <w:rPr>
                <w:rFonts w:hint="eastAsia" w:ascii="宋体" w:hAnsi="宋体" w:eastAsia="宋体" w:cs="宋体"/>
                <w:szCs w:val="21"/>
              </w:rPr>
              <w:t>况记录：相关人员参加了202</w:t>
            </w:r>
            <w:r>
              <w:rPr>
                <w:rFonts w:hint="eastAsia" w:ascii="宋体" w:hAnsi="宋体" w:eastAsia="宋体" w:cs="宋体"/>
                <w:szCs w:val="21"/>
                <w:lang w:val="en-US" w:eastAsia="zh-CN"/>
              </w:rPr>
              <w:t>2</w:t>
            </w:r>
            <w:r>
              <w:rPr>
                <w:rFonts w:hint="eastAsia" w:ascii="宋体" w:hAnsi="宋体" w:eastAsia="宋体" w:cs="宋体"/>
                <w:szCs w:val="21"/>
              </w:rPr>
              <w:t>年1月2</w:t>
            </w:r>
            <w:r>
              <w:rPr>
                <w:rFonts w:hint="eastAsia" w:ascii="宋体" w:hAnsi="宋体" w:eastAsia="宋体" w:cs="宋体"/>
                <w:szCs w:val="21"/>
                <w:lang w:val="en-US" w:eastAsia="zh-CN"/>
              </w:rPr>
              <w:t>6</w:t>
            </w:r>
            <w:r>
              <w:rPr>
                <w:rFonts w:hint="eastAsia" w:ascii="宋体" w:hAnsi="宋体" w:eastAsia="宋体" w:cs="宋体"/>
                <w:szCs w:val="21"/>
              </w:rPr>
              <w:t>日由综合管理部组织的触电应急演练及202</w:t>
            </w:r>
            <w:r>
              <w:rPr>
                <w:rFonts w:hint="eastAsia" w:ascii="宋体" w:hAnsi="宋体" w:eastAsia="宋体" w:cs="宋体"/>
                <w:szCs w:val="21"/>
                <w:lang w:val="en-US" w:eastAsia="zh-CN"/>
              </w:rPr>
              <w:t>2</w:t>
            </w:r>
            <w:r>
              <w:rPr>
                <w:rFonts w:hint="eastAsia" w:ascii="宋体" w:hAnsi="宋体" w:eastAsia="宋体" w:cs="宋体"/>
                <w:szCs w:val="21"/>
              </w:rPr>
              <w:t>年1月</w:t>
            </w:r>
            <w:r>
              <w:rPr>
                <w:rFonts w:hint="eastAsia" w:ascii="宋体" w:hAnsi="宋体" w:eastAsia="宋体" w:cs="宋体"/>
                <w:szCs w:val="21"/>
                <w:lang w:val="en-US" w:eastAsia="zh-CN"/>
              </w:rPr>
              <w:t>17</w:t>
            </w:r>
            <w:r>
              <w:rPr>
                <w:rFonts w:hint="eastAsia" w:ascii="宋体" w:hAnsi="宋体" w:eastAsia="宋体" w:cs="宋体"/>
                <w:szCs w:val="21"/>
              </w:rPr>
              <w:t>日在公司由综合管理部组织的火灾消防演练。</w:t>
            </w:r>
          </w:p>
          <w:p>
            <w:pPr>
              <w:spacing w:line="400" w:lineRule="exact"/>
              <w:rPr>
                <w:rFonts w:ascii="宋体" w:hAnsi="宋体" w:cs="宋体"/>
                <w:szCs w:val="21"/>
              </w:rPr>
            </w:pPr>
            <w:r>
              <w:rPr>
                <w:rFonts w:hint="eastAsia" w:ascii="宋体" w:hAnsi="宋体" w:eastAsia="宋体" w:cs="宋体"/>
                <w:szCs w:val="21"/>
              </w:rPr>
              <w:t>查，现场能提供以上演练记录及演练效果评估报告。通过演练，公司员工的安全逃生意识有明显的改善和较大提高。使员工掌握了安全逃生的方式和路</w:t>
            </w:r>
            <w:r>
              <w:rPr>
                <w:rFonts w:hint="eastAsia" w:ascii="宋体" w:hAnsi="宋体" w:cs="宋体"/>
                <w:szCs w:val="21"/>
              </w:rPr>
              <w:t>径，员工能按预案执行和获救等。</w:t>
            </w:r>
          </w:p>
          <w:p>
            <w:pPr>
              <w:spacing w:line="400" w:lineRule="exact"/>
              <w:rPr>
                <w:rFonts w:ascii="宋体" w:cs="宋体"/>
                <w:szCs w:val="21"/>
              </w:rPr>
            </w:pPr>
            <w:r>
              <w:rPr>
                <w:rFonts w:hint="eastAsia" w:ascii="宋体" w:hAnsi="宋体" w:cs="宋体"/>
                <w:szCs w:val="21"/>
              </w:rPr>
              <w:t>演习现场配置有灭火器、消防栓、急救药品、器材若干。</w:t>
            </w:r>
          </w:p>
        </w:tc>
        <w:tc>
          <w:tcPr>
            <w:tcW w:w="1585" w:type="dxa"/>
          </w:tcPr>
          <w:p/>
        </w:tc>
      </w:tr>
    </w:tbl>
    <w:p>
      <w:pPr>
        <w:snapToGrid w:val="0"/>
        <w:jc w:val="left"/>
        <w:rPr>
          <w:sz w:val="18"/>
          <w:szCs w:val="18"/>
        </w:rPr>
      </w:pPr>
      <w:r>
        <w:rPr>
          <w:rFonts w:hint="eastAsia"/>
          <w:sz w:val="18"/>
          <w:szCs w:val="18"/>
        </w:rPr>
        <w:t>说明：不符合标注N</w:t>
      </w:r>
    </w:p>
    <w:p>
      <w:pPr>
        <w:pStyle w:val="10"/>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B11D"/>
    <w:multiLevelType w:val="singleLevel"/>
    <w:tmpl w:val="83BFB11D"/>
    <w:lvl w:ilvl="0" w:tentative="0">
      <w:start w:val="1"/>
      <w:numFmt w:val="decimal"/>
      <w:suff w:val="nothing"/>
      <w:lvlText w:val="%1）"/>
      <w:lvlJc w:val="left"/>
    </w:lvl>
  </w:abstractNum>
  <w:abstractNum w:abstractNumId="1">
    <w:nsid w:val="B39A0126"/>
    <w:multiLevelType w:val="singleLevel"/>
    <w:tmpl w:val="B39A0126"/>
    <w:lvl w:ilvl="0" w:tentative="0">
      <w:start w:val="1"/>
      <w:numFmt w:val="decimal"/>
      <w:suff w:val="nothing"/>
      <w:lvlText w:val="%1、"/>
      <w:lvlJc w:val="left"/>
    </w:lvl>
  </w:abstractNum>
  <w:abstractNum w:abstractNumId="2">
    <w:nsid w:val="D43B00A7"/>
    <w:multiLevelType w:val="singleLevel"/>
    <w:tmpl w:val="D43B00A7"/>
    <w:lvl w:ilvl="0" w:tentative="0">
      <w:start w:val="1"/>
      <w:numFmt w:val="decimal"/>
      <w:suff w:val="nothing"/>
      <w:lvlText w:val="%1、"/>
      <w:lvlJc w:val="left"/>
    </w:lvl>
  </w:abstractNum>
  <w:abstractNum w:abstractNumId="3">
    <w:nsid w:val="02BC21F6"/>
    <w:multiLevelType w:val="multilevel"/>
    <w:tmpl w:val="02BC21F6"/>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A46F3B"/>
    <w:multiLevelType w:val="singleLevel"/>
    <w:tmpl w:val="3FA46F3B"/>
    <w:lvl w:ilvl="0" w:tentative="0">
      <w:start w:val="1"/>
      <w:numFmt w:val="decimal"/>
      <w:suff w:val="nothing"/>
      <w:lvlText w:val="%1、"/>
      <w:lvlJc w:val="left"/>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multilevel"/>
    <w:tmpl w:val="59BF21E7"/>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AE80348"/>
    <w:multiLevelType w:val="singleLevel"/>
    <w:tmpl w:val="6AE80348"/>
    <w:lvl w:ilvl="0" w:tentative="0">
      <w:start w:val="1"/>
      <w:numFmt w:val="decimal"/>
      <w:suff w:val="nothing"/>
      <w:lvlText w:val="%1．"/>
      <w:lvlJc w:val="left"/>
      <w:pPr>
        <w:ind w:left="0" w:firstLine="400"/>
      </w:pPr>
      <w:rPr>
        <w:rFonts w:hint="default"/>
      </w:rPr>
    </w:lvl>
  </w:abstractNum>
  <w:abstractNum w:abstractNumId="10">
    <w:nsid w:val="7AFC6D19"/>
    <w:multiLevelType w:val="multilevel"/>
    <w:tmpl w:val="7AFC6D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5"/>
  </w:num>
  <w:num w:numId="3">
    <w:abstractNumId w:val="9"/>
  </w:num>
  <w:num w:numId="4">
    <w:abstractNumId w:val="1"/>
  </w:num>
  <w:num w:numId="5">
    <w:abstractNumId w:val="0"/>
  </w:num>
  <w:num w:numId="6">
    <w:abstractNumId w:val="4"/>
  </w:num>
  <w:num w:numId="7">
    <w:abstractNumId w:val="2"/>
  </w:num>
  <w:num w:numId="8">
    <w:abstractNumId w:val="3"/>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0B3D85"/>
    <w:rsid w:val="001336DD"/>
    <w:rsid w:val="004901EA"/>
    <w:rsid w:val="007465DF"/>
    <w:rsid w:val="007E6F92"/>
    <w:rsid w:val="00F1205C"/>
    <w:rsid w:val="00F9593C"/>
    <w:rsid w:val="011C44BE"/>
    <w:rsid w:val="011E7635"/>
    <w:rsid w:val="01AD7086"/>
    <w:rsid w:val="01D230FE"/>
    <w:rsid w:val="01D83ADE"/>
    <w:rsid w:val="021A5A05"/>
    <w:rsid w:val="022F40C5"/>
    <w:rsid w:val="030F6088"/>
    <w:rsid w:val="03782EB8"/>
    <w:rsid w:val="03A76901"/>
    <w:rsid w:val="03BE15BB"/>
    <w:rsid w:val="03D22144"/>
    <w:rsid w:val="04025BED"/>
    <w:rsid w:val="040E6340"/>
    <w:rsid w:val="043A3509"/>
    <w:rsid w:val="04B876E8"/>
    <w:rsid w:val="04BA4312"/>
    <w:rsid w:val="04BF442A"/>
    <w:rsid w:val="05145BD8"/>
    <w:rsid w:val="05600E1D"/>
    <w:rsid w:val="057D6F2B"/>
    <w:rsid w:val="06700194"/>
    <w:rsid w:val="068943A3"/>
    <w:rsid w:val="06A765D7"/>
    <w:rsid w:val="06D85CEA"/>
    <w:rsid w:val="07141DCB"/>
    <w:rsid w:val="071C0D73"/>
    <w:rsid w:val="07717112"/>
    <w:rsid w:val="07C06F8A"/>
    <w:rsid w:val="080528C5"/>
    <w:rsid w:val="08114679"/>
    <w:rsid w:val="086C7AD9"/>
    <w:rsid w:val="08886505"/>
    <w:rsid w:val="08DE4133"/>
    <w:rsid w:val="08F55D20"/>
    <w:rsid w:val="0937305E"/>
    <w:rsid w:val="096B3CA2"/>
    <w:rsid w:val="09FF4E2A"/>
    <w:rsid w:val="0AA9774E"/>
    <w:rsid w:val="0AAA2B3A"/>
    <w:rsid w:val="0AC7482F"/>
    <w:rsid w:val="0AE0030A"/>
    <w:rsid w:val="0AFF4C34"/>
    <w:rsid w:val="0B027BEE"/>
    <w:rsid w:val="0B36617C"/>
    <w:rsid w:val="0B785B6B"/>
    <w:rsid w:val="0BBB4905"/>
    <w:rsid w:val="0BC86969"/>
    <w:rsid w:val="0BE12A98"/>
    <w:rsid w:val="0BE82479"/>
    <w:rsid w:val="0C2B0408"/>
    <w:rsid w:val="0C8A3A8B"/>
    <w:rsid w:val="0CDC3B9F"/>
    <w:rsid w:val="0D127713"/>
    <w:rsid w:val="0D91789D"/>
    <w:rsid w:val="0D925D63"/>
    <w:rsid w:val="0DBE2B84"/>
    <w:rsid w:val="0DE77ECF"/>
    <w:rsid w:val="0E925DBF"/>
    <w:rsid w:val="0EA1103E"/>
    <w:rsid w:val="0EDF64BB"/>
    <w:rsid w:val="0EE526EA"/>
    <w:rsid w:val="0F11369E"/>
    <w:rsid w:val="0F657030"/>
    <w:rsid w:val="0F780307"/>
    <w:rsid w:val="0F8B118C"/>
    <w:rsid w:val="0FA7214B"/>
    <w:rsid w:val="0FC644DC"/>
    <w:rsid w:val="10091983"/>
    <w:rsid w:val="10635C65"/>
    <w:rsid w:val="108D1597"/>
    <w:rsid w:val="10AA0ABF"/>
    <w:rsid w:val="10D10E21"/>
    <w:rsid w:val="10DF3C80"/>
    <w:rsid w:val="11586E4C"/>
    <w:rsid w:val="120455C0"/>
    <w:rsid w:val="121C3257"/>
    <w:rsid w:val="123478B9"/>
    <w:rsid w:val="1295611B"/>
    <w:rsid w:val="12A266D8"/>
    <w:rsid w:val="12A4567D"/>
    <w:rsid w:val="12B46931"/>
    <w:rsid w:val="12B96010"/>
    <w:rsid w:val="12EE7EF0"/>
    <w:rsid w:val="12EF558E"/>
    <w:rsid w:val="1327565E"/>
    <w:rsid w:val="133E565C"/>
    <w:rsid w:val="136A106C"/>
    <w:rsid w:val="13AE5CE2"/>
    <w:rsid w:val="13B251F2"/>
    <w:rsid w:val="13E96481"/>
    <w:rsid w:val="14092680"/>
    <w:rsid w:val="1419582F"/>
    <w:rsid w:val="142676D5"/>
    <w:rsid w:val="14DB1649"/>
    <w:rsid w:val="14DB5903"/>
    <w:rsid w:val="14E03CFA"/>
    <w:rsid w:val="151C7F6C"/>
    <w:rsid w:val="15397D21"/>
    <w:rsid w:val="15593193"/>
    <w:rsid w:val="157A2291"/>
    <w:rsid w:val="157C06D7"/>
    <w:rsid w:val="15A84456"/>
    <w:rsid w:val="16334EAD"/>
    <w:rsid w:val="164F1A45"/>
    <w:rsid w:val="1666025D"/>
    <w:rsid w:val="167D7355"/>
    <w:rsid w:val="169326D4"/>
    <w:rsid w:val="16E17B48"/>
    <w:rsid w:val="16E93113"/>
    <w:rsid w:val="17880471"/>
    <w:rsid w:val="179E57D5"/>
    <w:rsid w:val="17FF0168"/>
    <w:rsid w:val="185D3F36"/>
    <w:rsid w:val="187B771C"/>
    <w:rsid w:val="18A95E47"/>
    <w:rsid w:val="18C46355"/>
    <w:rsid w:val="190C57B6"/>
    <w:rsid w:val="19290DD7"/>
    <w:rsid w:val="19792371"/>
    <w:rsid w:val="198C6648"/>
    <w:rsid w:val="198C6C3F"/>
    <w:rsid w:val="199158FC"/>
    <w:rsid w:val="19AE0337"/>
    <w:rsid w:val="19C51899"/>
    <w:rsid w:val="19CC6629"/>
    <w:rsid w:val="1A234E77"/>
    <w:rsid w:val="1A28414D"/>
    <w:rsid w:val="1A3F62CD"/>
    <w:rsid w:val="1A5B5C9F"/>
    <w:rsid w:val="1A6D1019"/>
    <w:rsid w:val="1A7B1DFD"/>
    <w:rsid w:val="1AC60382"/>
    <w:rsid w:val="1AD45E89"/>
    <w:rsid w:val="1B2765F7"/>
    <w:rsid w:val="1B3D7BBC"/>
    <w:rsid w:val="1BF71070"/>
    <w:rsid w:val="1C2A4812"/>
    <w:rsid w:val="1C6A3ED7"/>
    <w:rsid w:val="1C787B9A"/>
    <w:rsid w:val="1C7A59F3"/>
    <w:rsid w:val="1CF37636"/>
    <w:rsid w:val="1D0460DA"/>
    <w:rsid w:val="1D261C54"/>
    <w:rsid w:val="1D5105C1"/>
    <w:rsid w:val="1D51213E"/>
    <w:rsid w:val="1DF20628"/>
    <w:rsid w:val="1DFC3255"/>
    <w:rsid w:val="1E98780A"/>
    <w:rsid w:val="1E9B0CC0"/>
    <w:rsid w:val="1EB66C60"/>
    <w:rsid w:val="1EE77A61"/>
    <w:rsid w:val="1F69491A"/>
    <w:rsid w:val="1F8135B5"/>
    <w:rsid w:val="1FE67E87"/>
    <w:rsid w:val="200C041C"/>
    <w:rsid w:val="20713A86"/>
    <w:rsid w:val="2095281F"/>
    <w:rsid w:val="222F0576"/>
    <w:rsid w:val="228965D3"/>
    <w:rsid w:val="22B814DB"/>
    <w:rsid w:val="23410AC3"/>
    <w:rsid w:val="23411D10"/>
    <w:rsid w:val="235774D3"/>
    <w:rsid w:val="23AB3BDD"/>
    <w:rsid w:val="23BE26E2"/>
    <w:rsid w:val="23C95987"/>
    <w:rsid w:val="23FC5D5D"/>
    <w:rsid w:val="241F3933"/>
    <w:rsid w:val="245416F5"/>
    <w:rsid w:val="246C1AD7"/>
    <w:rsid w:val="248A208A"/>
    <w:rsid w:val="250A063B"/>
    <w:rsid w:val="252A06A8"/>
    <w:rsid w:val="252F1CAC"/>
    <w:rsid w:val="2550492B"/>
    <w:rsid w:val="25AD693C"/>
    <w:rsid w:val="25B0117A"/>
    <w:rsid w:val="25B67503"/>
    <w:rsid w:val="26243349"/>
    <w:rsid w:val="262754C5"/>
    <w:rsid w:val="262C1DE3"/>
    <w:rsid w:val="263C0AC6"/>
    <w:rsid w:val="2689097A"/>
    <w:rsid w:val="26975DBC"/>
    <w:rsid w:val="26A821CC"/>
    <w:rsid w:val="26B87DDF"/>
    <w:rsid w:val="26C2631A"/>
    <w:rsid w:val="271A0A7B"/>
    <w:rsid w:val="2753038A"/>
    <w:rsid w:val="275E5EB1"/>
    <w:rsid w:val="27813DF2"/>
    <w:rsid w:val="27887254"/>
    <w:rsid w:val="280478D6"/>
    <w:rsid w:val="281567C9"/>
    <w:rsid w:val="28AC15F7"/>
    <w:rsid w:val="28B21D6C"/>
    <w:rsid w:val="28C130D1"/>
    <w:rsid w:val="28F74D45"/>
    <w:rsid w:val="29C3151F"/>
    <w:rsid w:val="29F70520"/>
    <w:rsid w:val="2A1807F9"/>
    <w:rsid w:val="2A3E1BE5"/>
    <w:rsid w:val="2A7B22B9"/>
    <w:rsid w:val="2AB949A8"/>
    <w:rsid w:val="2ABF498C"/>
    <w:rsid w:val="2B3764EA"/>
    <w:rsid w:val="2B3C2EE3"/>
    <w:rsid w:val="2B7B7EAF"/>
    <w:rsid w:val="2B842AF5"/>
    <w:rsid w:val="2C503F74"/>
    <w:rsid w:val="2C8A2A63"/>
    <w:rsid w:val="2CAD7975"/>
    <w:rsid w:val="2D6F3D51"/>
    <w:rsid w:val="2D8102BE"/>
    <w:rsid w:val="2DA5170E"/>
    <w:rsid w:val="2DA94732"/>
    <w:rsid w:val="2DDA2821"/>
    <w:rsid w:val="2E0B6614"/>
    <w:rsid w:val="2E372F00"/>
    <w:rsid w:val="2E6469D8"/>
    <w:rsid w:val="2EAB4607"/>
    <w:rsid w:val="2EB57234"/>
    <w:rsid w:val="2EB77450"/>
    <w:rsid w:val="2EC22E4F"/>
    <w:rsid w:val="2F0401BB"/>
    <w:rsid w:val="2F4C3962"/>
    <w:rsid w:val="2F77775A"/>
    <w:rsid w:val="2F942A1D"/>
    <w:rsid w:val="2FC31DED"/>
    <w:rsid w:val="30223E76"/>
    <w:rsid w:val="30365ABA"/>
    <w:rsid w:val="30E16A06"/>
    <w:rsid w:val="30FE4C1A"/>
    <w:rsid w:val="31610580"/>
    <w:rsid w:val="31815AF3"/>
    <w:rsid w:val="31DC174D"/>
    <w:rsid w:val="31EA3699"/>
    <w:rsid w:val="32235CEA"/>
    <w:rsid w:val="33112068"/>
    <w:rsid w:val="33E22C61"/>
    <w:rsid w:val="33E54DB7"/>
    <w:rsid w:val="34AB35B3"/>
    <w:rsid w:val="353E4E22"/>
    <w:rsid w:val="35777529"/>
    <w:rsid w:val="364610BA"/>
    <w:rsid w:val="374B6019"/>
    <w:rsid w:val="37CB29F0"/>
    <w:rsid w:val="37FD79E4"/>
    <w:rsid w:val="38074E65"/>
    <w:rsid w:val="38405AE7"/>
    <w:rsid w:val="387A6840"/>
    <w:rsid w:val="388D27C1"/>
    <w:rsid w:val="389712B7"/>
    <w:rsid w:val="38FC1E4B"/>
    <w:rsid w:val="3907358F"/>
    <w:rsid w:val="390D0B3C"/>
    <w:rsid w:val="392B2F7F"/>
    <w:rsid w:val="398421BF"/>
    <w:rsid w:val="39C12F31"/>
    <w:rsid w:val="39CE684A"/>
    <w:rsid w:val="3A241712"/>
    <w:rsid w:val="3A3D4F53"/>
    <w:rsid w:val="3A564C65"/>
    <w:rsid w:val="3A873B57"/>
    <w:rsid w:val="3A885669"/>
    <w:rsid w:val="3AAE76DD"/>
    <w:rsid w:val="3B0A0EC8"/>
    <w:rsid w:val="3D187B1B"/>
    <w:rsid w:val="3D5E7801"/>
    <w:rsid w:val="3D762235"/>
    <w:rsid w:val="3D8B21D4"/>
    <w:rsid w:val="3E2E06B5"/>
    <w:rsid w:val="3E997F13"/>
    <w:rsid w:val="3EB90A33"/>
    <w:rsid w:val="3F4B4C6D"/>
    <w:rsid w:val="3F6C0F7A"/>
    <w:rsid w:val="3F99107C"/>
    <w:rsid w:val="3FAD2B55"/>
    <w:rsid w:val="3FDF51CD"/>
    <w:rsid w:val="40B062F4"/>
    <w:rsid w:val="40CB28E7"/>
    <w:rsid w:val="41111921"/>
    <w:rsid w:val="412A5B99"/>
    <w:rsid w:val="412F2E76"/>
    <w:rsid w:val="415E5CCE"/>
    <w:rsid w:val="41657B0D"/>
    <w:rsid w:val="41DE6F40"/>
    <w:rsid w:val="41F65F15"/>
    <w:rsid w:val="424741EF"/>
    <w:rsid w:val="42AE4D6A"/>
    <w:rsid w:val="42C64FAE"/>
    <w:rsid w:val="4395028B"/>
    <w:rsid w:val="43F73250"/>
    <w:rsid w:val="43FF55FF"/>
    <w:rsid w:val="44807DD3"/>
    <w:rsid w:val="44BB2BAC"/>
    <w:rsid w:val="44EB17AA"/>
    <w:rsid w:val="452312D1"/>
    <w:rsid w:val="45763361"/>
    <w:rsid w:val="4607549D"/>
    <w:rsid w:val="46BB0903"/>
    <w:rsid w:val="46CE7474"/>
    <w:rsid w:val="46F942A6"/>
    <w:rsid w:val="470B1E18"/>
    <w:rsid w:val="471748B1"/>
    <w:rsid w:val="474006A1"/>
    <w:rsid w:val="476B0980"/>
    <w:rsid w:val="478C02B5"/>
    <w:rsid w:val="478F17E6"/>
    <w:rsid w:val="47C371D5"/>
    <w:rsid w:val="48000DC9"/>
    <w:rsid w:val="481132D5"/>
    <w:rsid w:val="489050F7"/>
    <w:rsid w:val="48C93BB0"/>
    <w:rsid w:val="48D15842"/>
    <w:rsid w:val="495024F9"/>
    <w:rsid w:val="49595D88"/>
    <w:rsid w:val="4963590A"/>
    <w:rsid w:val="499845B9"/>
    <w:rsid w:val="4A372676"/>
    <w:rsid w:val="4AAB4F26"/>
    <w:rsid w:val="4B2E419E"/>
    <w:rsid w:val="4B3B1EA8"/>
    <w:rsid w:val="4B726781"/>
    <w:rsid w:val="4BCE59D0"/>
    <w:rsid w:val="4BD521F8"/>
    <w:rsid w:val="4BEB2993"/>
    <w:rsid w:val="4BF92DFA"/>
    <w:rsid w:val="4C2F4672"/>
    <w:rsid w:val="4C485734"/>
    <w:rsid w:val="4C63431C"/>
    <w:rsid w:val="4CA85525"/>
    <w:rsid w:val="4CC4300C"/>
    <w:rsid w:val="4CF907DC"/>
    <w:rsid w:val="4D4872D1"/>
    <w:rsid w:val="4D8B55C5"/>
    <w:rsid w:val="4E2F0959"/>
    <w:rsid w:val="4E3C6544"/>
    <w:rsid w:val="4E622C19"/>
    <w:rsid w:val="4EBF14B0"/>
    <w:rsid w:val="4FA36773"/>
    <w:rsid w:val="4FAB04B3"/>
    <w:rsid w:val="50485D02"/>
    <w:rsid w:val="504C6C6F"/>
    <w:rsid w:val="50B51188"/>
    <w:rsid w:val="50CF1F80"/>
    <w:rsid w:val="50EE4AFC"/>
    <w:rsid w:val="511300BE"/>
    <w:rsid w:val="51875DD0"/>
    <w:rsid w:val="51C51AAA"/>
    <w:rsid w:val="525A0297"/>
    <w:rsid w:val="5262435B"/>
    <w:rsid w:val="526F0D33"/>
    <w:rsid w:val="539719D0"/>
    <w:rsid w:val="540B5B85"/>
    <w:rsid w:val="547A55AF"/>
    <w:rsid w:val="54813E9E"/>
    <w:rsid w:val="554A7E27"/>
    <w:rsid w:val="556C5F40"/>
    <w:rsid w:val="55A33019"/>
    <w:rsid w:val="55EC2E38"/>
    <w:rsid w:val="55F761C0"/>
    <w:rsid w:val="55FC2A88"/>
    <w:rsid w:val="5600257F"/>
    <w:rsid w:val="560B1CAC"/>
    <w:rsid w:val="566F34AD"/>
    <w:rsid w:val="567F1DD7"/>
    <w:rsid w:val="568B1E61"/>
    <w:rsid w:val="569578CE"/>
    <w:rsid w:val="5697709C"/>
    <w:rsid w:val="56AB6FEB"/>
    <w:rsid w:val="56C54297"/>
    <w:rsid w:val="56D27CC5"/>
    <w:rsid w:val="56D54497"/>
    <w:rsid w:val="570B2E8A"/>
    <w:rsid w:val="578D6783"/>
    <w:rsid w:val="57BD2E15"/>
    <w:rsid w:val="57CD43E4"/>
    <w:rsid w:val="588502C1"/>
    <w:rsid w:val="5886561A"/>
    <w:rsid w:val="58BB47B4"/>
    <w:rsid w:val="590E7029"/>
    <w:rsid w:val="591E5852"/>
    <w:rsid w:val="59645E7F"/>
    <w:rsid w:val="59A95D3F"/>
    <w:rsid w:val="59B77A55"/>
    <w:rsid w:val="59EF3692"/>
    <w:rsid w:val="5A1C3814"/>
    <w:rsid w:val="5A2575E9"/>
    <w:rsid w:val="5AED76EB"/>
    <w:rsid w:val="5B743803"/>
    <w:rsid w:val="5B77749C"/>
    <w:rsid w:val="5B933EEF"/>
    <w:rsid w:val="5BA109BC"/>
    <w:rsid w:val="5BAE3877"/>
    <w:rsid w:val="5BC310D6"/>
    <w:rsid w:val="5C1F733C"/>
    <w:rsid w:val="5C3A62DE"/>
    <w:rsid w:val="5C481B0C"/>
    <w:rsid w:val="5C762C36"/>
    <w:rsid w:val="5CBC5AAE"/>
    <w:rsid w:val="5CDA750D"/>
    <w:rsid w:val="5CF80AE0"/>
    <w:rsid w:val="5D4D520B"/>
    <w:rsid w:val="5D551EE5"/>
    <w:rsid w:val="5D575623"/>
    <w:rsid w:val="5D8B1887"/>
    <w:rsid w:val="5D953CF6"/>
    <w:rsid w:val="5DD76917"/>
    <w:rsid w:val="5E3B39DE"/>
    <w:rsid w:val="5E4C10B3"/>
    <w:rsid w:val="5E9409AB"/>
    <w:rsid w:val="5EA13984"/>
    <w:rsid w:val="5EDC2B24"/>
    <w:rsid w:val="5EF163C6"/>
    <w:rsid w:val="5F486883"/>
    <w:rsid w:val="5F562317"/>
    <w:rsid w:val="600B71F0"/>
    <w:rsid w:val="60287BDC"/>
    <w:rsid w:val="607641C6"/>
    <w:rsid w:val="60D033D7"/>
    <w:rsid w:val="60EF627E"/>
    <w:rsid w:val="61064D61"/>
    <w:rsid w:val="616C3E03"/>
    <w:rsid w:val="62136451"/>
    <w:rsid w:val="626F35C2"/>
    <w:rsid w:val="62901A2E"/>
    <w:rsid w:val="62B15989"/>
    <w:rsid w:val="62B40FD5"/>
    <w:rsid w:val="62EA49F7"/>
    <w:rsid w:val="632A1297"/>
    <w:rsid w:val="63B948A0"/>
    <w:rsid w:val="63F907C6"/>
    <w:rsid w:val="64072D80"/>
    <w:rsid w:val="642D083A"/>
    <w:rsid w:val="643028DD"/>
    <w:rsid w:val="6466598A"/>
    <w:rsid w:val="647F172B"/>
    <w:rsid w:val="64921BDB"/>
    <w:rsid w:val="649829A9"/>
    <w:rsid w:val="64B90B25"/>
    <w:rsid w:val="64DD2B95"/>
    <w:rsid w:val="65435DE9"/>
    <w:rsid w:val="655B1BDC"/>
    <w:rsid w:val="65A72D84"/>
    <w:rsid w:val="65E330C1"/>
    <w:rsid w:val="66357F33"/>
    <w:rsid w:val="667408C9"/>
    <w:rsid w:val="667960E9"/>
    <w:rsid w:val="67070024"/>
    <w:rsid w:val="675E3A62"/>
    <w:rsid w:val="67A40284"/>
    <w:rsid w:val="67B13D35"/>
    <w:rsid w:val="68405F05"/>
    <w:rsid w:val="6863673C"/>
    <w:rsid w:val="69280E4A"/>
    <w:rsid w:val="69342E70"/>
    <w:rsid w:val="696C13D9"/>
    <w:rsid w:val="696E6382"/>
    <w:rsid w:val="698E432E"/>
    <w:rsid w:val="699A46BB"/>
    <w:rsid w:val="69FF50CC"/>
    <w:rsid w:val="6AC975E8"/>
    <w:rsid w:val="6ACE4BFE"/>
    <w:rsid w:val="6B44474A"/>
    <w:rsid w:val="6B7E2906"/>
    <w:rsid w:val="6BC467DA"/>
    <w:rsid w:val="6BF01A4B"/>
    <w:rsid w:val="6C26310C"/>
    <w:rsid w:val="6CAB169B"/>
    <w:rsid w:val="6CAD0F6F"/>
    <w:rsid w:val="6D1A237D"/>
    <w:rsid w:val="6D4318D3"/>
    <w:rsid w:val="6D454822"/>
    <w:rsid w:val="6D556DDE"/>
    <w:rsid w:val="6D8C3102"/>
    <w:rsid w:val="6DA210B8"/>
    <w:rsid w:val="6DC313D9"/>
    <w:rsid w:val="6DCA5B51"/>
    <w:rsid w:val="6DD644F6"/>
    <w:rsid w:val="6E642591"/>
    <w:rsid w:val="6F0155A2"/>
    <w:rsid w:val="6F594EF6"/>
    <w:rsid w:val="6FED3D79"/>
    <w:rsid w:val="700F2A17"/>
    <w:rsid w:val="70AF7DF8"/>
    <w:rsid w:val="70BA297C"/>
    <w:rsid w:val="70D60C4B"/>
    <w:rsid w:val="71146562"/>
    <w:rsid w:val="71926986"/>
    <w:rsid w:val="71CE2BEB"/>
    <w:rsid w:val="72053129"/>
    <w:rsid w:val="729624A5"/>
    <w:rsid w:val="72CF20D9"/>
    <w:rsid w:val="72D66DF2"/>
    <w:rsid w:val="73163F60"/>
    <w:rsid w:val="73AB638B"/>
    <w:rsid w:val="73B93D0D"/>
    <w:rsid w:val="747E5633"/>
    <w:rsid w:val="74E33682"/>
    <w:rsid w:val="750A2CD7"/>
    <w:rsid w:val="751B1984"/>
    <w:rsid w:val="754D6F95"/>
    <w:rsid w:val="755C1113"/>
    <w:rsid w:val="75C17AC7"/>
    <w:rsid w:val="75E519FC"/>
    <w:rsid w:val="767A6954"/>
    <w:rsid w:val="76EF6628"/>
    <w:rsid w:val="76FE1D94"/>
    <w:rsid w:val="77A64F39"/>
    <w:rsid w:val="78177BE5"/>
    <w:rsid w:val="78322C70"/>
    <w:rsid w:val="78426045"/>
    <w:rsid w:val="78520C1D"/>
    <w:rsid w:val="78807F3E"/>
    <w:rsid w:val="78927CDF"/>
    <w:rsid w:val="78C42189"/>
    <w:rsid w:val="79094CF5"/>
    <w:rsid w:val="793E149F"/>
    <w:rsid w:val="797A1E18"/>
    <w:rsid w:val="79935991"/>
    <w:rsid w:val="79995173"/>
    <w:rsid w:val="79A92498"/>
    <w:rsid w:val="79BF1421"/>
    <w:rsid w:val="7A0E5017"/>
    <w:rsid w:val="7A4B5428"/>
    <w:rsid w:val="7A556CAE"/>
    <w:rsid w:val="7A8C13AD"/>
    <w:rsid w:val="7A940BFB"/>
    <w:rsid w:val="7B7D4202"/>
    <w:rsid w:val="7B926784"/>
    <w:rsid w:val="7C085997"/>
    <w:rsid w:val="7C1A5EF5"/>
    <w:rsid w:val="7C283604"/>
    <w:rsid w:val="7C374B9B"/>
    <w:rsid w:val="7C571BEC"/>
    <w:rsid w:val="7C594C70"/>
    <w:rsid w:val="7C63002F"/>
    <w:rsid w:val="7C63299D"/>
    <w:rsid w:val="7C651214"/>
    <w:rsid w:val="7C6B6751"/>
    <w:rsid w:val="7CF5053A"/>
    <w:rsid w:val="7D33726F"/>
    <w:rsid w:val="7D480840"/>
    <w:rsid w:val="7E07024D"/>
    <w:rsid w:val="7E374B3D"/>
    <w:rsid w:val="7E413AB9"/>
    <w:rsid w:val="7E414337"/>
    <w:rsid w:val="7E576B52"/>
    <w:rsid w:val="7E6E636B"/>
    <w:rsid w:val="7E7A080A"/>
    <w:rsid w:val="7ECA278E"/>
    <w:rsid w:val="7FB21F9B"/>
    <w:rsid w:val="7FF77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ody Text Indent"/>
    <w:basedOn w:val="1"/>
    <w:qFormat/>
    <w:uiPriority w:val="0"/>
    <w:pPr>
      <w:spacing w:line="360" w:lineRule="auto"/>
      <w:ind w:firstLine="420"/>
    </w:pPr>
    <w:rPr>
      <w:rFonts w:hint="eastAsia" w:ascii="宋体"/>
    </w:rPr>
  </w:style>
  <w:style w:type="paragraph" w:styleId="8">
    <w:name w:val="Plain Text"/>
    <w:basedOn w:val="1"/>
    <w:qFormat/>
    <w:uiPriority w:val="99"/>
    <w:rPr>
      <w:rFonts w:hint="eastAsia"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character" w:styleId="15">
    <w:name w:val="Hyperlink"/>
    <w:uiPriority w:val="99"/>
    <w:rPr>
      <w:color w:val="0000FF"/>
      <w:u w:val="single"/>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样式"/>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2022-03-03T06:57:52Z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