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9BE2" w14:textId="77777777" w:rsidR="00202874" w:rsidRDefault="00F45BE3">
      <w:pPr>
        <w:pStyle w:val="a3"/>
        <w:spacing w:line="360" w:lineRule="auto"/>
        <w:jc w:val="left"/>
        <w:rPr>
          <w:b/>
          <w:bCs/>
          <w:sz w:val="24"/>
        </w:rPr>
      </w:pPr>
      <w:r>
        <w:rPr>
          <w:b/>
          <w:bCs/>
          <w:sz w:val="24"/>
        </w:rPr>
        <w:t>附</w:t>
      </w:r>
      <w:r>
        <w:rPr>
          <w:rFonts w:hint="eastAsia"/>
          <w:b/>
          <w:bCs/>
          <w:sz w:val="24"/>
        </w:rPr>
        <w:t>1</w:t>
      </w:r>
      <w:r>
        <w:rPr>
          <w:b/>
          <w:bCs/>
          <w:sz w:val="24"/>
        </w:rPr>
        <w:t>：</w:t>
      </w:r>
    </w:p>
    <w:p w14:paraId="57C0018B" w14:textId="77777777" w:rsidR="00202874" w:rsidRDefault="00F45BE3">
      <w:pPr>
        <w:pStyle w:val="a3"/>
        <w:spacing w:line="360" w:lineRule="auto"/>
        <w:jc w:val="center"/>
        <w:rPr>
          <w:b/>
          <w:bCs/>
          <w:snapToGrid w:val="0"/>
          <w:kern w:val="0"/>
          <w:sz w:val="28"/>
          <w:szCs w:val="28"/>
        </w:rPr>
      </w:pPr>
      <w:r>
        <w:rPr>
          <w:rFonts w:hint="eastAsia"/>
          <w:b/>
          <w:sz w:val="28"/>
          <w:szCs w:val="28"/>
        </w:rPr>
        <w:t>测量过程</w:t>
      </w:r>
      <w:r>
        <w:rPr>
          <w:b/>
          <w:bCs/>
          <w:snapToGrid w:val="0"/>
          <w:kern w:val="0"/>
          <w:sz w:val="28"/>
          <w:szCs w:val="28"/>
        </w:rPr>
        <w:t>不确定度评定</w:t>
      </w:r>
      <w:r w:rsidR="00A54C75">
        <w:rPr>
          <w:rFonts w:hint="eastAsia"/>
          <w:b/>
          <w:bCs/>
          <w:snapToGrid w:val="0"/>
          <w:kern w:val="0"/>
          <w:sz w:val="28"/>
          <w:szCs w:val="28"/>
        </w:rPr>
        <w:t>报告</w:t>
      </w:r>
    </w:p>
    <w:p w14:paraId="7C082688" w14:textId="77777777" w:rsidR="00202874" w:rsidRDefault="00F45BE3">
      <w:pPr>
        <w:spacing w:line="360" w:lineRule="auto"/>
        <w:rPr>
          <w:bCs/>
          <w:sz w:val="24"/>
        </w:rPr>
      </w:pPr>
      <w:r>
        <w:rPr>
          <w:bCs/>
          <w:sz w:val="24"/>
        </w:rPr>
        <w:t>1</w:t>
      </w:r>
      <w:r>
        <w:rPr>
          <w:bCs/>
          <w:sz w:val="24"/>
        </w:rPr>
        <w:t>、测量过程</w:t>
      </w:r>
      <w:r>
        <w:rPr>
          <w:sz w:val="24"/>
        </w:rPr>
        <w:br/>
      </w:r>
      <w:r>
        <w:rPr>
          <w:bCs/>
          <w:sz w:val="24"/>
        </w:rPr>
        <w:t>1.1</w:t>
      </w:r>
      <w:r>
        <w:rPr>
          <w:sz w:val="24"/>
        </w:rPr>
        <w:t>、测量方法：</w:t>
      </w:r>
      <w:r>
        <w:rPr>
          <w:bCs/>
          <w:sz w:val="24"/>
        </w:rPr>
        <w:t>GB/T25359-2010</w:t>
      </w:r>
      <w:r>
        <w:rPr>
          <w:rFonts w:hint="eastAsia"/>
          <w:bCs/>
          <w:sz w:val="24"/>
        </w:rPr>
        <w:t>《</w:t>
      </w:r>
      <w:r>
        <w:rPr>
          <w:bCs/>
          <w:sz w:val="24"/>
        </w:rPr>
        <w:t>石油及天然气工业用集成撬装往复压缩机</w:t>
      </w:r>
      <w:r>
        <w:rPr>
          <w:rFonts w:hint="eastAsia"/>
          <w:bCs/>
          <w:sz w:val="24"/>
        </w:rPr>
        <w:t>》</w:t>
      </w:r>
      <w:r>
        <w:rPr>
          <w:bCs/>
          <w:sz w:val="24"/>
        </w:rPr>
        <w:t>、</w:t>
      </w:r>
      <w:r>
        <w:rPr>
          <w:bCs/>
          <w:sz w:val="24"/>
        </w:rPr>
        <w:t>GB/T14976-2002</w:t>
      </w:r>
      <w:r>
        <w:rPr>
          <w:rFonts w:hint="eastAsia"/>
          <w:bCs/>
          <w:sz w:val="24"/>
        </w:rPr>
        <w:t>《</w:t>
      </w:r>
      <w:r>
        <w:rPr>
          <w:bCs/>
          <w:sz w:val="24"/>
        </w:rPr>
        <w:t>流体输送用不锈钢无缝钢管</w:t>
      </w:r>
      <w:r>
        <w:rPr>
          <w:rFonts w:hint="eastAsia"/>
          <w:bCs/>
          <w:sz w:val="24"/>
        </w:rPr>
        <w:t>》</w:t>
      </w:r>
      <w:r>
        <w:rPr>
          <w:sz w:val="24"/>
        </w:rPr>
        <w:t>及相关</w:t>
      </w:r>
      <w:r>
        <w:rPr>
          <w:rFonts w:hint="eastAsia"/>
          <w:sz w:val="24"/>
        </w:rPr>
        <w:t>《管路系统钢管壁厚测量过程控制</w:t>
      </w:r>
      <w:r>
        <w:rPr>
          <w:sz w:val="24"/>
        </w:rPr>
        <w:t>规范</w:t>
      </w:r>
      <w:r>
        <w:rPr>
          <w:rFonts w:hint="eastAsia"/>
          <w:sz w:val="24"/>
        </w:rPr>
        <w:t>》</w:t>
      </w:r>
      <w:r>
        <w:rPr>
          <w:bCs/>
          <w:sz w:val="24"/>
        </w:rPr>
        <w:t>进行测量。</w:t>
      </w:r>
    </w:p>
    <w:p w14:paraId="5FBB24F8" w14:textId="77777777" w:rsidR="00202874" w:rsidRDefault="00F45BE3">
      <w:pPr>
        <w:spacing w:line="360" w:lineRule="auto"/>
        <w:rPr>
          <w:sz w:val="24"/>
        </w:rPr>
      </w:pPr>
      <w:r>
        <w:rPr>
          <w:color w:val="000000" w:themeColor="text1"/>
          <w:sz w:val="24"/>
        </w:rPr>
        <w:t>1.2</w:t>
      </w:r>
      <w:r>
        <w:rPr>
          <w:color w:val="000000" w:themeColor="text1"/>
          <w:sz w:val="24"/>
        </w:rPr>
        <w:t>、环境条件：</w:t>
      </w:r>
      <w:r>
        <w:rPr>
          <w:rFonts w:hint="eastAsia"/>
          <w:color w:val="000000" w:themeColor="text1"/>
          <w:sz w:val="24"/>
        </w:rPr>
        <w:t>常温</w:t>
      </w:r>
    </w:p>
    <w:p w14:paraId="298617C9" w14:textId="6B67BF8E" w:rsidR="00202874" w:rsidRPr="00CE17A5" w:rsidRDefault="00F45BE3">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数显卡尺</w:t>
      </w:r>
      <w:r>
        <w:rPr>
          <w:sz w:val="24"/>
        </w:rPr>
        <w:t>，测量范围</w:t>
      </w:r>
      <w:r>
        <w:rPr>
          <w:sz w:val="24"/>
        </w:rPr>
        <w:t>(0</w:t>
      </w:r>
      <w:r>
        <w:rPr>
          <w:sz w:val="24"/>
        </w:rPr>
        <w:t>～</w:t>
      </w:r>
      <w:r>
        <w:rPr>
          <w:sz w:val="24"/>
        </w:rPr>
        <w:t>30</w:t>
      </w:r>
      <w:r>
        <w:rPr>
          <w:rFonts w:hint="eastAsia"/>
          <w:sz w:val="24"/>
        </w:rPr>
        <w:t>0</w:t>
      </w:r>
      <w:r>
        <w:rPr>
          <w:sz w:val="24"/>
        </w:rPr>
        <w:t>)mm</w:t>
      </w:r>
      <w:r>
        <w:rPr>
          <w:sz w:val="24"/>
        </w:rPr>
        <w:t>，</w:t>
      </w:r>
      <w:r w:rsidR="00310C79">
        <w:rPr>
          <w:rFonts w:hint="eastAsia"/>
          <w:sz w:val="24"/>
        </w:rPr>
        <w:t>最大允许</w:t>
      </w:r>
      <w:r>
        <w:rPr>
          <w:rFonts w:hint="eastAsia"/>
          <w:sz w:val="24"/>
        </w:rPr>
        <w:t>误差</w:t>
      </w:r>
      <w:r>
        <w:rPr>
          <w:sz w:val="24"/>
        </w:rPr>
        <w:t>±</w:t>
      </w:r>
      <w:r>
        <w:rPr>
          <w:rFonts w:hint="eastAsia"/>
          <w:sz w:val="24"/>
        </w:rPr>
        <w:t>0.0</w:t>
      </w:r>
      <w:r>
        <w:rPr>
          <w:sz w:val="24"/>
        </w:rPr>
        <w:t>4</w:t>
      </w:r>
      <w:r>
        <w:rPr>
          <w:rFonts w:hint="eastAsia"/>
          <w:sz w:val="24"/>
        </w:rPr>
        <w:t>m</w:t>
      </w:r>
      <w:r>
        <w:rPr>
          <w:sz w:val="24"/>
        </w:rPr>
        <w:t>m</w:t>
      </w:r>
      <w:r w:rsidR="00CE17A5">
        <w:rPr>
          <w:rFonts w:hint="eastAsia"/>
          <w:sz w:val="24"/>
        </w:rPr>
        <w:t>，</w:t>
      </w:r>
      <w:r w:rsidR="00CE17A5" w:rsidRPr="00CE17A5">
        <w:rPr>
          <w:rFonts w:hint="eastAsia"/>
          <w:i/>
          <w:iCs/>
          <w:sz w:val="24"/>
          <w:lang w:bidi="ar"/>
        </w:rPr>
        <w:t>U</w:t>
      </w:r>
      <w:r w:rsidR="00CE17A5" w:rsidRPr="00CE17A5">
        <w:rPr>
          <w:sz w:val="24"/>
          <w:lang w:bidi="ar"/>
        </w:rPr>
        <w:t>=0.01mm,</w:t>
      </w:r>
      <w:r w:rsidR="00CE17A5" w:rsidRPr="00CE17A5">
        <w:rPr>
          <w:i/>
          <w:iCs/>
          <w:sz w:val="24"/>
          <w:lang w:bidi="ar"/>
        </w:rPr>
        <w:t>k</w:t>
      </w:r>
      <w:r w:rsidR="00CE17A5" w:rsidRPr="00CE17A5">
        <w:rPr>
          <w:sz w:val="24"/>
          <w:lang w:bidi="ar"/>
        </w:rPr>
        <w:t>=2</w:t>
      </w:r>
      <w:r w:rsidRPr="00CE17A5">
        <w:rPr>
          <w:rFonts w:hint="eastAsia"/>
          <w:sz w:val="24"/>
        </w:rPr>
        <w:t>。</w:t>
      </w:r>
    </w:p>
    <w:p w14:paraId="184B3DC2" w14:textId="77777777" w:rsidR="00202874" w:rsidRDefault="00F45BE3">
      <w:pPr>
        <w:spacing w:line="360" w:lineRule="auto"/>
        <w:rPr>
          <w:color w:val="000000" w:themeColor="text1"/>
          <w:sz w:val="24"/>
        </w:rPr>
      </w:pPr>
      <w:r>
        <w:rPr>
          <w:color w:val="000000" w:themeColor="text1"/>
          <w:sz w:val="24"/>
        </w:rPr>
        <w:t>1.4</w:t>
      </w:r>
      <w:r>
        <w:rPr>
          <w:color w:val="000000" w:themeColor="text1"/>
          <w:sz w:val="24"/>
        </w:rPr>
        <w:t>、被测对象：</w:t>
      </w:r>
      <w:bookmarkStart w:id="0" w:name="_Hlk63542618"/>
      <w:r>
        <w:rPr>
          <w:sz w:val="24"/>
        </w:rPr>
        <w:t>公称管径</w:t>
      </w:r>
      <w:r>
        <w:rPr>
          <w:sz w:val="24"/>
        </w:rPr>
        <w:t>Φ20mm,</w:t>
      </w:r>
      <w:r>
        <w:rPr>
          <w:sz w:val="24"/>
        </w:rPr>
        <w:t>管壁最小厚度</w:t>
      </w:r>
      <w:r>
        <w:rPr>
          <w:sz w:val="24"/>
        </w:rPr>
        <w:t>2mm,</w:t>
      </w:r>
      <w:r>
        <w:rPr>
          <w:sz w:val="24"/>
        </w:rPr>
        <w:t>允许偏差</w:t>
      </w:r>
      <w:r>
        <w:rPr>
          <w:sz w:val="24"/>
        </w:rPr>
        <w:t>±0.28mm</w:t>
      </w:r>
      <w:bookmarkEnd w:id="0"/>
      <w:r>
        <w:rPr>
          <w:color w:val="000000" w:themeColor="text1"/>
          <w:kern w:val="0"/>
          <w:sz w:val="24"/>
        </w:rPr>
        <w:t>。</w:t>
      </w:r>
    </w:p>
    <w:p w14:paraId="198CF6BF" w14:textId="77777777" w:rsidR="00202874" w:rsidRDefault="00F45BE3">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Pr>
          <w:kern w:val="0"/>
          <w:sz w:val="24"/>
        </w:rPr>
        <w:t>数显卡尺对准零位后开始测量</w:t>
      </w:r>
      <w:r>
        <w:rPr>
          <w:rFonts w:hint="eastAsia"/>
          <w:kern w:val="0"/>
          <w:sz w:val="24"/>
        </w:rPr>
        <w:t>，用数显卡尺</w:t>
      </w:r>
      <w:proofErr w:type="gramStart"/>
      <w:r>
        <w:rPr>
          <w:rFonts w:hint="eastAsia"/>
          <w:kern w:val="0"/>
          <w:sz w:val="24"/>
        </w:rPr>
        <w:t>内量爪</w:t>
      </w:r>
      <w:proofErr w:type="gramEnd"/>
      <w:r>
        <w:rPr>
          <w:rFonts w:hint="eastAsia"/>
          <w:kern w:val="0"/>
          <w:sz w:val="24"/>
        </w:rPr>
        <w:t>测量管子外径尺寸</w:t>
      </w:r>
      <w:proofErr w:type="gramStart"/>
      <w:r>
        <w:rPr>
          <w:rFonts w:hint="eastAsia"/>
          <w:kern w:val="0"/>
          <w:sz w:val="24"/>
        </w:rPr>
        <w:t>后记录</w:t>
      </w:r>
      <w:proofErr w:type="gramEnd"/>
      <w:r>
        <w:rPr>
          <w:rFonts w:hint="eastAsia"/>
          <w:kern w:val="0"/>
          <w:sz w:val="24"/>
        </w:rPr>
        <w:t>数据，再在同样位置测量管子内径尺寸记录数据，用外径尺寸减去内径尺寸，即为管子壁厚尺寸</w:t>
      </w:r>
      <w:r>
        <w:rPr>
          <w:kern w:val="0"/>
          <w:sz w:val="24"/>
        </w:rPr>
        <w:t>。</w:t>
      </w:r>
    </w:p>
    <w:p w14:paraId="4FE2CADD" w14:textId="77777777" w:rsidR="00202874" w:rsidRDefault="00F45BE3">
      <w:pPr>
        <w:pStyle w:val="a9"/>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14:paraId="4A8D5315" w14:textId="77777777" w:rsidR="00202874" w:rsidRDefault="00F45BE3">
      <w:pPr>
        <w:autoSpaceDE w:val="0"/>
        <w:autoSpaceDN w:val="0"/>
        <w:spacing w:line="360" w:lineRule="auto"/>
        <w:ind w:firstLineChars="550" w:firstLine="1320"/>
        <w:rPr>
          <w:sz w:val="24"/>
        </w:rPr>
      </w:pPr>
      <w:r>
        <w:rPr>
          <w:sz w:val="24"/>
        </w:rPr>
        <w:t xml:space="preserve">   </w:t>
      </w:r>
      <m:oMath>
        <m:r>
          <w:rPr>
            <w:rFonts w:ascii="Cambria Math" w:hAnsi="Cambria Math"/>
            <w:position w:val="-4"/>
            <w:sz w:val="24"/>
          </w:rPr>
          <m:t>ΔL=ΦLW-</m:t>
        </m:r>
        <m:r>
          <w:rPr>
            <w:rFonts w:ascii="Cambria Math" w:hAnsi="Cambria Math" w:hint="eastAsia"/>
            <w:position w:val="-4"/>
            <w:sz w:val="24"/>
          </w:rPr>
          <m:t>Φ</m:t>
        </m:r>
        <m:r>
          <w:rPr>
            <w:rFonts w:ascii="Cambria Math" w:hAnsi="Cambria Math"/>
            <w:position w:val="-4"/>
            <w:sz w:val="24"/>
          </w:rPr>
          <m:t>LN=L</m:t>
        </m:r>
      </m:oMath>
      <w:r>
        <w:rPr>
          <w:sz w:val="24"/>
        </w:rPr>
        <w:t xml:space="preserve">                                 </w:t>
      </w:r>
    </w:p>
    <w:p w14:paraId="2AB91B75" w14:textId="77777777" w:rsidR="00202874" w:rsidRDefault="00F45BE3">
      <w:pPr>
        <w:spacing w:line="360" w:lineRule="auto"/>
        <w:ind w:firstLineChars="300" w:firstLine="720"/>
        <w:rPr>
          <w:kern w:val="0"/>
          <w:sz w:val="24"/>
        </w:rPr>
      </w:pPr>
      <w:r>
        <w:rPr>
          <w:sz w:val="24"/>
        </w:rPr>
        <w:t>式中：</w:t>
      </w:r>
      <w:r>
        <w:rPr>
          <w:rFonts w:hint="eastAsia"/>
          <w:sz w:val="24"/>
        </w:rPr>
        <w:t xml:space="preserve"> </w:t>
      </w:r>
      <w:r>
        <w:rPr>
          <w:sz w:val="24"/>
        </w:rPr>
        <w:t xml:space="preserve"> </w:t>
      </w:r>
      <w:r>
        <w:rPr>
          <w:rFonts w:ascii="宋体" w:hAnsi="宋体" w:hint="eastAsia"/>
          <w:sz w:val="24"/>
        </w:rPr>
        <w:t>Δ</w:t>
      </w:r>
      <w:r>
        <w:rPr>
          <w:rFonts w:hint="eastAsia"/>
          <w:sz w:val="24"/>
        </w:rPr>
        <w:t>L</w:t>
      </w:r>
      <w:r>
        <w:rPr>
          <w:sz w:val="24"/>
        </w:rPr>
        <w:t xml:space="preserve"> -</w:t>
      </w:r>
      <w:r>
        <w:rPr>
          <w:rFonts w:hint="eastAsia"/>
          <w:sz w:val="24"/>
        </w:rPr>
        <w:t>壁厚</w:t>
      </w:r>
      <w:r>
        <w:rPr>
          <w:kern w:val="0"/>
          <w:sz w:val="24"/>
        </w:rPr>
        <w:t>测量结果</w:t>
      </w:r>
    </w:p>
    <w:p w14:paraId="1A5F0E47" w14:textId="77777777"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W-</w:t>
      </w:r>
      <w:r>
        <w:rPr>
          <w:rFonts w:hint="eastAsia"/>
          <w:sz w:val="24"/>
        </w:rPr>
        <w:t>管子外径尺寸</w:t>
      </w:r>
    </w:p>
    <w:p w14:paraId="4BB38B2A" w14:textId="77777777" w:rsidR="00202874" w:rsidRDefault="00F45BE3">
      <w:pPr>
        <w:pStyle w:val="a9"/>
        <w:spacing w:line="360" w:lineRule="auto"/>
        <w:ind w:firstLineChars="700" w:firstLine="1680"/>
        <w:rPr>
          <w:sz w:val="24"/>
        </w:rPr>
      </w:pPr>
      <w:r>
        <w:rPr>
          <w:rFonts w:ascii="宋体" w:hAnsi="宋体" w:hint="eastAsia"/>
          <w:sz w:val="24"/>
        </w:rPr>
        <w:t>Φ</w:t>
      </w:r>
      <w:r>
        <w:rPr>
          <w:rFonts w:hint="eastAsia"/>
          <w:sz w:val="24"/>
        </w:rPr>
        <w:t>L</w:t>
      </w:r>
      <w:r>
        <w:rPr>
          <w:sz w:val="24"/>
        </w:rPr>
        <w:t>N-</w:t>
      </w:r>
      <w:r>
        <w:rPr>
          <w:rFonts w:hint="eastAsia"/>
          <w:sz w:val="24"/>
        </w:rPr>
        <w:t>管子内径尺寸</w:t>
      </w:r>
    </w:p>
    <w:p w14:paraId="41EEAE23" w14:textId="77777777" w:rsidR="00202874" w:rsidRDefault="00F45BE3">
      <w:pPr>
        <w:pStyle w:val="a9"/>
        <w:spacing w:line="360" w:lineRule="auto"/>
        <w:ind w:firstLineChars="700" w:firstLine="1680"/>
        <w:rPr>
          <w:sz w:val="24"/>
        </w:rPr>
      </w:pPr>
      <w:r>
        <w:rPr>
          <w:sz w:val="24"/>
        </w:rPr>
        <w:t>L</w:t>
      </w:r>
      <w:r>
        <w:rPr>
          <w:rFonts w:hint="eastAsia"/>
          <w:sz w:val="24"/>
        </w:rPr>
        <w:t>-</w:t>
      </w:r>
      <w:r>
        <w:rPr>
          <w:rFonts w:hint="eastAsia"/>
          <w:sz w:val="24"/>
        </w:rPr>
        <w:t>外径尺寸减去内径尺寸得出的壁厚</w:t>
      </w:r>
      <w:r>
        <w:rPr>
          <w:sz w:val="24"/>
        </w:rPr>
        <w:t>值</w:t>
      </w:r>
    </w:p>
    <w:p w14:paraId="7C9B536C" w14:textId="77777777" w:rsidR="00202874" w:rsidRDefault="00F45BE3">
      <w:pPr>
        <w:numPr>
          <w:ilvl w:val="0"/>
          <w:numId w:val="2"/>
        </w:numPr>
        <w:spacing w:line="360" w:lineRule="auto"/>
        <w:rPr>
          <w:sz w:val="24"/>
        </w:rPr>
      </w:pPr>
      <w:r>
        <w:rPr>
          <w:b/>
          <w:sz w:val="24"/>
        </w:rPr>
        <w:t>输入量的标准不确定度评定</w:t>
      </w:r>
    </w:p>
    <w:p w14:paraId="6DDC46D9" w14:textId="77777777" w:rsidR="00202874" w:rsidRDefault="00F45BE3">
      <w:pPr>
        <w:spacing w:line="360" w:lineRule="auto"/>
        <w:ind w:firstLineChars="257" w:firstLine="617"/>
        <w:rPr>
          <w:sz w:val="24"/>
        </w:rPr>
      </w:pPr>
      <w:r>
        <w:rPr>
          <w:sz w:val="24"/>
        </w:rPr>
        <w:t>输入量的不确定度来源主要是：</w:t>
      </w:r>
    </w:p>
    <w:p w14:paraId="3696F356" w14:textId="77777777" w:rsidR="00202874" w:rsidRDefault="00F45BE3">
      <w:pPr>
        <w:spacing w:line="360" w:lineRule="auto"/>
        <w:ind w:firstLineChars="257" w:firstLine="617"/>
        <w:rPr>
          <w:b/>
          <w:bCs/>
          <w:sz w:val="24"/>
        </w:rPr>
      </w:pPr>
      <w:r>
        <w:rPr>
          <w:rFonts w:hint="eastAsia"/>
          <w:sz w:val="24"/>
        </w:rPr>
        <w:t>a</w:t>
      </w:r>
      <w:r>
        <w:rPr>
          <w:sz w:val="24"/>
        </w:rPr>
        <w:t>)</w:t>
      </w:r>
      <w:r>
        <w:rPr>
          <w:sz w:val="24"/>
        </w:rPr>
        <w:t>测量重复性引起的</w:t>
      </w:r>
      <w:r>
        <w:rPr>
          <w:rFonts w:hint="eastAsia"/>
          <w:sz w:val="24"/>
        </w:rPr>
        <w:t>标准</w:t>
      </w:r>
      <w:r>
        <w:rPr>
          <w:sz w:val="24"/>
        </w:rPr>
        <w:t>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p>
    <w:p w14:paraId="5801F17F" w14:textId="77777777" w:rsidR="00202874" w:rsidRDefault="00F45BE3">
      <w:pPr>
        <w:spacing w:line="360" w:lineRule="auto"/>
        <w:ind w:firstLineChars="257" w:firstLine="617"/>
        <w:rPr>
          <w:bCs/>
          <w:sz w:val="24"/>
        </w:rPr>
      </w:pPr>
      <w:r>
        <w:rPr>
          <w:rFonts w:hint="eastAsia"/>
          <w:bCs/>
          <w:sz w:val="24"/>
        </w:rPr>
        <w:t>b</w:t>
      </w:r>
      <w:r>
        <w:rPr>
          <w:bCs/>
          <w:sz w:val="24"/>
        </w:rPr>
        <w:t>)</w:t>
      </w:r>
      <w:r>
        <w:rPr>
          <w:bCs/>
          <w:sz w:val="24"/>
        </w:rPr>
        <w:t>测量设备</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14:paraId="5D9A8B5F" w14:textId="77777777" w:rsidR="00202874" w:rsidRDefault="00F45BE3">
      <w:pPr>
        <w:spacing w:line="360" w:lineRule="auto"/>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14:paraId="0CE1AD7B" w14:textId="77777777" w:rsidR="00202874" w:rsidRDefault="00F45BE3">
      <w:pPr>
        <w:spacing w:line="360" w:lineRule="auto"/>
        <w:ind w:firstLine="480"/>
        <w:rPr>
          <w:sz w:val="24"/>
        </w:rPr>
      </w:pPr>
      <w:r>
        <w:rPr>
          <w:sz w:val="24"/>
        </w:rPr>
        <w:t>输入量测量重复性不确定度的来源主要是测量重复性引起的标准不确定度。</w:t>
      </w:r>
    </w:p>
    <w:p w14:paraId="48C905B9" w14:textId="77777777" w:rsidR="00202874" w:rsidRDefault="00F45BE3">
      <w:pPr>
        <w:spacing w:line="360" w:lineRule="auto"/>
        <w:ind w:firstLine="480"/>
        <w:rPr>
          <w:sz w:val="24"/>
        </w:rPr>
      </w:pPr>
      <w:r>
        <w:rPr>
          <w:sz w:val="24"/>
        </w:rPr>
        <w:t>做</w:t>
      </w:r>
      <w:r>
        <w:rPr>
          <w:sz w:val="24"/>
        </w:rPr>
        <w:t>A</w:t>
      </w:r>
      <w:r>
        <w:rPr>
          <w:sz w:val="24"/>
        </w:rPr>
        <w:t>类评定测量：在</w:t>
      </w:r>
      <w:r>
        <w:rPr>
          <w:rFonts w:hint="eastAsia"/>
          <w:sz w:val="24"/>
        </w:rPr>
        <w:t>数显卡尺</w:t>
      </w:r>
      <w:r>
        <w:rPr>
          <w:sz w:val="24"/>
        </w:rPr>
        <w:t>正常工作状态下，同一组人，用同一</w:t>
      </w:r>
      <w:r>
        <w:rPr>
          <w:rFonts w:hint="eastAsia"/>
          <w:sz w:val="24"/>
        </w:rPr>
        <w:t>支数显卡尺</w:t>
      </w:r>
      <w:r>
        <w:rPr>
          <w:sz w:val="24"/>
        </w:rPr>
        <w:t>，在相临近的时间内，对被测试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14:paraId="62ED7354" w14:textId="77777777" w:rsidR="00202874" w:rsidRDefault="00202874">
      <w:pPr>
        <w:spacing w:line="360" w:lineRule="auto"/>
        <w:ind w:firstLineChars="1500" w:firstLine="3600"/>
        <w:rPr>
          <w:sz w:val="24"/>
        </w:rPr>
      </w:pPr>
    </w:p>
    <w:p w14:paraId="4A6E57A6" w14:textId="77777777" w:rsidR="00202874" w:rsidRDefault="00202874">
      <w:pPr>
        <w:spacing w:line="360" w:lineRule="auto"/>
        <w:ind w:firstLineChars="1500" w:firstLine="3600"/>
        <w:rPr>
          <w:sz w:val="24"/>
        </w:rPr>
      </w:pPr>
    </w:p>
    <w:p w14:paraId="062557FF" w14:textId="77777777" w:rsidR="00202874" w:rsidRDefault="00F45BE3">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4"/>
        <w:gridCol w:w="1304"/>
        <w:gridCol w:w="1304"/>
        <w:gridCol w:w="1304"/>
        <w:gridCol w:w="1305"/>
      </w:tblGrid>
      <w:tr w:rsidR="00202874" w14:paraId="041A3F99" w14:textId="77777777">
        <w:trPr>
          <w:trHeight w:val="444"/>
        </w:trPr>
        <w:tc>
          <w:tcPr>
            <w:tcW w:w="1809" w:type="dxa"/>
            <w:vAlign w:val="center"/>
          </w:tcPr>
          <w:p w14:paraId="61AD7932" w14:textId="77777777"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14:paraId="570F6FC5" w14:textId="77777777" w:rsidR="00202874" w:rsidRDefault="00F45BE3">
            <w:pPr>
              <w:widowControl/>
              <w:adjustRightInd w:val="0"/>
              <w:spacing w:line="360" w:lineRule="auto"/>
              <w:ind w:leftChars="113" w:left="237"/>
              <w:jc w:val="center"/>
              <w:rPr>
                <w:sz w:val="24"/>
              </w:rPr>
            </w:pPr>
            <w:r>
              <w:rPr>
                <w:sz w:val="24"/>
              </w:rPr>
              <w:t>1</w:t>
            </w:r>
          </w:p>
        </w:tc>
        <w:tc>
          <w:tcPr>
            <w:tcW w:w="1304" w:type="dxa"/>
            <w:vAlign w:val="center"/>
          </w:tcPr>
          <w:p w14:paraId="063FB508" w14:textId="77777777" w:rsidR="00202874" w:rsidRDefault="00F45BE3">
            <w:pPr>
              <w:widowControl/>
              <w:adjustRightInd w:val="0"/>
              <w:spacing w:line="360" w:lineRule="auto"/>
              <w:ind w:left="237"/>
              <w:jc w:val="center"/>
              <w:rPr>
                <w:sz w:val="24"/>
              </w:rPr>
            </w:pPr>
            <w:r>
              <w:rPr>
                <w:sz w:val="24"/>
              </w:rPr>
              <w:t>2</w:t>
            </w:r>
          </w:p>
        </w:tc>
        <w:tc>
          <w:tcPr>
            <w:tcW w:w="1304" w:type="dxa"/>
            <w:vAlign w:val="center"/>
          </w:tcPr>
          <w:p w14:paraId="5510ACED" w14:textId="77777777" w:rsidR="00202874" w:rsidRDefault="00F45BE3">
            <w:pPr>
              <w:widowControl/>
              <w:adjustRightInd w:val="0"/>
              <w:spacing w:line="360" w:lineRule="auto"/>
              <w:ind w:left="252"/>
              <w:jc w:val="center"/>
              <w:rPr>
                <w:sz w:val="24"/>
              </w:rPr>
            </w:pPr>
            <w:r>
              <w:rPr>
                <w:sz w:val="24"/>
              </w:rPr>
              <w:t>3</w:t>
            </w:r>
          </w:p>
        </w:tc>
        <w:tc>
          <w:tcPr>
            <w:tcW w:w="1304" w:type="dxa"/>
            <w:vAlign w:val="center"/>
          </w:tcPr>
          <w:p w14:paraId="7BC6E2B3" w14:textId="77777777" w:rsidR="00202874" w:rsidRDefault="00F45BE3">
            <w:pPr>
              <w:widowControl/>
              <w:adjustRightInd w:val="0"/>
              <w:spacing w:line="360" w:lineRule="auto"/>
              <w:ind w:firstLineChars="50" w:firstLine="120"/>
              <w:jc w:val="center"/>
              <w:rPr>
                <w:sz w:val="24"/>
              </w:rPr>
            </w:pPr>
            <w:r>
              <w:rPr>
                <w:sz w:val="24"/>
              </w:rPr>
              <w:t>4</w:t>
            </w:r>
          </w:p>
        </w:tc>
        <w:tc>
          <w:tcPr>
            <w:tcW w:w="1305" w:type="dxa"/>
            <w:vAlign w:val="center"/>
          </w:tcPr>
          <w:p w14:paraId="17F3EEBB" w14:textId="77777777" w:rsidR="00202874" w:rsidRDefault="00F45BE3">
            <w:pPr>
              <w:widowControl/>
              <w:adjustRightInd w:val="0"/>
              <w:spacing w:line="360" w:lineRule="auto"/>
              <w:ind w:leftChars="49" w:left="103" w:firstLineChars="50" w:firstLine="120"/>
              <w:jc w:val="center"/>
              <w:rPr>
                <w:sz w:val="24"/>
              </w:rPr>
            </w:pPr>
            <w:r>
              <w:rPr>
                <w:sz w:val="24"/>
              </w:rPr>
              <w:t>5</w:t>
            </w:r>
          </w:p>
        </w:tc>
      </w:tr>
      <w:tr w:rsidR="00202874" w14:paraId="261236C8" w14:textId="77777777">
        <w:trPr>
          <w:trHeight w:val="488"/>
        </w:trPr>
        <w:tc>
          <w:tcPr>
            <w:tcW w:w="1809" w:type="dxa"/>
            <w:vAlign w:val="center"/>
          </w:tcPr>
          <w:p w14:paraId="7E0684E1" w14:textId="77777777"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14:paraId="5B24A3B2" w14:textId="77777777" w:rsidR="00202874" w:rsidRDefault="00F45BE3" w:rsidP="00CE17A5">
            <w:pPr>
              <w:spacing w:line="360" w:lineRule="auto"/>
              <w:jc w:val="center"/>
              <w:rPr>
                <w:kern w:val="0"/>
                <w:sz w:val="24"/>
              </w:rPr>
            </w:pPr>
            <w:r>
              <w:rPr>
                <w:sz w:val="24"/>
              </w:rPr>
              <w:t>2</w:t>
            </w:r>
            <w:r>
              <w:rPr>
                <w:rFonts w:hint="eastAsia"/>
                <w:sz w:val="24"/>
              </w:rPr>
              <w:t>.12</w:t>
            </w:r>
          </w:p>
        </w:tc>
        <w:tc>
          <w:tcPr>
            <w:tcW w:w="1304" w:type="dxa"/>
            <w:vAlign w:val="center"/>
          </w:tcPr>
          <w:p w14:paraId="27A8DC86" w14:textId="77777777" w:rsidR="00202874" w:rsidRDefault="00F45BE3" w:rsidP="00CE17A5">
            <w:pPr>
              <w:spacing w:line="360" w:lineRule="auto"/>
              <w:jc w:val="center"/>
              <w:rPr>
                <w:kern w:val="0"/>
                <w:sz w:val="24"/>
              </w:rPr>
            </w:pPr>
            <w:r>
              <w:rPr>
                <w:sz w:val="24"/>
              </w:rPr>
              <w:t>2</w:t>
            </w:r>
            <w:r>
              <w:rPr>
                <w:rFonts w:hint="eastAsia"/>
                <w:sz w:val="24"/>
              </w:rPr>
              <w:t>.12</w:t>
            </w:r>
          </w:p>
        </w:tc>
        <w:tc>
          <w:tcPr>
            <w:tcW w:w="1304" w:type="dxa"/>
            <w:vAlign w:val="center"/>
          </w:tcPr>
          <w:p w14:paraId="1420D9FF" w14:textId="77777777" w:rsidR="00202874" w:rsidRDefault="00F45BE3" w:rsidP="00CE17A5">
            <w:pPr>
              <w:spacing w:line="360" w:lineRule="auto"/>
              <w:jc w:val="center"/>
              <w:rPr>
                <w:kern w:val="0"/>
                <w:sz w:val="24"/>
              </w:rPr>
            </w:pPr>
            <w:r>
              <w:rPr>
                <w:sz w:val="24"/>
              </w:rPr>
              <w:t>2</w:t>
            </w:r>
            <w:r>
              <w:rPr>
                <w:rFonts w:hint="eastAsia"/>
                <w:sz w:val="24"/>
              </w:rPr>
              <w:t>.14</w:t>
            </w:r>
          </w:p>
        </w:tc>
        <w:tc>
          <w:tcPr>
            <w:tcW w:w="1304" w:type="dxa"/>
            <w:vAlign w:val="center"/>
          </w:tcPr>
          <w:p w14:paraId="4B57D2E5" w14:textId="77777777" w:rsidR="00202874" w:rsidRDefault="00F45BE3" w:rsidP="00CE17A5">
            <w:pPr>
              <w:spacing w:line="360" w:lineRule="auto"/>
              <w:jc w:val="center"/>
              <w:rPr>
                <w:kern w:val="0"/>
                <w:sz w:val="24"/>
              </w:rPr>
            </w:pPr>
            <w:r>
              <w:rPr>
                <w:sz w:val="24"/>
              </w:rPr>
              <w:t>2</w:t>
            </w:r>
            <w:r>
              <w:rPr>
                <w:rFonts w:hint="eastAsia"/>
                <w:sz w:val="24"/>
              </w:rPr>
              <w:t>.16</w:t>
            </w:r>
          </w:p>
        </w:tc>
        <w:tc>
          <w:tcPr>
            <w:tcW w:w="1305" w:type="dxa"/>
            <w:vAlign w:val="center"/>
          </w:tcPr>
          <w:p w14:paraId="03426B12" w14:textId="77777777" w:rsidR="00202874" w:rsidRDefault="00F45BE3" w:rsidP="00CE17A5">
            <w:pPr>
              <w:spacing w:line="360" w:lineRule="auto"/>
              <w:jc w:val="center"/>
              <w:rPr>
                <w:kern w:val="0"/>
                <w:sz w:val="24"/>
              </w:rPr>
            </w:pPr>
            <w:r>
              <w:rPr>
                <w:sz w:val="24"/>
              </w:rPr>
              <w:t>2</w:t>
            </w:r>
            <w:r>
              <w:rPr>
                <w:rFonts w:hint="eastAsia"/>
                <w:sz w:val="24"/>
              </w:rPr>
              <w:t>.18</w:t>
            </w:r>
          </w:p>
        </w:tc>
      </w:tr>
      <w:tr w:rsidR="00202874" w14:paraId="514EB1B7" w14:textId="77777777">
        <w:trPr>
          <w:trHeight w:val="389"/>
        </w:trPr>
        <w:tc>
          <w:tcPr>
            <w:tcW w:w="1809" w:type="dxa"/>
            <w:vAlign w:val="center"/>
          </w:tcPr>
          <w:p w14:paraId="23CC54B4" w14:textId="77777777" w:rsidR="00202874" w:rsidRDefault="00F45BE3">
            <w:pPr>
              <w:widowControl/>
              <w:adjustRightInd w:val="0"/>
              <w:spacing w:line="360" w:lineRule="auto"/>
              <w:ind w:firstLineChars="50" w:firstLine="120"/>
              <w:jc w:val="center"/>
              <w:rPr>
                <w:sz w:val="24"/>
              </w:rPr>
            </w:pPr>
            <w:r>
              <w:rPr>
                <w:sz w:val="24"/>
              </w:rPr>
              <w:t>n</w:t>
            </w:r>
          </w:p>
        </w:tc>
        <w:tc>
          <w:tcPr>
            <w:tcW w:w="1304" w:type="dxa"/>
            <w:vAlign w:val="center"/>
          </w:tcPr>
          <w:p w14:paraId="70DA30CA" w14:textId="77777777" w:rsidR="00202874" w:rsidRDefault="00F45BE3" w:rsidP="00CE17A5">
            <w:pPr>
              <w:widowControl/>
              <w:adjustRightInd w:val="0"/>
              <w:spacing w:line="360" w:lineRule="auto"/>
              <w:ind w:leftChars="113" w:left="237"/>
              <w:jc w:val="center"/>
              <w:rPr>
                <w:sz w:val="24"/>
              </w:rPr>
            </w:pPr>
            <w:r>
              <w:rPr>
                <w:sz w:val="24"/>
              </w:rPr>
              <w:t>6</w:t>
            </w:r>
          </w:p>
        </w:tc>
        <w:tc>
          <w:tcPr>
            <w:tcW w:w="1304" w:type="dxa"/>
            <w:vAlign w:val="center"/>
          </w:tcPr>
          <w:p w14:paraId="7D8EA672" w14:textId="77777777" w:rsidR="00202874" w:rsidRDefault="00F45BE3" w:rsidP="00CE17A5">
            <w:pPr>
              <w:widowControl/>
              <w:adjustRightInd w:val="0"/>
              <w:spacing w:line="360" w:lineRule="auto"/>
              <w:ind w:left="237"/>
              <w:jc w:val="center"/>
              <w:rPr>
                <w:sz w:val="24"/>
              </w:rPr>
            </w:pPr>
            <w:r>
              <w:rPr>
                <w:sz w:val="24"/>
              </w:rPr>
              <w:t>7</w:t>
            </w:r>
          </w:p>
        </w:tc>
        <w:tc>
          <w:tcPr>
            <w:tcW w:w="1304" w:type="dxa"/>
            <w:vAlign w:val="center"/>
          </w:tcPr>
          <w:p w14:paraId="6494675C" w14:textId="77777777" w:rsidR="00202874" w:rsidRDefault="00F45BE3" w:rsidP="00CE17A5">
            <w:pPr>
              <w:widowControl/>
              <w:adjustRightInd w:val="0"/>
              <w:spacing w:line="360" w:lineRule="auto"/>
              <w:ind w:left="252"/>
              <w:jc w:val="center"/>
              <w:rPr>
                <w:sz w:val="24"/>
              </w:rPr>
            </w:pPr>
            <w:r>
              <w:rPr>
                <w:sz w:val="24"/>
              </w:rPr>
              <w:t>8</w:t>
            </w:r>
          </w:p>
        </w:tc>
        <w:tc>
          <w:tcPr>
            <w:tcW w:w="1304" w:type="dxa"/>
            <w:vAlign w:val="center"/>
          </w:tcPr>
          <w:p w14:paraId="2C4E2FAE" w14:textId="77777777" w:rsidR="00202874" w:rsidRDefault="00F45BE3" w:rsidP="00CE17A5">
            <w:pPr>
              <w:widowControl/>
              <w:adjustRightInd w:val="0"/>
              <w:spacing w:line="360" w:lineRule="auto"/>
              <w:ind w:firstLineChars="50" w:firstLine="120"/>
              <w:jc w:val="center"/>
              <w:rPr>
                <w:sz w:val="24"/>
              </w:rPr>
            </w:pPr>
            <w:r>
              <w:rPr>
                <w:sz w:val="24"/>
              </w:rPr>
              <w:t>9</w:t>
            </w:r>
          </w:p>
        </w:tc>
        <w:tc>
          <w:tcPr>
            <w:tcW w:w="1305" w:type="dxa"/>
            <w:vAlign w:val="center"/>
          </w:tcPr>
          <w:p w14:paraId="4E87F855" w14:textId="77777777" w:rsidR="00202874" w:rsidRDefault="00F45BE3" w:rsidP="00CE17A5">
            <w:pPr>
              <w:widowControl/>
              <w:adjustRightInd w:val="0"/>
              <w:spacing w:line="360" w:lineRule="auto"/>
              <w:ind w:leftChars="49" w:left="103" w:firstLineChars="50" w:firstLine="120"/>
              <w:jc w:val="center"/>
              <w:rPr>
                <w:sz w:val="24"/>
              </w:rPr>
            </w:pPr>
            <w:r>
              <w:rPr>
                <w:sz w:val="24"/>
              </w:rPr>
              <w:t>10</w:t>
            </w:r>
          </w:p>
        </w:tc>
      </w:tr>
      <w:tr w:rsidR="00202874" w14:paraId="5BC24F6C" w14:textId="77777777">
        <w:trPr>
          <w:trHeight w:val="431"/>
        </w:trPr>
        <w:tc>
          <w:tcPr>
            <w:tcW w:w="1809" w:type="dxa"/>
            <w:vAlign w:val="center"/>
          </w:tcPr>
          <w:p w14:paraId="53049557" w14:textId="77777777" w:rsidR="00202874" w:rsidRDefault="00F45BE3">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1304" w:type="dxa"/>
            <w:vAlign w:val="center"/>
          </w:tcPr>
          <w:p w14:paraId="71E21EF7" w14:textId="77777777" w:rsidR="00202874" w:rsidRDefault="00F45BE3" w:rsidP="00CE17A5">
            <w:pPr>
              <w:spacing w:line="360" w:lineRule="auto"/>
              <w:jc w:val="center"/>
              <w:rPr>
                <w:kern w:val="0"/>
                <w:sz w:val="24"/>
              </w:rPr>
            </w:pPr>
            <w:r>
              <w:rPr>
                <w:sz w:val="24"/>
              </w:rPr>
              <w:t>2</w:t>
            </w:r>
            <w:r>
              <w:rPr>
                <w:rFonts w:hint="eastAsia"/>
                <w:sz w:val="24"/>
              </w:rPr>
              <w:t>.18</w:t>
            </w:r>
          </w:p>
        </w:tc>
        <w:tc>
          <w:tcPr>
            <w:tcW w:w="1304" w:type="dxa"/>
            <w:vAlign w:val="center"/>
          </w:tcPr>
          <w:p w14:paraId="0ACAED4F" w14:textId="77777777" w:rsidR="00202874" w:rsidRDefault="00F45BE3" w:rsidP="00CE17A5">
            <w:pPr>
              <w:spacing w:line="360" w:lineRule="auto"/>
              <w:jc w:val="center"/>
              <w:rPr>
                <w:kern w:val="0"/>
                <w:sz w:val="24"/>
              </w:rPr>
            </w:pPr>
            <w:r>
              <w:rPr>
                <w:sz w:val="24"/>
              </w:rPr>
              <w:t>2</w:t>
            </w:r>
            <w:r>
              <w:rPr>
                <w:rFonts w:hint="eastAsia"/>
                <w:sz w:val="24"/>
              </w:rPr>
              <w:t>.16</w:t>
            </w:r>
          </w:p>
        </w:tc>
        <w:tc>
          <w:tcPr>
            <w:tcW w:w="1304" w:type="dxa"/>
            <w:vAlign w:val="center"/>
          </w:tcPr>
          <w:p w14:paraId="25FEA1AE" w14:textId="77777777" w:rsidR="00202874" w:rsidRDefault="00F45BE3" w:rsidP="00CE17A5">
            <w:pPr>
              <w:spacing w:line="360" w:lineRule="auto"/>
              <w:jc w:val="center"/>
              <w:rPr>
                <w:kern w:val="0"/>
                <w:sz w:val="24"/>
              </w:rPr>
            </w:pPr>
            <w:r>
              <w:rPr>
                <w:sz w:val="24"/>
              </w:rPr>
              <w:t>2</w:t>
            </w:r>
            <w:r>
              <w:rPr>
                <w:rFonts w:hint="eastAsia"/>
                <w:sz w:val="24"/>
              </w:rPr>
              <w:t>.14</w:t>
            </w:r>
          </w:p>
        </w:tc>
        <w:tc>
          <w:tcPr>
            <w:tcW w:w="1304" w:type="dxa"/>
            <w:vAlign w:val="center"/>
          </w:tcPr>
          <w:p w14:paraId="348D499B" w14:textId="77777777" w:rsidR="00202874" w:rsidRDefault="00F45BE3" w:rsidP="00CE17A5">
            <w:pPr>
              <w:spacing w:line="360" w:lineRule="auto"/>
              <w:jc w:val="center"/>
              <w:rPr>
                <w:kern w:val="0"/>
                <w:sz w:val="24"/>
              </w:rPr>
            </w:pPr>
            <w:r>
              <w:rPr>
                <w:sz w:val="24"/>
              </w:rPr>
              <w:t>2</w:t>
            </w:r>
            <w:r>
              <w:rPr>
                <w:rFonts w:hint="eastAsia"/>
                <w:sz w:val="24"/>
              </w:rPr>
              <w:t>.14</w:t>
            </w:r>
          </w:p>
        </w:tc>
        <w:tc>
          <w:tcPr>
            <w:tcW w:w="1305" w:type="dxa"/>
            <w:vAlign w:val="center"/>
          </w:tcPr>
          <w:p w14:paraId="2B4D9E65" w14:textId="77777777" w:rsidR="00202874" w:rsidRDefault="00F45BE3" w:rsidP="00CE17A5">
            <w:pPr>
              <w:spacing w:line="360" w:lineRule="auto"/>
              <w:jc w:val="center"/>
              <w:rPr>
                <w:kern w:val="0"/>
                <w:sz w:val="24"/>
              </w:rPr>
            </w:pPr>
            <w:r>
              <w:rPr>
                <w:sz w:val="24"/>
              </w:rPr>
              <w:t>2</w:t>
            </w:r>
            <w:r>
              <w:rPr>
                <w:rFonts w:hint="eastAsia"/>
                <w:sz w:val="24"/>
              </w:rPr>
              <w:t>.16</w:t>
            </w:r>
          </w:p>
        </w:tc>
      </w:tr>
    </w:tbl>
    <w:p w14:paraId="486DCE0E" w14:textId="77777777" w:rsidR="00202874" w:rsidRDefault="00F45BE3">
      <w:pPr>
        <w:spacing w:line="360" w:lineRule="auto"/>
        <w:ind w:firstLineChars="300" w:firstLine="720"/>
        <w:rPr>
          <w:sz w:val="24"/>
        </w:rPr>
      </w:pPr>
      <w:r>
        <w:rPr>
          <w:sz w:val="24"/>
        </w:rPr>
        <w:t>被测试件测量值的平均值：</w:t>
      </w:r>
      <w:r>
        <w:rPr>
          <w:sz w:val="24"/>
        </w:rPr>
        <w:t xml:space="preserve"> </w:t>
      </w:r>
      <w:r>
        <w:rPr>
          <w:position w:val="-4"/>
          <w:sz w:val="24"/>
        </w:rPr>
        <w:object w:dxaOrig="206" w:dyaOrig="300" w14:anchorId="4A7C7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707825711" r:id="rId9"/>
        </w:object>
      </w:r>
      <w:r>
        <w:rPr>
          <w:sz w:val="24"/>
        </w:rPr>
        <w:t xml:space="preserve"> = </w:t>
      </w:r>
      <w:r>
        <w:rPr>
          <w:position w:val="-28"/>
          <w:sz w:val="24"/>
        </w:rPr>
        <w:object w:dxaOrig="797" w:dyaOrig="677" w14:anchorId="2387186D">
          <v:shape id="_x0000_i1026" type="#_x0000_t75" style="width:39.85pt;height:33.85pt" o:ole="">
            <v:imagedata r:id="rId10" o:title=""/>
          </v:shape>
          <o:OLEObject Type="Embed" ProgID="Equation.DSMT4" ShapeID="_x0000_i1026" DrawAspect="Content" ObjectID="_1707825712" r:id="rId11"/>
        </w:object>
      </w:r>
      <w:r>
        <w:rPr>
          <w:sz w:val="24"/>
        </w:rPr>
        <w:t xml:space="preserve">=2.148mm </w:t>
      </w:r>
    </w:p>
    <w:p w14:paraId="3786D789" w14:textId="77777777" w:rsidR="00202874" w:rsidRDefault="00F45BE3">
      <w:pPr>
        <w:spacing w:line="360" w:lineRule="auto"/>
        <w:ind w:firstLineChars="300" w:firstLine="720"/>
        <w:rPr>
          <w:sz w:val="24"/>
        </w:rPr>
      </w:pPr>
      <w:r>
        <w:rPr>
          <w:color w:val="000000" w:themeColor="text1"/>
          <w:kern w:val="0"/>
          <w:sz w:val="24"/>
        </w:rPr>
        <w:t>单</w:t>
      </w:r>
      <w:r>
        <w:rPr>
          <w:rFonts w:hint="eastAsia"/>
          <w:color w:val="000000" w:themeColor="text1"/>
          <w:kern w:val="0"/>
          <w:sz w:val="24"/>
        </w:rPr>
        <w:t>次重复性</w:t>
      </w:r>
      <w:r>
        <w:rPr>
          <w:color w:val="000000" w:themeColor="text1"/>
          <w:kern w:val="0"/>
          <w:sz w:val="24"/>
        </w:rPr>
        <w:t>测量值的实验标准差</w:t>
      </w:r>
      <w:r>
        <w:rPr>
          <w:kern w:val="0"/>
          <w:sz w:val="24"/>
        </w:rPr>
        <w:t>：</w:t>
      </w:r>
      <w:r>
        <w:rPr>
          <w:sz w:val="24"/>
        </w:rPr>
        <w:t>S=</w:t>
      </w:r>
      <w:r>
        <w:rPr>
          <w:position w:val="-32"/>
          <w:sz w:val="24"/>
        </w:rPr>
        <w:object w:dxaOrig="1431" w:dyaOrig="1097" w14:anchorId="10C0CEA3">
          <v:shape id="_x0000_i1027" type="#_x0000_t75" style="width:71.55pt;height:54.85pt" o:ole="">
            <v:imagedata r:id="rId12" o:title=""/>
          </v:shape>
          <o:OLEObject Type="Embed" ProgID="Equation.DSMT4" ShapeID="_x0000_i1027" DrawAspect="Content" ObjectID="_1707825713" r:id="rId13"/>
        </w:object>
      </w:r>
      <w:r>
        <w:rPr>
          <w:sz w:val="24"/>
        </w:rPr>
        <w:t>=0.02m</w:t>
      </w:r>
      <w:r>
        <w:rPr>
          <w:rFonts w:hint="eastAsia"/>
          <w:sz w:val="24"/>
        </w:rPr>
        <w:t>m</w:t>
      </w:r>
    </w:p>
    <w:p w14:paraId="4B07848D" w14:textId="77777777"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bookmarkStart w:id="1" w:name="_Hlk36298355"/>
    </w:p>
    <w:p w14:paraId="7A74F0A2" w14:textId="77777777" w:rsidR="00202874" w:rsidRDefault="00F45BE3">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color w:val="000000" w:themeColor="text1"/>
                <w:kern w:val="0"/>
                <w:sz w:val="24"/>
              </w:rPr>
              <m:t>L</m:t>
            </m:r>
          </m:e>
        </m:bar>
      </m:oMath>
      <w:r>
        <w:rPr>
          <w:color w:val="000000" w:themeColor="text1"/>
          <w:kern w:val="0"/>
          <w:sz w:val="24"/>
        </w:rPr>
        <w:t>为</w:t>
      </w:r>
      <w:r>
        <w:rPr>
          <w:color w:val="000000" w:themeColor="text1"/>
          <w:kern w:val="0"/>
          <w:sz w:val="24"/>
        </w:rPr>
        <w:t>1</w:t>
      </w:r>
      <w:r>
        <w:rPr>
          <w:color w:val="000000" w:themeColor="text1"/>
          <w:kern w:val="0"/>
          <w:sz w:val="24"/>
        </w:rPr>
        <w:t>组数据的平均值，取</w:t>
      </w:r>
      <w:r>
        <w:rPr>
          <w:color w:val="000000" w:themeColor="text1"/>
          <w:kern w:val="0"/>
          <w:sz w:val="24"/>
        </w:rPr>
        <w:t>n=1</w:t>
      </w:r>
      <w:r>
        <w:rPr>
          <w:color w:val="000000" w:themeColor="text1"/>
          <w:kern w:val="0"/>
          <w:sz w:val="24"/>
        </w:rPr>
        <w:t>）</w:t>
      </w:r>
    </w:p>
    <w:bookmarkEnd w:id="1"/>
    <w:p w14:paraId="734067C4" w14:textId="77777777" w:rsidR="00202874" w:rsidRDefault="00F45BE3">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m:oMath>
        <m:sSub>
          <m:sSubPr>
            <m:ctrlPr>
              <w:rPr>
                <w:rFonts w:ascii="Cambria Math" w:hAnsi="Cambria Math"/>
                <w:i/>
                <w:color w:val="0D0D0D" w:themeColor="text1" w:themeTint="F2"/>
                <w:kern w:val="0"/>
                <w:sz w:val="24"/>
              </w:rPr>
            </m:ctrlPr>
          </m:sSubPr>
          <m:e>
            <m:r>
              <w:rPr>
                <w:rFonts w:ascii="Cambria Math"/>
                <w:color w:val="0D0D0D" w:themeColor="text1" w:themeTint="F2"/>
                <w:kern w:val="0"/>
                <w:sz w:val="24"/>
              </w:rPr>
              <m:t>u</m:t>
            </m:r>
          </m:e>
          <m:sub>
            <m:r>
              <w:rPr>
                <w:rFonts w:ascii="Cambria Math"/>
                <w:color w:val="0D0D0D" w:themeColor="text1" w:themeTint="F2"/>
                <w:kern w:val="0"/>
                <w:sz w:val="24"/>
              </w:rPr>
              <m:t>1</m:t>
            </m:r>
          </m:sub>
        </m:sSub>
      </m:oMath>
      <w:r>
        <w:rPr>
          <w:color w:val="0D0D0D" w:themeColor="text1" w:themeTint="F2"/>
          <w:kern w:val="0"/>
          <w:sz w:val="24"/>
        </w:rPr>
        <w:t>=S=</w:t>
      </w:r>
      <w:r>
        <w:rPr>
          <w:rFonts w:hint="eastAsia"/>
          <w:color w:val="0D0D0D" w:themeColor="text1" w:themeTint="F2"/>
          <w:kern w:val="0"/>
          <w:sz w:val="24"/>
        </w:rPr>
        <w:t>0.02m</w:t>
      </w:r>
      <w:r>
        <w:rPr>
          <w:sz w:val="24"/>
        </w:rPr>
        <w:t xml:space="preserve">m                                 </w:t>
      </w:r>
    </w:p>
    <w:p w14:paraId="08D9C038" w14:textId="6BE2C7E2" w:rsidR="00202874" w:rsidRDefault="00F45BE3">
      <w:pPr>
        <w:widowControl/>
        <w:tabs>
          <w:tab w:val="center" w:pos="4360"/>
          <w:tab w:val="right" w:pos="8300"/>
        </w:tabs>
        <w:spacing w:line="360" w:lineRule="auto"/>
        <w:rPr>
          <w:kern w:val="0"/>
          <w:sz w:val="24"/>
          <w:vertAlign w:val="subscript"/>
        </w:rPr>
      </w:pPr>
      <w:r>
        <w:rPr>
          <w:kern w:val="0"/>
          <w:sz w:val="24"/>
        </w:rPr>
        <w:t>3.2</w:t>
      </w:r>
      <w:r>
        <w:rPr>
          <w:kern w:val="0"/>
          <w:sz w:val="24"/>
        </w:rPr>
        <w:t>、</w:t>
      </w:r>
      <w:r w:rsidR="00CE17A5">
        <w:rPr>
          <w:bCs/>
          <w:sz w:val="24"/>
        </w:rPr>
        <w:t>测量设备</w:t>
      </w:r>
      <w:r w:rsidR="00CE17A5">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p>
    <w:p w14:paraId="24AFDB1E" w14:textId="27E06C6E" w:rsidR="00202874" w:rsidRDefault="0067078B">
      <w:pPr>
        <w:spacing w:line="360" w:lineRule="auto"/>
        <w:ind w:firstLineChars="200" w:firstLine="480"/>
        <w:rPr>
          <w:sz w:val="24"/>
        </w:rPr>
      </w:pPr>
      <w:r>
        <w:rPr>
          <w:rFonts w:hint="eastAsia"/>
          <w:sz w:val="24"/>
        </w:rPr>
        <w:t>依据校准证书，（</w:t>
      </w:r>
      <w:r>
        <w:rPr>
          <w:rFonts w:hint="eastAsia"/>
          <w:sz w:val="24"/>
        </w:rPr>
        <w:t>0-</w:t>
      </w:r>
      <w:r>
        <w:rPr>
          <w:sz w:val="24"/>
        </w:rPr>
        <w:t>300mm</w:t>
      </w:r>
      <w:r>
        <w:rPr>
          <w:rFonts w:hint="eastAsia"/>
          <w:sz w:val="24"/>
        </w:rPr>
        <w:t>）的</w:t>
      </w:r>
      <w:r w:rsidR="00F45BE3">
        <w:rPr>
          <w:rFonts w:hint="eastAsia"/>
          <w:sz w:val="24"/>
        </w:rPr>
        <w:t>数显卡尺</w:t>
      </w:r>
      <w:r>
        <w:rPr>
          <w:rFonts w:hint="eastAsia"/>
          <w:sz w:val="24"/>
        </w:rPr>
        <w:t>最大允许误差</w:t>
      </w:r>
      <w:r w:rsidR="00F45BE3">
        <w:rPr>
          <w:sz w:val="24"/>
        </w:rPr>
        <w:t>为</w:t>
      </w:r>
      <w:r w:rsidR="00F45BE3">
        <w:rPr>
          <w:sz w:val="24"/>
        </w:rPr>
        <w:t>±</w:t>
      </w:r>
      <w:r w:rsidR="00F45BE3">
        <w:rPr>
          <w:rFonts w:hint="eastAsia"/>
          <w:sz w:val="24"/>
        </w:rPr>
        <w:t>0.0</w:t>
      </w:r>
      <w:r w:rsidR="00F45BE3">
        <w:rPr>
          <w:sz w:val="24"/>
        </w:rPr>
        <w:t>4</w:t>
      </w:r>
      <w:r w:rsidR="00F45BE3">
        <w:rPr>
          <w:rFonts w:hint="eastAsia"/>
          <w:sz w:val="24"/>
        </w:rPr>
        <w:t>mm</w:t>
      </w:r>
      <w:r w:rsidR="00F45BE3">
        <w:rPr>
          <w:sz w:val="24"/>
        </w:rPr>
        <w:t>，服从均匀分布，半宽为</w:t>
      </w:r>
      <w:r w:rsidR="00F45BE3">
        <w:rPr>
          <w:rFonts w:hint="eastAsia"/>
          <w:sz w:val="24"/>
        </w:rPr>
        <w:t>0.0</w:t>
      </w:r>
      <w:r w:rsidR="00F45BE3">
        <w:rPr>
          <w:sz w:val="24"/>
        </w:rPr>
        <w:t>4</w:t>
      </w:r>
      <w:r w:rsidR="00F45BE3">
        <w:rPr>
          <w:rFonts w:hint="eastAsia"/>
          <w:sz w:val="24"/>
        </w:rPr>
        <w:t>m</w:t>
      </w:r>
      <w:r w:rsidR="00F45BE3">
        <w:rPr>
          <w:sz w:val="24"/>
        </w:rPr>
        <w:t>m</w:t>
      </w:r>
      <w:r w:rsidR="00F45BE3">
        <w:rPr>
          <w:sz w:val="24"/>
        </w:rPr>
        <w:t>，取</w:t>
      </w:r>
      <w:r w:rsidR="00F45BE3">
        <w:rPr>
          <w:sz w:val="24"/>
        </w:rPr>
        <w:t>α=</w:t>
      </w:r>
      <m:oMath>
        <m:rad>
          <m:radPr>
            <m:degHide m:val="1"/>
            <m:ctrlPr>
              <w:rPr>
                <w:rFonts w:ascii="Cambria Math" w:hAnsi="Cambria Math"/>
                <w:sz w:val="24"/>
              </w:rPr>
            </m:ctrlPr>
          </m:radPr>
          <m:deg/>
          <m:e>
            <m:r>
              <w:rPr>
                <w:rFonts w:ascii="Cambria Math" w:hAnsi="Cambria Math"/>
                <w:sz w:val="24"/>
              </w:rPr>
              <m:t>3</m:t>
            </m:r>
          </m:e>
        </m:rad>
      </m:oMath>
      <w:r w:rsidR="00F45BE3">
        <w:rPr>
          <w:sz w:val="24"/>
        </w:rPr>
        <w:t>，则：</w:t>
      </w:r>
    </w:p>
    <w:p w14:paraId="0975DF46" w14:textId="77777777" w:rsidR="00202874" w:rsidRDefault="00653697">
      <w:pPr>
        <w:spacing w:line="360" w:lineRule="auto"/>
        <w:ind w:left="-142" w:firstLineChars="1242" w:firstLine="2981"/>
        <w:rPr>
          <w:i/>
          <w:position w:val="-24"/>
          <w:sz w:val="24"/>
        </w:rPr>
      </w:pPr>
      <m:oMathPara>
        <m:oMath>
          <m:sSub>
            <m:sSubPr>
              <m:ctrlPr>
                <w:rPr>
                  <w:rFonts w:ascii="Cambria Math" w:hAnsi="Cambria Math"/>
                  <w:i/>
                  <w:sz w:val="24"/>
                </w:rPr>
              </m:ctrlPr>
            </m:sSubPr>
            <m:e>
              <m:r>
                <w:rPr>
                  <w:rFonts w:ascii="Cambria Math"/>
                  <w:sz w:val="24"/>
                </w:rPr>
                <m:t>u</m:t>
              </m:r>
            </m:e>
            <m:sub>
              <m:r>
                <w:rPr>
                  <w:rFonts w:ascii="Cambria Math"/>
                  <w:sz w:val="24"/>
                </w:rPr>
                <m:t>2</m:t>
              </m:r>
            </m:sub>
          </m:sSub>
          <m:r>
            <w:rPr>
              <w:rFonts w:ascii="Cambria Math"/>
              <w:sz w:val="24"/>
            </w:rPr>
            <m:t>=</m:t>
          </m:r>
          <m:f>
            <m:fPr>
              <m:ctrlPr>
                <w:rPr>
                  <w:rFonts w:ascii="Cambria Math" w:hAnsi="Cambria Math"/>
                  <w:i/>
                  <w:sz w:val="24"/>
                </w:rPr>
              </m:ctrlPr>
            </m:fPr>
            <m:num>
              <m:r>
                <w:rPr>
                  <w:rFonts w:ascii="Cambria Math"/>
                  <w:sz w:val="24"/>
                </w:rPr>
                <m:t>0.04mm</m:t>
              </m:r>
            </m:num>
            <m:den>
              <m:rad>
                <m:radPr>
                  <m:degHide m:val="1"/>
                  <m:ctrlPr>
                    <w:rPr>
                      <w:rFonts w:ascii="Cambria Math" w:hAnsi="Cambria Math"/>
                      <w:i/>
                      <w:sz w:val="24"/>
                    </w:rPr>
                  </m:ctrlPr>
                </m:radPr>
                <m:deg/>
                <m:e>
                  <m:r>
                    <w:rPr>
                      <w:rFonts w:ascii="Cambria Math"/>
                      <w:sz w:val="24"/>
                    </w:rPr>
                    <m:t>3</m:t>
                  </m:r>
                </m:e>
              </m:rad>
            </m:den>
          </m:f>
          <m:r>
            <w:rPr>
              <w:rFonts w:ascii="Cambria Math"/>
              <w:sz w:val="24"/>
            </w:rPr>
            <m:t>=0.02mm</m:t>
          </m:r>
        </m:oMath>
      </m:oMathPara>
    </w:p>
    <w:p w14:paraId="0A033DF3" w14:textId="77777777" w:rsidR="00202874" w:rsidRDefault="00F45BE3">
      <w:pPr>
        <w:spacing w:line="360" w:lineRule="auto"/>
        <w:jc w:val="left"/>
        <w:rPr>
          <w:sz w:val="24"/>
        </w:rPr>
      </w:pPr>
      <w:r>
        <w:rPr>
          <w:b/>
          <w:bCs/>
          <w:sz w:val="24"/>
        </w:rPr>
        <w:t>4</w:t>
      </w:r>
      <w:r>
        <w:rPr>
          <w:b/>
          <w:bCs/>
          <w:sz w:val="24"/>
        </w:rPr>
        <w:t>、合成标准不确定度的评定</w:t>
      </w:r>
    </w:p>
    <w:p w14:paraId="396C4BA0" w14:textId="77777777" w:rsidR="00202874" w:rsidRDefault="00F45BE3">
      <w:pPr>
        <w:spacing w:line="360" w:lineRule="auto"/>
        <w:rPr>
          <w:sz w:val="24"/>
        </w:rPr>
      </w:pPr>
      <w:r>
        <w:rPr>
          <w:sz w:val="24"/>
        </w:rPr>
        <w:t>4.1</w:t>
      </w:r>
      <w:r>
        <w:rPr>
          <w:sz w:val="24"/>
        </w:rPr>
        <w:t>标准不确定度汇总表</w:t>
      </w:r>
    </w:p>
    <w:p w14:paraId="0A9E0362" w14:textId="77777777" w:rsidR="00202874" w:rsidRDefault="00F45BE3">
      <w:pPr>
        <w:spacing w:line="360" w:lineRule="auto"/>
        <w:ind w:firstLineChars="200" w:firstLine="480"/>
        <w:rPr>
          <w:sz w:val="24"/>
        </w:rPr>
      </w:pPr>
      <w:r>
        <w:rPr>
          <w:sz w:val="24"/>
        </w:rPr>
        <w:t>输入量的标准不确定度汇总于表</w:t>
      </w:r>
      <w:r>
        <w:rPr>
          <w:sz w:val="24"/>
        </w:rPr>
        <w:t>2</w:t>
      </w:r>
      <w:r>
        <w:rPr>
          <w:sz w:val="24"/>
        </w:rPr>
        <w:t>。</w:t>
      </w:r>
    </w:p>
    <w:p w14:paraId="6AF47A4D" w14:textId="77777777" w:rsidR="00202874" w:rsidRDefault="00F45BE3">
      <w:pPr>
        <w:spacing w:line="360" w:lineRule="auto"/>
        <w:jc w:val="center"/>
        <w:rPr>
          <w:sz w:val="24"/>
        </w:rPr>
      </w:pPr>
      <w:r>
        <w:rPr>
          <w:sz w:val="24"/>
        </w:rPr>
        <w:t>表</w:t>
      </w:r>
      <w:r>
        <w:rPr>
          <w:sz w:val="24"/>
        </w:rPr>
        <w:t xml:space="preserve">2   </w:t>
      </w:r>
      <w:r>
        <w:rPr>
          <w:sz w:val="24"/>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202874" w14:paraId="7DB2F505" w14:textId="77777777">
        <w:trPr>
          <w:jc w:val="center"/>
        </w:trPr>
        <w:tc>
          <w:tcPr>
            <w:tcW w:w="2405" w:type="dxa"/>
            <w:vAlign w:val="center"/>
          </w:tcPr>
          <w:p w14:paraId="4004C28D" w14:textId="77777777" w:rsidR="00202874" w:rsidRDefault="00F45BE3">
            <w:pPr>
              <w:widowControl/>
              <w:adjustRightInd w:val="0"/>
              <w:spacing w:line="360" w:lineRule="auto"/>
              <w:jc w:val="center"/>
              <w:rPr>
                <w:sz w:val="24"/>
              </w:rPr>
            </w:pPr>
            <w:r>
              <w:rPr>
                <w:sz w:val="24"/>
              </w:rPr>
              <w:t>标准不确定度分量</w:t>
            </w:r>
          </w:p>
        </w:tc>
        <w:tc>
          <w:tcPr>
            <w:tcW w:w="4275" w:type="dxa"/>
            <w:vAlign w:val="center"/>
          </w:tcPr>
          <w:p w14:paraId="11A86854" w14:textId="77777777" w:rsidR="00202874" w:rsidRDefault="00F45BE3">
            <w:pPr>
              <w:widowControl/>
              <w:adjustRightInd w:val="0"/>
              <w:spacing w:line="360" w:lineRule="auto"/>
              <w:jc w:val="center"/>
              <w:rPr>
                <w:sz w:val="24"/>
              </w:rPr>
            </w:pPr>
            <w:r>
              <w:rPr>
                <w:sz w:val="24"/>
              </w:rPr>
              <w:t>不确定度来源</w:t>
            </w:r>
          </w:p>
        </w:tc>
        <w:tc>
          <w:tcPr>
            <w:tcW w:w="1757" w:type="dxa"/>
            <w:vAlign w:val="center"/>
          </w:tcPr>
          <w:p w14:paraId="04B70E79" w14:textId="77777777" w:rsidR="00202874" w:rsidRDefault="00F45BE3">
            <w:pPr>
              <w:widowControl/>
              <w:adjustRightInd w:val="0"/>
              <w:spacing w:line="360" w:lineRule="auto"/>
              <w:jc w:val="center"/>
              <w:rPr>
                <w:sz w:val="24"/>
              </w:rPr>
            </w:pPr>
            <w:r>
              <w:rPr>
                <w:sz w:val="24"/>
              </w:rPr>
              <w:t>不确定度值</w:t>
            </w:r>
          </w:p>
        </w:tc>
      </w:tr>
      <w:tr w:rsidR="00202874" w14:paraId="7678B054" w14:textId="77777777">
        <w:trPr>
          <w:jc w:val="center"/>
        </w:trPr>
        <w:tc>
          <w:tcPr>
            <w:tcW w:w="2405" w:type="dxa"/>
          </w:tcPr>
          <w:p w14:paraId="556EC271" w14:textId="77777777"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14:paraId="15264C2F" w14:textId="77777777" w:rsidR="00202874" w:rsidRDefault="00F45BE3">
            <w:pPr>
              <w:widowControl/>
              <w:adjustRightInd w:val="0"/>
              <w:spacing w:line="360" w:lineRule="auto"/>
              <w:jc w:val="center"/>
              <w:rPr>
                <w:sz w:val="24"/>
              </w:rPr>
            </w:pPr>
            <w:r>
              <w:rPr>
                <w:sz w:val="24"/>
              </w:rPr>
              <w:t>测量重复性所引入的不确定度</w:t>
            </w:r>
          </w:p>
        </w:tc>
        <w:tc>
          <w:tcPr>
            <w:tcW w:w="1757" w:type="dxa"/>
            <w:vAlign w:val="center"/>
          </w:tcPr>
          <w:p w14:paraId="79456676" w14:textId="77777777" w:rsidR="00202874" w:rsidRDefault="00F45BE3">
            <w:pPr>
              <w:widowControl/>
              <w:adjustRightInd w:val="0"/>
              <w:spacing w:line="360" w:lineRule="auto"/>
              <w:jc w:val="center"/>
              <w:rPr>
                <w:sz w:val="24"/>
              </w:rPr>
            </w:pPr>
            <w:r>
              <w:rPr>
                <w:rFonts w:hint="eastAsia"/>
                <w:sz w:val="24"/>
              </w:rPr>
              <w:t>0.02m</w:t>
            </w:r>
            <w:r>
              <w:rPr>
                <w:sz w:val="24"/>
              </w:rPr>
              <w:t xml:space="preserve">m </w:t>
            </w:r>
          </w:p>
        </w:tc>
      </w:tr>
      <w:tr w:rsidR="00202874" w14:paraId="52FC9DC2" w14:textId="77777777">
        <w:trPr>
          <w:jc w:val="center"/>
        </w:trPr>
        <w:tc>
          <w:tcPr>
            <w:tcW w:w="2405" w:type="dxa"/>
          </w:tcPr>
          <w:p w14:paraId="0F118346" w14:textId="77777777" w:rsidR="00202874" w:rsidRDefault="00F45BE3">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14:paraId="2DE5D88A" w14:textId="77777777" w:rsidR="00202874" w:rsidRDefault="00F45BE3">
            <w:pPr>
              <w:widowControl/>
              <w:adjustRightInd w:val="0"/>
              <w:spacing w:line="360" w:lineRule="auto"/>
              <w:jc w:val="center"/>
              <w:rPr>
                <w:sz w:val="24"/>
              </w:rPr>
            </w:pPr>
            <w:r>
              <w:rPr>
                <w:sz w:val="24"/>
              </w:rPr>
              <w:t>测量设备引入的不确定度</w:t>
            </w:r>
          </w:p>
        </w:tc>
        <w:tc>
          <w:tcPr>
            <w:tcW w:w="1757" w:type="dxa"/>
            <w:vAlign w:val="center"/>
          </w:tcPr>
          <w:p w14:paraId="65B1043E" w14:textId="77777777" w:rsidR="00202874" w:rsidRDefault="00F45BE3">
            <w:pPr>
              <w:widowControl/>
              <w:tabs>
                <w:tab w:val="center" w:pos="4612"/>
              </w:tabs>
              <w:adjustRightInd w:val="0"/>
              <w:spacing w:line="360" w:lineRule="auto"/>
              <w:jc w:val="center"/>
              <w:rPr>
                <w:sz w:val="24"/>
              </w:rPr>
            </w:pPr>
            <w:r>
              <w:rPr>
                <w:rFonts w:hint="eastAsia"/>
                <w:sz w:val="24"/>
              </w:rPr>
              <w:t>0.0</w:t>
            </w:r>
            <w:r>
              <w:rPr>
                <w:sz w:val="24"/>
              </w:rPr>
              <w:t>2</w:t>
            </w:r>
            <w:r>
              <w:rPr>
                <w:rFonts w:hint="eastAsia"/>
                <w:sz w:val="24"/>
              </w:rPr>
              <w:t>m</w:t>
            </w:r>
            <w:r>
              <w:rPr>
                <w:sz w:val="24"/>
              </w:rPr>
              <w:t xml:space="preserve">m </w:t>
            </w:r>
          </w:p>
        </w:tc>
      </w:tr>
    </w:tbl>
    <w:p w14:paraId="403CF025" w14:textId="77777777" w:rsidR="00202874" w:rsidRDefault="00F45BE3">
      <w:pPr>
        <w:spacing w:line="360" w:lineRule="auto"/>
        <w:rPr>
          <w:sz w:val="24"/>
        </w:rPr>
      </w:pPr>
      <w:r>
        <w:rPr>
          <w:sz w:val="24"/>
        </w:rPr>
        <w:t>4.2</w:t>
      </w:r>
      <w:r>
        <w:rPr>
          <w:sz w:val="24"/>
        </w:rPr>
        <w:t>合成标准不确定度的计算</w:t>
      </w:r>
    </w:p>
    <w:p w14:paraId="7CD59F05" w14:textId="77777777" w:rsidR="00202874" w:rsidRDefault="00F45BE3">
      <w:pPr>
        <w:spacing w:line="360" w:lineRule="auto"/>
        <w:ind w:firstLineChars="200" w:firstLine="480"/>
        <w:rPr>
          <w:sz w:val="24"/>
        </w:rPr>
      </w:pPr>
      <w:r>
        <w:rPr>
          <w:sz w:val="24"/>
        </w:rPr>
        <w:t>合成标准不确定度可按下式得到：</w:t>
      </w:r>
    </w:p>
    <w:p w14:paraId="2A426C04" w14:textId="77777777" w:rsidR="00202874" w:rsidRDefault="00653697">
      <w:pPr>
        <w:spacing w:line="360" w:lineRule="auto"/>
        <w:ind w:firstLineChars="200" w:firstLine="480"/>
        <w:rPr>
          <w:b/>
          <w:bCs/>
          <w:sz w:val="24"/>
        </w:rPr>
      </w:pPr>
      <m:oMathPara>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2</m:t>
                  </m:r>
                </m:e>
                <m:sup>
                  <m:r>
                    <w:rPr>
                      <w:rFonts w:ascii="Cambria Math"/>
                      <w:sz w:val="24"/>
                      <w:vertAlign w:val="subscript"/>
                    </w:rPr>
                    <m:t>2</m:t>
                  </m:r>
                </m:sup>
              </m:sSup>
              <m:r>
                <w:rPr>
                  <w:rFonts w:ascii="Cambria Math"/>
                  <w:sz w:val="24"/>
                  <w:vertAlign w:val="subscript"/>
                </w:rPr>
                <m:t>+0.0</m:t>
              </m:r>
              <m:sSup>
                <m:sSupPr>
                  <m:ctrlPr>
                    <w:rPr>
                      <w:rFonts w:ascii="Cambria Math" w:hAnsi="Cambria Math"/>
                      <w:i/>
                      <w:sz w:val="24"/>
                      <w:vertAlign w:val="subscript"/>
                    </w:rPr>
                  </m:ctrlPr>
                </m:sSupPr>
                <m:e>
                  <m:r>
                    <w:rPr>
                      <w:rFonts w:ascii="Cambria Math"/>
                      <w:sz w:val="24"/>
                      <w:vertAlign w:val="subscript"/>
                    </w:rPr>
                    <m:t>2</m:t>
                  </m:r>
                </m:e>
                <m:sup>
                  <m:r>
                    <w:rPr>
                      <w:rFonts w:ascii="Cambria Math"/>
                      <w:sz w:val="24"/>
                      <w:vertAlign w:val="subscript"/>
                    </w:rPr>
                    <m:t>2</m:t>
                  </m:r>
                </m:sup>
              </m:sSup>
            </m:e>
          </m:rad>
          <m:r>
            <w:rPr>
              <w:rFonts w:ascii="Cambria Math"/>
              <w:sz w:val="24"/>
              <w:vertAlign w:val="subscript"/>
            </w:rPr>
            <m:t>=0.03mm</m:t>
          </m:r>
        </m:oMath>
      </m:oMathPara>
    </w:p>
    <w:p w14:paraId="5136B031" w14:textId="77777777" w:rsidR="00202874" w:rsidRDefault="00F45BE3">
      <w:pPr>
        <w:spacing w:line="360" w:lineRule="auto"/>
        <w:rPr>
          <w:b/>
          <w:bCs/>
          <w:sz w:val="24"/>
        </w:rPr>
      </w:pPr>
      <w:r>
        <w:rPr>
          <w:b/>
          <w:bCs/>
          <w:sz w:val="24"/>
        </w:rPr>
        <w:t>5</w:t>
      </w:r>
      <w:r>
        <w:rPr>
          <w:b/>
          <w:bCs/>
          <w:sz w:val="24"/>
        </w:rPr>
        <w:t>、扩展不确定度的计算</w:t>
      </w:r>
    </w:p>
    <w:p w14:paraId="3A12205E" w14:textId="77777777" w:rsidR="00202874" w:rsidRDefault="00F45BE3">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14:paraId="64708472" w14:textId="77777777" w:rsidR="00202874" w:rsidRDefault="00F45BE3">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w:t>
      </w:r>
      <w:r>
        <w:rPr>
          <w:rFonts w:hint="eastAsia"/>
          <w:sz w:val="24"/>
        </w:rPr>
        <w:t>0.0</w:t>
      </w:r>
      <w:r>
        <w:rPr>
          <w:sz w:val="24"/>
        </w:rPr>
        <w:t>3</w:t>
      </w:r>
      <w:r>
        <w:rPr>
          <w:rFonts w:hint="eastAsia"/>
          <w:sz w:val="24"/>
        </w:rPr>
        <w:t>m</w:t>
      </w:r>
      <w:r>
        <w:rPr>
          <w:sz w:val="24"/>
        </w:rPr>
        <w:t>m</w:t>
      </w:r>
      <w:r>
        <w:rPr>
          <w:rFonts w:hint="eastAsia"/>
          <w:sz w:val="24"/>
        </w:rPr>
        <w:t>=0.0</w:t>
      </w:r>
      <w:r>
        <w:rPr>
          <w:sz w:val="24"/>
        </w:rPr>
        <w:t>6</w:t>
      </w:r>
      <w:r>
        <w:rPr>
          <w:rFonts w:hint="eastAsia"/>
          <w:sz w:val="24"/>
        </w:rPr>
        <w:t>mm</w:t>
      </w:r>
    </w:p>
    <w:p w14:paraId="4B96027F" w14:textId="77777777" w:rsidR="00202874" w:rsidRDefault="00F45BE3">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14:paraId="54EAB05B" w14:textId="77777777" w:rsidR="00202874" w:rsidRDefault="00F45BE3">
      <w:pPr>
        <w:spacing w:line="360" w:lineRule="auto"/>
        <w:ind w:firstLineChars="700" w:firstLine="1680"/>
        <w:rPr>
          <w:kern w:val="0"/>
          <w:sz w:val="24"/>
        </w:rPr>
      </w:pPr>
      <w:r>
        <w:rPr>
          <w:i/>
          <w:sz w:val="24"/>
        </w:rPr>
        <w:t>U</w:t>
      </w:r>
      <w:r>
        <w:rPr>
          <w:i/>
          <w:sz w:val="24"/>
        </w:rPr>
        <w:t>＝</w:t>
      </w:r>
      <w:r>
        <w:rPr>
          <w:rFonts w:hint="eastAsia"/>
          <w:iCs/>
          <w:sz w:val="24"/>
        </w:rPr>
        <w:t>0.0</w:t>
      </w:r>
      <w:r>
        <w:rPr>
          <w:iCs/>
          <w:sz w:val="24"/>
        </w:rPr>
        <w:t>6</w:t>
      </w:r>
      <w:r>
        <w:rPr>
          <w:rFonts w:hint="eastAsia"/>
          <w:iCs/>
          <w:sz w:val="24"/>
        </w:rPr>
        <w:t>mm</w:t>
      </w:r>
      <w:r>
        <w:rPr>
          <w:sz w:val="24"/>
        </w:rPr>
        <w:t xml:space="preserve">  </w:t>
      </w:r>
      <w:r>
        <w:rPr>
          <w:i/>
          <w:kern w:val="0"/>
          <w:sz w:val="24"/>
        </w:rPr>
        <w:t>k</w:t>
      </w:r>
      <w:r>
        <w:rPr>
          <w:i/>
          <w:iCs/>
          <w:kern w:val="0"/>
          <w:sz w:val="24"/>
        </w:rPr>
        <w:t xml:space="preserve"> </w:t>
      </w:r>
      <w:r>
        <w:rPr>
          <w:kern w:val="0"/>
          <w:sz w:val="24"/>
        </w:rPr>
        <w:t>= 2</w:t>
      </w:r>
    </w:p>
    <w:sectPr w:rsidR="00202874">
      <w:footerReference w:type="default" r:id="rId14"/>
      <w:pgSz w:w="11906" w:h="16838"/>
      <w:pgMar w:top="1440" w:right="1841"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03ED" w14:textId="77777777" w:rsidR="00653697" w:rsidRDefault="00653697">
      <w:r>
        <w:separator/>
      </w:r>
    </w:p>
  </w:endnote>
  <w:endnote w:type="continuationSeparator" w:id="0">
    <w:p w14:paraId="1B7F96B5" w14:textId="77777777" w:rsidR="00653697" w:rsidRDefault="0065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C536" w14:textId="77777777" w:rsidR="00202874" w:rsidRDefault="00F45BE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92E4A1D" w14:textId="77777777" w:rsidR="00202874" w:rsidRDefault="00202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89E3" w14:textId="77777777" w:rsidR="00653697" w:rsidRDefault="00653697">
      <w:r>
        <w:separator/>
      </w:r>
    </w:p>
  </w:footnote>
  <w:footnote w:type="continuationSeparator" w:id="0">
    <w:p w14:paraId="4EC66102" w14:textId="77777777" w:rsidR="00653697" w:rsidRDefault="00653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67EB5"/>
    <w:rsid w:val="000D5B0F"/>
    <w:rsid w:val="000F5927"/>
    <w:rsid w:val="0015574B"/>
    <w:rsid w:val="00194D5A"/>
    <w:rsid w:val="001B03E0"/>
    <w:rsid w:val="001B0550"/>
    <w:rsid w:val="00202874"/>
    <w:rsid w:val="00227CDF"/>
    <w:rsid w:val="00266B2A"/>
    <w:rsid w:val="002B0F65"/>
    <w:rsid w:val="002F2E08"/>
    <w:rsid w:val="0031005A"/>
    <w:rsid w:val="00310C79"/>
    <w:rsid w:val="003869A8"/>
    <w:rsid w:val="003F6438"/>
    <w:rsid w:val="0047357A"/>
    <w:rsid w:val="00477F42"/>
    <w:rsid w:val="00486E22"/>
    <w:rsid w:val="00537DF8"/>
    <w:rsid w:val="00546929"/>
    <w:rsid w:val="0055550A"/>
    <w:rsid w:val="005A154F"/>
    <w:rsid w:val="005A7359"/>
    <w:rsid w:val="00653697"/>
    <w:rsid w:val="006640CF"/>
    <w:rsid w:val="0067078B"/>
    <w:rsid w:val="006E25D7"/>
    <w:rsid w:val="007A54BF"/>
    <w:rsid w:val="007F06F6"/>
    <w:rsid w:val="00851D4D"/>
    <w:rsid w:val="009101CE"/>
    <w:rsid w:val="00A16F29"/>
    <w:rsid w:val="00A27A88"/>
    <w:rsid w:val="00A54C75"/>
    <w:rsid w:val="00B45D3B"/>
    <w:rsid w:val="00B72BDD"/>
    <w:rsid w:val="00BB5BA9"/>
    <w:rsid w:val="00C65C43"/>
    <w:rsid w:val="00CC3654"/>
    <w:rsid w:val="00CE17A5"/>
    <w:rsid w:val="00D05652"/>
    <w:rsid w:val="00D24F36"/>
    <w:rsid w:val="00D60E80"/>
    <w:rsid w:val="00D948D4"/>
    <w:rsid w:val="00E264E2"/>
    <w:rsid w:val="00EC6217"/>
    <w:rsid w:val="00F20F45"/>
    <w:rsid w:val="00F433F8"/>
    <w:rsid w:val="00F45BE3"/>
    <w:rsid w:val="00F50C2B"/>
    <w:rsid w:val="00F51CCD"/>
    <w:rsid w:val="00F55B64"/>
    <w:rsid w:val="00F71631"/>
    <w:rsid w:val="029D4DA9"/>
    <w:rsid w:val="0436565A"/>
    <w:rsid w:val="04444815"/>
    <w:rsid w:val="059C21AC"/>
    <w:rsid w:val="062619D7"/>
    <w:rsid w:val="063C65F3"/>
    <w:rsid w:val="06C201D1"/>
    <w:rsid w:val="0A9A5E74"/>
    <w:rsid w:val="0B571171"/>
    <w:rsid w:val="0E1326AB"/>
    <w:rsid w:val="0E2137A4"/>
    <w:rsid w:val="0EBC1312"/>
    <w:rsid w:val="10C76CC6"/>
    <w:rsid w:val="11DD0A90"/>
    <w:rsid w:val="150669D4"/>
    <w:rsid w:val="1581369B"/>
    <w:rsid w:val="15844914"/>
    <w:rsid w:val="175072CC"/>
    <w:rsid w:val="18175742"/>
    <w:rsid w:val="183E7280"/>
    <w:rsid w:val="19905B34"/>
    <w:rsid w:val="1B8F690F"/>
    <w:rsid w:val="24CB6DA3"/>
    <w:rsid w:val="25263E94"/>
    <w:rsid w:val="27725E1D"/>
    <w:rsid w:val="292A5016"/>
    <w:rsid w:val="295E52F6"/>
    <w:rsid w:val="2AE95DBC"/>
    <w:rsid w:val="2F71161C"/>
    <w:rsid w:val="32FD5AF2"/>
    <w:rsid w:val="35BB3EF0"/>
    <w:rsid w:val="35D21864"/>
    <w:rsid w:val="36184782"/>
    <w:rsid w:val="374B63DB"/>
    <w:rsid w:val="37A94C31"/>
    <w:rsid w:val="37F17F01"/>
    <w:rsid w:val="39983970"/>
    <w:rsid w:val="3A9E7CD6"/>
    <w:rsid w:val="3E782D86"/>
    <w:rsid w:val="3F113FAD"/>
    <w:rsid w:val="3F652FF2"/>
    <w:rsid w:val="3F6A1D37"/>
    <w:rsid w:val="3FA173DB"/>
    <w:rsid w:val="409F2474"/>
    <w:rsid w:val="41733268"/>
    <w:rsid w:val="45FE3658"/>
    <w:rsid w:val="462C7D91"/>
    <w:rsid w:val="47674205"/>
    <w:rsid w:val="481174DD"/>
    <w:rsid w:val="49680B69"/>
    <w:rsid w:val="499A7F67"/>
    <w:rsid w:val="49EA0FF1"/>
    <w:rsid w:val="4C4E578C"/>
    <w:rsid w:val="4E9273F7"/>
    <w:rsid w:val="4F3508CD"/>
    <w:rsid w:val="506A3EB6"/>
    <w:rsid w:val="51D71733"/>
    <w:rsid w:val="52163E48"/>
    <w:rsid w:val="526747A8"/>
    <w:rsid w:val="546F1767"/>
    <w:rsid w:val="550D2A39"/>
    <w:rsid w:val="561C144A"/>
    <w:rsid w:val="57CC2099"/>
    <w:rsid w:val="58F91F1B"/>
    <w:rsid w:val="5944689B"/>
    <w:rsid w:val="5A3F282F"/>
    <w:rsid w:val="5ACE0218"/>
    <w:rsid w:val="5D7B6436"/>
    <w:rsid w:val="5E6C67F7"/>
    <w:rsid w:val="5EFD54A6"/>
    <w:rsid w:val="5FBA6C7D"/>
    <w:rsid w:val="6001421E"/>
    <w:rsid w:val="600B2CAE"/>
    <w:rsid w:val="60A22F1C"/>
    <w:rsid w:val="6304360C"/>
    <w:rsid w:val="63BD10F1"/>
    <w:rsid w:val="681B0E89"/>
    <w:rsid w:val="6A764632"/>
    <w:rsid w:val="6BF70BCC"/>
    <w:rsid w:val="6C5A5A6D"/>
    <w:rsid w:val="6D1A7968"/>
    <w:rsid w:val="6E9F7006"/>
    <w:rsid w:val="7376125A"/>
    <w:rsid w:val="75513159"/>
    <w:rsid w:val="789B1DCD"/>
    <w:rsid w:val="78EB596B"/>
    <w:rsid w:val="7A0963C2"/>
    <w:rsid w:val="7A2B1906"/>
    <w:rsid w:val="7A7B1BBB"/>
    <w:rsid w:val="7A7F2C28"/>
    <w:rsid w:val="7B1A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E0BC2"/>
  <w15:docId w15:val="{A848D77A-9667-46F2-8BF6-73BC82B4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styleId="a9">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a">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39</cp:revision>
  <dcterms:created xsi:type="dcterms:W3CDTF">2020-03-30T23:43:00Z</dcterms:created>
  <dcterms:modified xsi:type="dcterms:W3CDTF">2022-03-03T07:15:00Z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