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受审核部门：管理层   主管领导：</w:t>
            </w:r>
            <w:r>
              <w:rPr>
                <w:rFonts w:hint="eastAsia" w:ascii="华文细黑" w:hAnsi="华文细黑" w:cs="华文细黑"/>
                <w:sz w:val="21"/>
                <w:szCs w:val="21"/>
                <w:lang w:val="en-US" w:eastAsia="zh-CN"/>
              </w:rPr>
              <w:t>孙喆</w:t>
            </w:r>
            <w:r>
              <w:rPr>
                <w:rFonts w:hint="eastAsia" w:ascii="华文细黑" w:hAnsi="华文细黑" w:eastAsia="华文细黑" w:cs="华文细黑"/>
                <w:sz w:val="21"/>
                <w:szCs w:val="21"/>
                <w:lang w:val="en-US" w:eastAsia="zh-CN"/>
              </w:rPr>
              <w:t>；</w:t>
            </w:r>
            <w:r>
              <w:rPr>
                <w:rFonts w:hint="eastAsia" w:ascii="华文细黑" w:hAnsi="华文细黑" w:eastAsia="华文细黑" w:cs="华文细黑"/>
                <w:sz w:val="21"/>
                <w:szCs w:val="21"/>
              </w:rPr>
              <w:t>陪同人员：</w:t>
            </w:r>
            <w:r>
              <w:rPr>
                <w:rFonts w:hint="eastAsia" w:ascii="华文细黑" w:hAnsi="华文细黑" w:cs="华文细黑"/>
                <w:sz w:val="21"/>
                <w:szCs w:val="21"/>
                <w:lang w:val="en-US" w:eastAsia="zh-CN"/>
              </w:rPr>
              <w:t>/</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default" w:ascii="华文细黑" w:hAnsi="华文细黑" w:eastAsia="华文细黑" w:cs="华文细黑"/>
                <w:sz w:val="21"/>
                <w:szCs w:val="21"/>
                <w:lang w:val="en-US"/>
              </w:rPr>
            </w:pPr>
            <w:r>
              <w:rPr>
                <w:rFonts w:hint="eastAsia" w:ascii="华文细黑" w:hAnsi="华文细黑" w:eastAsia="华文细黑" w:cs="华文细黑"/>
                <w:sz w:val="21"/>
                <w:szCs w:val="21"/>
              </w:rPr>
              <w:t>审核员：</w:t>
            </w:r>
            <w:r>
              <w:rPr>
                <w:rFonts w:hint="eastAsia" w:ascii="华文细黑" w:hAnsi="华文细黑" w:eastAsia="华文细黑" w:cs="华文细黑"/>
                <w:sz w:val="21"/>
                <w:szCs w:val="21"/>
                <w:lang w:val="en-US" w:eastAsia="zh-CN"/>
              </w:rPr>
              <w:t>王献华</w:t>
            </w:r>
            <w:r>
              <w:rPr>
                <w:rFonts w:hint="eastAsia" w:ascii="华文细黑" w:hAnsi="华文细黑" w:eastAsia="华文细黑" w:cs="华文细黑"/>
                <w:sz w:val="21"/>
                <w:szCs w:val="21"/>
              </w:rPr>
              <w:t xml:space="preserve">   审核时间：202</w:t>
            </w:r>
            <w:r>
              <w:rPr>
                <w:rFonts w:hint="eastAsia" w:ascii="华文细黑" w:hAnsi="华文细黑" w:eastAsia="华文细黑" w:cs="华文细黑"/>
                <w:sz w:val="21"/>
                <w:szCs w:val="21"/>
                <w:lang w:val="en-US" w:eastAsia="zh-CN"/>
              </w:rPr>
              <w:t>2.2.</w:t>
            </w:r>
            <w:r>
              <w:rPr>
                <w:rFonts w:hint="eastAsia" w:ascii="华文细黑" w:hAnsi="华文细黑" w:cs="华文细黑"/>
                <w:sz w:val="21"/>
                <w:szCs w:val="21"/>
                <w:lang w:val="en-US" w:eastAsia="zh-CN"/>
              </w:rPr>
              <w:t>26 09:00-12:00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审核条款：</w:t>
            </w:r>
          </w:p>
          <w:p>
            <w:pPr>
              <w:rPr>
                <w:rFonts w:hint="eastAsia" w:ascii="华文细黑" w:hAnsi="华文细黑" w:eastAsia="华文细黑" w:cs="华文细黑"/>
                <w:color w:val="000000"/>
                <w:sz w:val="21"/>
                <w:szCs w:val="21"/>
              </w:rPr>
            </w:pPr>
            <w:r>
              <w:rPr>
                <w:rFonts w:hint="eastAsia" w:ascii="华文细黑" w:hAnsi="华文细黑" w:eastAsia="华文细黑" w:cs="华文细黑"/>
                <w:spacing w:val="-6"/>
                <w:sz w:val="21"/>
                <w:szCs w:val="21"/>
              </w:rPr>
              <w:t>E</w:t>
            </w:r>
            <w:r>
              <w:rPr>
                <w:rFonts w:hint="eastAsia" w:ascii="华文细黑" w:hAnsi="华文细黑" w:eastAsia="华文细黑" w:cs="华文细黑"/>
                <w:spacing w:val="-6"/>
                <w:sz w:val="21"/>
                <w:szCs w:val="21"/>
                <w:lang w:val="en-US" w:eastAsia="zh-CN"/>
              </w:rPr>
              <w:t>O：</w:t>
            </w:r>
            <w:r>
              <w:rPr>
                <w:rFonts w:hint="eastAsia" w:ascii="华文细黑" w:hAnsi="华文细黑" w:eastAsia="华文细黑" w:cs="华文细黑"/>
                <w:spacing w:val="-6"/>
                <w:sz w:val="21"/>
                <w:szCs w:val="21"/>
              </w:rPr>
              <w:t>4.1理解组织及其环境、4.2理解</w:t>
            </w:r>
            <w:r>
              <w:rPr>
                <w:rFonts w:hint="eastAsia" w:ascii="华文细黑" w:hAnsi="华文细黑" w:eastAsia="华文细黑" w:cs="华文细黑"/>
                <w:color w:val="auto"/>
                <w:spacing w:val="-6"/>
                <w:sz w:val="21"/>
                <w:szCs w:val="21"/>
              </w:rPr>
              <w:t>相关方的需求和期望、4.3 确定管理体系的范围、4.4管理体系及其过程、5.2方针、5.3组织的岗位、职责和权限、</w:t>
            </w:r>
            <w:r>
              <w:rPr>
                <w:rFonts w:hint="eastAsia" w:ascii="华文细黑" w:hAnsi="华文细黑" w:cs="华文细黑"/>
                <w:color w:val="auto"/>
                <w:spacing w:val="-6"/>
                <w:sz w:val="21"/>
                <w:szCs w:val="21"/>
                <w:lang w:val="en-US" w:eastAsia="zh-CN"/>
              </w:rPr>
              <w:t>5.4协商和参与（O）、</w:t>
            </w:r>
            <w:r>
              <w:rPr>
                <w:rFonts w:hint="eastAsia" w:ascii="华文细黑" w:hAnsi="华文细黑" w:eastAsia="华文细黑" w:cs="华文细黑"/>
                <w:color w:val="auto"/>
                <w:spacing w:val="-6"/>
                <w:sz w:val="21"/>
                <w:szCs w:val="21"/>
              </w:rPr>
              <w:t>6.1</w:t>
            </w:r>
            <w:r>
              <w:rPr>
                <w:rFonts w:hint="eastAsia" w:ascii="华文细黑" w:hAnsi="华文细黑" w:cs="华文细黑"/>
                <w:color w:val="auto"/>
                <w:spacing w:val="-6"/>
                <w:sz w:val="21"/>
                <w:szCs w:val="21"/>
                <w:lang w:val="en-US" w:eastAsia="zh-CN"/>
              </w:rPr>
              <w:t>.1/6.1.4</w:t>
            </w:r>
            <w:r>
              <w:rPr>
                <w:rFonts w:hint="eastAsia" w:ascii="华文细黑" w:hAnsi="华文细黑" w:eastAsia="华文细黑" w:cs="华文细黑"/>
                <w:color w:val="auto"/>
                <w:spacing w:val="-6"/>
                <w:sz w:val="21"/>
                <w:szCs w:val="21"/>
              </w:rPr>
              <w:t xml:space="preserve"> 应对风险和机遇的措施 </w:t>
            </w:r>
            <w:r>
              <w:rPr>
                <w:rFonts w:hint="eastAsia" w:ascii="华文细黑" w:hAnsi="华文细黑" w:eastAsia="华文细黑" w:cs="华文细黑"/>
                <w:color w:val="auto"/>
                <w:spacing w:val="-6"/>
                <w:sz w:val="21"/>
                <w:szCs w:val="21"/>
                <w:lang w:eastAsia="zh-CN"/>
              </w:rPr>
              <w:t>、</w:t>
            </w:r>
            <w:r>
              <w:rPr>
                <w:rFonts w:hint="eastAsia" w:ascii="华文细黑" w:hAnsi="华文细黑" w:eastAsia="华文细黑" w:cs="华文细黑"/>
                <w:color w:val="auto"/>
                <w:spacing w:val="-6"/>
                <w:sz w:val="21"/>
                <w:szCs w:val="21"/>
              </w:rPr>
              <w:t>6.2目标及其实现的策划</w:t>
            </w:r>
            <w:r>
              <w:rPr>
                <w:rFonts w:hint="eastAsia" w:ascii="华文细黑" w:hAnsi="华文细黑" w:eastAsia="华文细黑" w:cs="华文细黑"/>
                <w:color w:val="auto"/>
                <w:spacing w:val="-6"/>
                <w:sz w:val="21"/>
                <w:szCs w:val="21"/>
                <w:lang w:eastAsia="zh-CN"/>
              </w:rPr>
              <w:t>、</w:t>
            </w:r>
            <w:r>
              <w:rPr>
                <w:rFonts w:hint="eastAsia" w:ascii="华文细黑" w:hAnsi="华文细黑" w:cs="华文细黑"/>
                <w:color w:val="auto"/>
                <w:spacing w:val="-6"/>
                <w:sz w:val="21"/>
                <w:szCs w:val="21"/>
                <w:lang w:val="en-US" w:eastAsia="zh-CN"/>
              </w:rPr>
              <w:t>7.1资源</w:t>
            </w:r>
            <w:r>
              <w:rPr>
                <w:rFonts w:hint="eastAsia" w:ascii="华文细黑" w:hAnsi="华文细黑" w:eastAsia="华文细黑" w:cs="华文细黑"/>
                <w:color w:val="auto"/>
                <w:spacing w:val="-6"/>
                <w:sz w:val="21"/>
                <w:szCs w:val="21"/>
              </w:rPr>
              <w:t xml:space="preserve"> 、</w:t>
            </w:r>
            <w:r>
              <w:rPr>
                <w:rFonts w:hint="eastAsia" w:ascii="华文细黑" w:hAnsi="华文细黑" w:eastAsia="华文细黑" w:cs="华文细黑"/>
                <w:color w:val="auto"/>
                <w:sz w:val="21"/>
                <w:szCs w:val="21"/>
              </w:rPr>
              <w:t>9.2 内部审核、</w:t>
            </w:r>
            <w:r>
              <w:rPr>
                <w:rFonts w:hint="eastAsia" w:ascii="华文细黑" w:hAnsi="华文细黑" w:eastAsia="华文细黑" w:cs="华文细黑"/>
                <w:color w:val="auto"/>
                <w:spacing w:val="-6"/>
                <w:sz w:val="21"/>
                <w:szCs w:val="21"/>
              </w:rPr>
              <w:t>9.3管理评审、10</w:t>
            </w:r>
            <w:r>
              <w:rPr>
                <w:rFonts w:hint="eastAsia" w:ascii="华文细黑" w:hAnsi="华文细黑" w:eastAsia="华文细黑" w:cs="华文细黑"/>
                <w:color w:val="auto"/>
                <w:spacing w:val="-6"/>
                <w:sz w:val="21"/>
                <w:szCs w:val="21"/>
                <w:lang w:val="en-US" w:eastAsia="zh-CN"/>
              </w:rPr>
              <w:t>.1</w:t>
            </w:r>
            <w:r>
              <w:rPr>
                <w:rFonts w:hint="eastAsia" w:ascii="华文细黑" w:hAnsi="华文细黑" w:eastAsia="华文细黑" w:cs="华文细黑"/>
                <w:color w:val="auto"/>
                <w:spacing w:val="-6"/>
                <w:sz w:val="21"/>
                <w:szCs w:val="21"/>
              </w:rPr>
              <w:t>改进</w:t>
            </w:r>
            <w:r>
              <w:rPr>
                <w:rFonts w:hint="eastAsia" w:ascii="华文细黑" w:hAnsi="华文细黑" w:eastAsia="华文细黑" w:cs="华文细黑"/>
                <w:color w:val="auto"/>
                <w:spacing w:val="-6"/>
                <w:sz w:val="21"/>
                <w:szCs w:val="21"/>
                <w:lang w:val="en-US" w:eastAsia="zh-CN"/>
              </w:rPr>
              <w:t>总</w:t>
            </w:r>
            <w:r>
              <w:rPr>
                <w:rFonts w:hint="eastAsia" w:ascii="华文细黑" w:hAnsi="华文细黑" w:eastAsia="华文细黑" w:cs="华文细黑"/>
                <w:spacing w:val="-6"/>
                <w:sz w:val="21"/>
                <w:szCs w:val="21"/>
                <w:lang w:val="en-US" w:eastAsia="zh-CN"/>
              </w:rPr>
              <w:t>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bidi w:val="0"/>
              <w:rPr>
                <w:rFonts w:hint="eastAsia"/>
              </w:rPr>
            </w:pPr>
            <w:r>
              <w:rPr>
                <w:rFonts w:hint="eastAsia"/>
              </w:rPr>
              <w:t>理解组织及其环境</w:t>
            </w:r>
          </w:p>
          <w:p>
            <w:pPr>
              <w:bidi w:val="0"/>
              <w:rPr>
                <w:rFonts w:hint="eastAsia"/>
              </w:rPr>
            </w:pPr>
          </w:p>
          <w:p>
            <w:pPr>
              <w:bidi w:val="0"/>
              <w:rPr>
                <w:rFonts w:hint="eastAsia"/>
              </w:rPr>
            </w:pPr>
          </w:p>
          <w:p>
            <w:pPr>
              <w:bidi w:val="0"/>
              <w:rPr>
                <w:rFonts w:hint="eastAsia"/>
              </w:rPr>
            </w:pPr>
          </w:p>
        </w:tc>
        <w:tc>
          <w:tcPr>
            <w:tcW w:w="960" w:type="dxa"/>
          </w:tcPr>
          <w:p>
            <w:pPr>
              <w:bidi w:val="0"/>
              <w:rPr>
                <w:rFonts w:hint="eastAsia" w:eastAsia="华文细黑"/>
                <w:lang w:val="en-US" w:eastAsia="zh-CN"/>
              </w:rPr>
            </w:pPr>
            <w:r>
              <w:rPr>
                <w:rFonts w:hint="eastAsia"/>
              </w:rPr>
              <w:t>EO4.1</w:t>
            </w:r>
          </w:p>
        </w:tc>
        <w:tc>
          <w:tcPr>
            <w:tcW w:w="10004" w:type="dxa"/>
          </w:tcPr>
          <w:p>
            <w:pPr>
              <w:bidi w:val="0"/>
              <w:ind w:firstLine="420" w:firstLineChars="200"/>
              <w:rPr>
                <w:rFonts w:hint="default"/>
                <w:lang w:val="en-US"/>
              </w:rPr>
            </w:pPr>
            <w:r>
              <w:rPr>
                <w:rFonts w:hint="eastAsia"/>
                <w:lang w:val="en-US" w:eastAsia="zh-CN"/>
              </w:rPr>
              <w:t>浙江深广国际旅行社有限公司于2019</w:t>
            </w:r>
            <w:r>
              <w:rPr>
                <w:rFonts w:hint="eastAsia"/>
              </w:rPr>
              <w:t>年</w:t>
            </w:r>
            <w:r>
              <w:rPr>
                <w:rFonts w:hint="eastAsia"/>
                <w:lang w:val="en-US" w:eastAsia="zh-CN"/>
              </w:rPr>
              <w:t>09</w:t>
            </w:r>
            <w:r>
              <w:rPr>
                <w:rFonts w:hint="eastAsia"/>
              </w:rPr>
              <w:t>月</w:t>
            </w:r>
            <w:r>
              <w:rPr>
                <w:rFonts w:hint="eastAsia"/>
                <w:lang w:val="en-US" w:eastAsia="zh-CN"/>
              </w:rPr>
              <w:t>04日成立；</w:t>
            </w:r>
            <w:r>
              <w:rPr>
                <w:rFonts w:hint="eastAsia"/>
              </w:rPr>
              <w:t>法人</w:t>
            </w:r>
            <w:r>
              <w:rPr>
                <w:rFonts w:hint="eastAsia"/>
                <w:lang w:val="en-US" w:eastAsia="zh-CN"/>
              </w:rPr>
              <w:t>/总经理：</w:t>
            </w:r>
            <w:r>
              <w:rPr>
                <w:rFonts w:hint="eastAsia" w:ascii="华文细黑" w:hAnsi="华文细黑" w:cs="华文细黑"/>
                <w:sz w:val="21"/>
                <w:szCs w:val="21"/>
                <w:lang w:val="en-US" w:eastAsia="zh-CN"/>
              </w:rPr>
              <w:t>孙喆</w:t>
            </w:r>
            <w:r>
              <w:rPr>
                <w:rFonts w:hint="eastAsia" w:ascii="华文细黑" w:hAnsi="华文细黑" w:eastAsia="华文细黑" w:cs="华文细黑"/>
                <w:sz w:val="21"/>
                <w:szCs w:val="21"/>
                <w:lang w:val="en-US" w:eastAsia="zh-CN"/>
              </w:rPr>
              <w:t>；</w:t>
            </w:r>
            <w:r>
              <w:rPr>
                <w:rFonts w:hint="eastAsia" w:ascii="华文细黑" w:hAnsi="华文细黑" w:cs="华文细黑"/>
                <w:sz w:val="21"/>
                <w:szCs w:val="21"/>
                <w:lang w:val="en-US" w:eastAsia="zh-CN"/>
              </w:rPr>
              <w:t>管理者代表：缪志浩；</w:t>
            </w:r>
          </w:p>
          <w:p>
            <w:pPr>
              <w:bidi w:val="0"/>
              <w:ind w:firstLine="420" w:firstLineChars="200"/>
              <w:rPr>
                <w:rFonts w:hint="eastAsia"/>
              </w:rPr>
            </w:pPr>
            <w:r>
              <w:rPr>
                <w:rFonts w:hint="eastAsia"/>
              </w:rPr>
              <w:t>统一社会信用代码：</w:t>
            </w:r>
            <w:r>
              <w:rPr>
                <w:rFonts w:hint="eastAsia"/>
                <w:lang w:val="en-US" w:eastAsia="zh-CN"/>
              </w:rPr>
              <w:t>91330110MA2GPYD584</w:t>
            </w:r>
            <w:r>
              <w:rPr>
                <w:rFonts w:hint="eastAsia"/>
              </w:rPr>
              <w:t>；</w:t>
            </w:r>
          </w:p>
          <w:p>
            <w:pPr>
              <w:bidi w:val="0"/>
              <w:ind w:firstLine="420" w:firstLineChars="200"/>
              <w:rPr>
                <w:rFonts w:hint="eastAsia"/>
              </w:rPr>
            </w:pPr>
            <w:r>
              <w:rPr>
                <w:rFonts w:hint="eastAsia"/>
              </w:rPr>
              <w:t>注册地址：</w:t>
            </w:r>
            <w:r>
              <w:rPr>
                <w:rFonts w:hint="eastAsia"/>
                <w:lang w:val="en-US" w:eastAsia="zh-CN"/>
              </w:rPr>
              <w:t>浙江省杭州市余杭区南苑街道汀城街9号1010-1013室</w:t>
            </w:r>
            <w:r>
              <w:rPr>
                <w:rFonts w:hint="eastAsia"/>
              </w:rPr>
              <w:t>；</w:t>
            </w:r>
          </w:p>
          <w:p>
            <w:pPr>
              <w:bidi w:val="0"/>
              <w:ind w:firstLine="420" w:firstLineChars="200"/>
              <w:rPr>
                <w:rFonts w:hint="eastAsia"/>
              </w:rPr>
            </w:pPr>
            <w:r>
              <w:rPr>
                <w:rFonts w:hint="eastAsia"/>
                <w:lang w:val="en-US" w:eastAsia="zh-CN"/>
              </w:rPr>
              <w:t>营业期限：2019</w:t>
            </w:r>
            <w:r>
              <w:rPr>
                <w:rFonts w:hint="eastAsia"/>
              </w:rPr>
              <w:t>年</w:t>
            </w:r>
            <w:r>
              <w:rPr>
                <w:rFonts w:hint="eastAsia"/>
                <w:lang w:val="en-US" w:eastAsia="zh-CN"/>
              </w:rPr>
              <w:t>09</w:t>
            </w:r>
            <w:r>
              <w:rPr>
                <w:rFonts w:hint="eastAsia"/>
              </w:rPr>
              <w:t>月</w:t>
            </w:r>
            <w:r>
              <w:rPr>
                <w:rFonts w:hint="eastAsia"/>
                <w:lang w:val="en-US" w:eastAsia="zh-CN"/>
              </w:rPr>
              <w:t>04日至9999年09月09日</w:t>
            </w:r>
            <w:r>
              <w:rPr>
                <w:rFonts w:hint="eastAsia"/>
              </w:rPr>
              <w:t>；</w:t>
            </w:r>
          </w:p>
          <w:p>
            <w:pPr>
              <w:bidi w:val="0"/>
              <w:ind w:firstLine="420" w:firstLineChars="200"/>
              <w:rPr>
                <w:rFonts w:hint="eastAsia"/>
              </w:rPr>
            </w:pPr>
            <w:r>
              <w:rPr>
                <w:rFonts w:hint="eastAsia"/>
              </w:rPr>
              <w:t>范围：</w:t>
            </w:r>
            <w:r>
              <w:rPr>
                <w:rFonts w:hint="eastAsia"/>
                <w:lang w:val="en-US" w:eastAsia="zh-CN"/>
              </w:rPr>
              <w:t>国内旅游服务；入境旅游服务；文化艺术交流活动组织与策划；素质拓展及户外活动组织策划；体育赛事活动的组织及策划；文化艺术交流策划；会议及展览服务；教育信息咨询；商务信息咨询（除证券期货），旅游信息咨询；国内广告的设计、制作、代理、发布（除网络及新闻媒体）；电信业务；票务代理；体育场馆建设、管理、租赁、经营；销售：工艺礼品（不含文物）；艺术培训。（依法须经批准的项目，经相关部门批准后方可开展经营活动）。</w:t>
            </w:r>
          </w:p>
          <w:p>
            <w:pPr>
              <w:bidi w:val="0"/>
              <w:ind w:firstLine="420" w:firstLineChars="200"/>
              <w:rPr>
                <w:rFonts w:hint="eastAsia"/>
              </w:rPr>
            </w:pPr>
            <w:r>
              <w:rPr>
                <w:rFonts w:hint="eastAsia"/>
                <w:lang w:val="en-US" w:eastAsia="zh-CN"/>
              </w:rPr>
              <w:t>经与管理层沟通审核发现，组织</w:t>
            </w:r>
            <w:r>
              <w:rPr>
                <w:rFonts w:hint="eastAsia"/>
              </w:rPr>
              <w:t>在</w:t>
            </w:r>
            <w:r>
              <w:rPr>
                <w:rFonts w:hint="eastAsia"/>
                <w:lang w:val="en-US" w:eastAsia="zh-CN"/>
              </w:rPr>
              <w:t>体系运行期间，考虑了影响其实现</w:t>
            </w:r>
            <w:r>
              <w:rPr>
                <w:rFonts w:hint="eastAsia"/>
              </w:rPr>
              <w:t>环境和职业健康</w:t>
            </w:r>
            <w:r>
              <w:rPr>
                <w:rFonts w:hint="eastAsia"/>
                <w:lang w:val="en-US" w:eastAsia="zh-CN"/>
              </w:rPr>
              <w:t>安全</w:t>
            </w:r>
            <w:r>
              <w:rPr>
                <w:rFonts w:hint="eastAsia"/>
              </w:rPr>
              <w:t>体系预期结果的各种内部因素和外部因素，这些因素包括了需要考虑的正面和负面因素或条件</w:t>
            </w:r>
            <w:r>
              <w:rPr>
                <w:rFonts w:hint="eastAsia"/>
                <w:lang w:eastAsia="zh-CN"/>
              </w:rPr>
              <w:t>：</w:t>
            </w:r>
            <w:r>
              <w:rPr>
                <w:rFonts w:hint="eastAsia"/>
              </w:rPr>
              <w:t>外部因素考虑</w:t>
            </w:r>
            <w:r>
              <w:rPr>
                <w:rFonts w:hint="eastAsia"/>
                <w:lang w:val="en-US" w:eastAsia="zh-CN"/>
              </w:rPr>
              <w:t>技术发展、环保和劳动政策</w:t>
            </w:r>
            <w:r>
              <w:rPr>
                <w:rFonts w:hint="eastAsia"/>
                <w:lang w:eastAsia="zh-CN"/>
              </w:rPr>
              <w:t>、</w:t>
            </w:r>
            <w:r>
              <w:rPr>
                <w:rFonts w:hint="eastAsia"/>
                <w:lang w:val="en-US" w:eastAsia="zh-CN"/>
              </w:rPr>
              <w:t>疫情传播</w:t>
            </w:r>
            <w:r>
              <w:rPr>
                <w:rFonts w:hint="eastAsia"/>
              </w:rPr>
              <w:t>等方面；内部因素分析</w:t>
            </w:r>
            <w:r>
              <w:rPr>
                <w:rFonts w:hint="eastAsia"/>
                <w:lang w:val="en-US" w:eastAsia="zh-CN"/>
              </w:rPr>
              <w:t>考虑</w:t>
            </w:r>
            <w:r>
              <w:rPr>
                <w:rFonts w:hint="eastAsia"/>
              </w:rPr>
              <w:t>人员能力</w:t>
            </w:r>
            <w:r>
              <w:rPr>
                <w:rFonts w:hint="eastAsia"/>
                <w:lang w:val="en-US" w:eastAsia="zh-CN"/>
              </w:rPr>
              <w:t>和意识</w:t>
            </w:r>
            <w:r>
              <w:rPr>
                <w:rFonts w:hint="eastAsia"/>
                <w:lang w:eastAsia="zh-CN"/>
              </w:rPr>
              <w:t>、</w:t>
            </w:r>
            <w:r>
              <w:rPr>
                <w:rFonts w:hint="eastAsia"/>
              </w:rPr>
              <w:t>财务因素、基础设施等</w:t>
            </w:r>
            <w:r>
              <w:rPr>
                <w:rFonts w:hint="eastAsia"/>
                <w:lang w:val="en-US" w:eastAsia="zh-CN"/>
              </w:rPr>
              <w:t>方面</w:t>
            </w:r>
            <w:r>
              <w:rPr>
                <w:rFonts w:hint="eastAsia"/>
              </w:rPr>
              <w:t>；</w:t>
            </w:r>
            <w:r>
              <w:rPr>
                <w:rFonts w:hint="eastAsia"/>
                <w:lang w:val="en-US" w:eastAsia="zh-CN"/>
              </w:rPr>
              <w:t>管理层实时考虑</w:t>
            </w:r>
            <w:r>
              <w:rPr>
                <w:rFonts w:hint="eastAsia"/>
              </w:rPr>
              <w:t>以上各因素，以实现监测和评审，并输出未来发展</w:t>
            </w:r>
            <w:r>
              <w:rPr>
                <w:rFonts w:hint="eastAsia"/>
                <w:lang w:val="en-US" w:eastAsia="zh-CN"/>
              </w:rPr>
              <w:t>规划及变更</w:t>
            </w:r>
            <w:r>
              <w:rPr>
                <w:rFonts w:hint="eastAsia"/>
              </w:rPr>
              <w:t>。</w:t>
            </w:r>
          </w:p>
          <w:p>
            <w:pPr>
              <w:bidi w:val="0"/>
              <w:ind w:firstLine="420" w:firstLineChars="200"/>
              <w:rPr>
                <w:rFonts w:hint="eastAsia"/>
              </w:rPr>
            </w:pPr>
            <w:r>
              <w:rPr>
                <w:rFonts w:hint="eastAsia"/>
              </w:rPr>
              <w:t>体系运行以来，</w:t>
            </w:r>
            <w:r>
              <w:rPr>
                <w:rFonts w:hint="eastAsia"/>
                <w:lang w:val="en-US" w:eastAsia="zh-CN"/>
              </w:rPr>
              <w:t>无</w:t>
            </w:r>
            <w:r>
              <w:rPr>
                <w:rFonts w:hint="eastAsia"/>
              </w:rPr>
              <w:t>环境或职业健康安全事故等</w:t>
            </w:r>
            <w:r>
              <w:rPr>
                <w:rFonts w:hint="eastAsia"/>
                <w:lang w:val="en-US" w:eastAsia="zh-CN"/>
              </w:rPr>
              <w:t>记录</w:t>
            </w:r>
            <w:r>
              <w:rPr>
                <w:rFonts w:hint="eastAsia"/>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r>
              <w:rPr>
                <w:rFonts w:hint="eastAsia"/>
              </w:rPr>
              <w:t>理解相关方的需求和期望</w:t>
            </w:r>
          </w:p>
        </w:tc>
        <w:tc>
          <w:tcPr>
            <w:tcW w:w="960" w:type="dxa"/>
          </w:tcPr>
          <w:p>
            <w:r>
              <w:t>EO</w:t>
            </w:r>
            <w:r>
              <w:rPr>
                <w:rFonts w:hint="eastAsia"/>
              </w:rPr>
              <w:t>4.2</w:t>
            </w:r>
          </w:p>
        </w:tc>
        <w:tc>
          <w:tcPr>
            <w:tcW w:w="10004" w:type="dxa"/>
            <w:vAlign w:val="center"/>
          </w:tcPr>
          <w:p>
            <w:pPr>
              <w:spacing w:line="280" w:lineRule="exact"/>
              <w:ind w:firstLine="420" w:firstLineChars="200"/>
              <w:rPr>
                <w:rFonts w:hint="eastAsia" w:ascii="宋体" w:hAnsi="宋体" w:eastAsia="华文细黑" w:cs="宋体"/>
                <w:szCs w:val="21"/>
                <w:lang w:val="en-US" w:eastAsia="zh-CN"/>
              </w:rPr>
            </w:pPr>
            <w:r>
              <w:rPr>
                <w:rFonts w:hint="eastAsia" w:ascii="宋体" w:hAnsi="宋体" w:cs="宋体"/>
                <w:szCs w:val="21"/>
                <w:lang w:val="en-US" w:eastAsia="zh-CN"/>
              </w:rPr>
              <w:t>组织识别的</w:t>
            </w:r>
            <w:r>
              <w:rPr>
                <w:rFonts w:hint="eastAsia" w:ascii="宋体" w:hAnsi="宋体" w:cs="宋体"/>
                <w:szCs w:val="21"/>
              </w:rPr>
              <w:t>相关方主要有：顾客、供方、政府机构、员工、审核机构</w:t>
            </w:r>
            <w:r>
              <w:rPr>
                <w:rFonts w:hint="eastAsia" w:ascii="宋体" w:hAnsi="宋体" w:cs="宋体"/>
                <w:szCs w:val="21"/>
                <w:lang w:val="en-US" w:eastAsia="zh-CN"/>
              </w:rPr>
              <w:t>等</w:t>
            </w:r>
            <w:r>
              <w:rPr>
                <w:rFonts w:hint="eastAsia" w:ascii="宋体" w:hAnsi="宋体" w:cs="宋体"/>
                <w:szCs w:val="21"/>
              </w:rPr>
              <w:t>。</w:t>
            </w:r>
            <w:r>
              <w:rPr>
                <w:rFonts w:hint="eastAsia" w:ascii="宋体" w:hAnsi="宋体" w:cs="宋体"/>
                <w:szCs w:val="21"/>
                <w:lang w:val="en-US" w:eastAsia="zh-CN"/>
              </w:rPr>
              <w:t>组织</w:t>
            </w:r>
            <w:r>
              <w:rPr>
                <w:rFonts w:hint="eastAsia" w:ascii="宋体" w:hAnsi="宋体" w:cs="宋体"/>
                <w:szCs w:val="21"/>
              </w:rPr>
              <w:t>对这些相关方</w:t>
            </w:r>
            <w:r>
              <w:rPr>
                <w:rFonts w:hint="eastAsia" w:ascii="宋体" w:hAnsi="宋体" w:cs="宋体"/>
                <w:szCs w:val="21"/>
                <w:lang w:val="en-US" w:eastAsia="zh-CN"/>
              </w:rPr>
              <w:t>基本识别了</w:t>
            </w:r>
            <w:r>
              <w:rPr>
                <w:rFonts w:hint="eastAsia" w:ascii="宋体" w:hAnsi="宋体" w:cs="宋体"/>
                <w:szCs w:val="21"/>
              </w:rPr>
              <w:t>相关要求</w:t>
            </w:r>
            <w:r>
              <w:rPr>
                <w:rFonts w:hint="eastAsia" w:ascii="宋体" w:hAnsi="宋体" w:cs="宋体"/>
                <w:szCs w:val="21"/>
                <w:lang w:val="en-US" w:eastAsia="zh-CN"/>
              </w:rPr>
              <w:t>如下：</w:t>
            </w:r>
          </w:p>
          <w:p>
            <w:pPr>
              <w:spacing w:line="28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顾客：与</w:t>
            </w:r>
            <w:r>
              <w:rPr>
                <w:rFonts w:hint="eastAsia" w:ascii="宋体" w:hAnsi="宋体" w:cs="宋体"/>
                <w:szCs w:val="21"/>
                <w:lang w:val="en-US" w:eastAsia="zh-CN"/>
              </w:rPr>
              <w:t>服务</w:t>
            </w:r>
            <w:r>
              <w:rPr>
                <w:rFonts w:hint="eastAsia" w:ascii="宋体" w:hAnsi="宋体" w:cs="宋体"/>
                <w:szCs w:val="21"/>
              </w:rPr>
              <w:t>有关的质量、价格</w:t>
            </w:r>
            <w:r>
              <w:rPr>
                <w:rFonts w:hint="eastAsia" w:ascii="宋体" w:hAnsi="宋体" w:cs="宋体"/>
                <w:szCs w:val="21"/>
                <w:lang w:val="en-US" w:eastAsia="zh-CN"/>
              </w:rPr>
              <w:t>等符合</w:t>
            </w:r>
            <w:r>
              <w:rPr>
                <w:rFonts w:hint="eastAsia" w:ascii="宋体" w:hAnsi="宋体" w:cs="宋体"/>
                <w:szCs w:val="21"/>
              </w:rPr>
              <w:t>要求。</w:t>
            </w:r>
          </w:p>
          <w:p>
            <w:pPr>
              <w:spacing w:line="28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审核机构：保持</w:t>
            </w:r>
            <w:r>
              <w:rPr>
                <w:rFonts w:hint="eastAsia" w:ascii="宋体" w:hAnsi="宋体" w:cs="宋体"/>
                <w:szCs w:val="21"/>
                <w:lang w:val="en-US" w:eastAsia="zh-CN"/>
              </w:rPr>
              <w:t>体系正常</w:t>
            </w:r>
            <w:r>
              <w:rPr>
                <w:rFonts w:hint="eastAsia" w:ascii="宋体" w:hAnsi="宋体" w:cs="宋体"/>
                <w:szCs w:val="21"/>
              </w:rPr>
              <w:t>运行等。</w:t>
            </w:r>
          </w:p>
          <w:p>
            <w:pPr>
              <w:spacing w:line="28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供方：</w:t>
            </w:r>
            <w:r>
              <w:rPr>
                <w:rFonts w:hint="eastAsia" w:ascii="宋体" w:hAnsi="宋体" w:cs="宋体"/>
                <w:szCs w:val="21"/>
                <w:lang w:val="en-US" w:eastAsia="zh-CN"/>
              </w:rPr>
              <w:t>根据交付情况按时结算</w:t>
            </w:r>
            <w:r>
              <w:rPr>
                <w:rFonts w:hint="eastAsia" w:ascii="宋体" w:hAnsi="宋体" w:cs="宋体"/>
                <w:szCs w:val="21"/>
              </w:rPr>
              <w:t>。</w:t>
            </w:r>
          </w:p>
          <w:p>
            <w:pPr>
              <w:spacing w:line="280" w:lineRule="exact"/>
              <w:ind w:firstLine="420" w:firstLineChars="200"/>
              <w:rPr>
                <w:rFonts w:hint="eastAsia" w:ascii="宋体" w:hAnsi="宋体" w:eastAsia="华文细黑" w:cs="宋体"/>
                <w:szCs w:val="21"/>
                <w:lang w:eastAsia="zh-CN"/>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政府机构：符合法律法规等要求</w:t>
            </w:r>
            <w:r>
              <w:rPr>
                <w:rFonts w:hint="eastAsia" w:ascii="宋体" w:hAnsi="宋体" w:cs="宋体"/>
                <w:szCs w:val="21"/>
                <w:lang w:eastAsia="zh-CN"/>
              </w:rPr>
              <w:t>。</w:t>
            </w:r>
          </w:p>
          <w:p>
            <w:pPr>
              <w:spacing w:line="280" w:lineRule="exact"/>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员工：薪资、福利增加、提供培训机会等要求。</w:t>
            </w:r>
          </w:p>
          <w:p>
            <w:pPr>
              <w:spacing w:line="280" w:lineRule="exact"/>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val="en-US" w:eastAsia="zh-CN"/>
              </w:rPr>
              <w:t>孙喆</w:t>
            </w:r>
            <w:r>
              <w:rPr>
                <w:rFonts w:hint="eastAsia" w:ascii="宋体" w:hAnsi="宋体" w:cs="宋体"/>
                <w:szCs w:val="21"/>
              </w:rPr>
              <w:t>负责依据相关法律法规、国际惯例等对相关方进行监视和评审</w:t>
            </w:r>
            <w:r>
              <w:rPr>
                <w:rFonts w:hint="eastAsia" w:ascii="宋体" w:hAnsi="宋体" w:cs="宋体"/>
                <w:szCs w:val="21"/>
                <w:lang w:eastAsia="zh-CN"/>
              </w:rPr>
              <w:t>，</w:t>
            </w:r>
            <w:r>
              <w:rPr>
                <w:rFonts w:hint="eastAsia" w:ascii="宋体" w:hAnsi="宋体" w:cs="宋体"/>
                <w:szCs w:val="21"/>
                <w:lang w:val="en-US" w:eastAsia="zh-CN"/>
              </w:rPr>
              <w:t>内容基本无变化</w:t>
            </w:r>
            <w:r>
              <w:rPr>
                <w:rFonts w:hint="eastAsia" w:ascii="宋体" w:hAnsi="宋体" w:cs="宋体"/>
                <w:szCs w:val="21"/>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60" w:type="dxa"/>
          </w:tcPr>
          <w:p>
            <w:pPr>
              <w:rPr>
                <w:rFonts w:hint="eastAsia"/>
              </w:rPr>
            </w:pPr>
            <w:r>
              <w:rPr>
                <w:rFonts w:hint="eastAsia"/>
              </w:rPr>
              <w:t>确定管理体系的范围</w:t>
            </w:r>
          </w:p>
        </w:tc>
        <w:tc>
          <w:tcPr>
            <w:tcW w:w="960" w:type="dxa"/>
          </w:tcPr>
          <w:p>
            <w:pPr>
              <w:spacing w:line="280" w:lineRule="exact"/>
            </w:pPr>
            <w:r>
              <w:rPr>
                <w:rFonts w:hint="eastAsia"/>
                <w:lang w:val="en-US" w:eastAsia="zh-CN"/>
              </w:rPr>
              <w:t>EO</w:t>
            </w:r>
            <w:r>
              <w:rPr>
                <w:rFonts w:hint="eastAsia"/>
              </w:rPr>
              <w:t>4.3</w:t>
            </w:r>
          </w:p>
          <w:p/>
        </w:tc>
        <w:tc>
          <w:tcPr>
            <w:tcW w:w="10004" w:type="dxa"/>
            <w:vAlign w:val="center"/>
          </w:tcPr>
          <w:p>
            <w:pPr>
              <w:bidi w:val="0"/>
              <w:ind w:firstLine="420" w:firstLineChars="200"/>
              <w:rPr>
                <w:rFonts w:hint="eastAsia"/>
              </w:rPr>
            </w:pPr>
            <w:r>
              <w:rPr>
                <w:rFonts w:hint="eastAsia"/>
                <w:lang w:val="en-US" w:eastAsia="zh-CN"/>
              </w:rPr>
              <w:t>经确认，组织的管理体系</w:t>
            </w:r>
            <w:r>
              <w:rPr>
                <w:rFonts w:hint="eastAsia"/>
              </w:rPr>
              <w:t>范围</w:t>
            </w:r>
            <w:r>
              <w:rPr>
                <w:rFonts w:hint="eastAsia"/>
                <w:lang w:val="en-US" w:eastAsia="zh-CN"/>
              </w:rPr>
              <w:t>如下</w:t>
            </w:r>
            <w:r>
              <w:rPr>
                <w:rFonts w:hint="eastAsia"/>
              </w:rPr>
              <w:t>：</w:t>
            </w:r>
          </w:p>
          <w:p>
            <w:pPr>
              <w:ind w:firstLine="400" w:firstLineChars="200"/>
              <w:rPr>
                <w:sz w:val="20"/>
              </w:rPr>
            </w:pPr>
            <w:bookmarkStart w:id="0" w:name="审核范围"/>
            <w:r>
              <w:rPr>
                <w:sz w:val="20"/>
              </w:rPr>
              <w:t>E：国内旅游服务所涉及场所的相关环境管理活动</w:t>
            </w:r>
          </w:p>
          <w:p>
            <w:pPr>
              <w:bidi w:val="0"/>
              <w:ind w:firstLine="400" w:firstLineChars="200"/>
              <w:rPr>
                <w:rFonts w:hint="default" w:ascii="宋体" w:hAnsi="宋体" w:eastAsia="华文细黑" w:cs="宋体"/>
                <w:szCs w:val="21"/>
                <w:lang w:val="en-US" w:eastAsia="zh-CN"/>
              </w:rPr>
            </w:pPr>
            <w:r>
              <w:rPr>
                <w:sz w:val="20"/>
              </w:rPr>
              <w:t>O：国内旅游服务所涉及场所的相关职业健康安全管理活动</w:t>
            </w:r>
            <w:bookmarkEnd w:id="0"/>
          </w:p>
        </w:tc>
        <w:tc>
          <w:tcPr>
            <w:tcW w:w="1585" w:type="dxa"/>
          </w:tcPr>
          <w:p>
            <w:pPr>
              <w:rPr>
                <w:rFonts w:hint="default"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质量/环境/职业健康安全管理体系及其过程</w:t>
            </w:r>
          </w:p>
        </w:tc>
        <w:tc>
          <w:tcPr>
            <w:tcW w:w="960" w:type="dxa"/>
          </w:tcPr>
          <w:p>
            <w:r>
              <w:t>EO</w:t>
            </w:r>
            <w:r>
              <w:rPr>
                <w:rFonts w:hint="eastAsia"/>
              </w:rPr>
              <w:t>4.4</w:t>
            </w:r>
          </w:p>
        </w:tc>
        <w:tc>
          <w:tcPr>
            <w:tcW w:w="10004" w:type="dxa"/>
          </w:tcPr>
          <w:p>
            <w:pPr>
              <w:ind w:firstLine="420" w:firstLineChars="200"/>
              <w:rPr>
                <w:rFonts w:hint="eastAsia"/>
                <w:lang w:val="en-US" w:eastAsia="zh-CN"/>
              </w:rPr>
            </w:pPr>
            <w:r>
              <w:rPr>
                <w:rFonts w:hint="eastAsia"/>
                <w:lang w:val="en-US" w:eastAsia="zh-CN"/>
              </w:rPr>
              <w:t>组织</w:t>
            </w:r>
            <w:r>
              <w:rPr>
                <w:rFonts w:hint="eastAsia"/>
              </w:rPr>
              <w:t>管理层按照管理体系标准、顾客的要求、国家法律法规以及自身发展的</w:t>
            </w:r>
            <w:r>
              <w:rPr>
                <w:rFonts w:hint="eastAsia"/>
                <w:lang w:val="en-US" w:eastAsia="zh-CN"/>
              </w:rPr>
              <w:t>要求</w:t>
            </w:r>
            <w:r>
              <w:rPr>
                <w:rFonts w:hint="eastAsia"/>
              </w:rPr>
              <w:t>，对企业管理体系进行策划，识别、确定所需的过程，</w:t>
            </w:r>
            <w:r>
              <w:rPr>
                <w:rFonts w:hint="eastAsia"/>
                <w:lang w:val="en-US" w:eastAsia="zh-CN"/>
              </w:rPr>
              <w:t>各过程顺序和关系清晰，方法和准则明确（见各程序文件）。</w:t>
            </w:r>
          </w:p>
          <w:p>
            <w:pPr>
              <w:bidi w:val="0"/>
              <w:ind w:firstLine="420" w:firstLineChars="200"/>
              <w:rPr>
                <w:rFonts w:hint="eastAsia"/>
                <w:lang w:eastAsia="zh-CN"/>
              </w:rPr>
            </w:pPr>
            <w:r>
              <w:rPr>
                <w:rFonts w:hint="eastAsia"/>
                <w:lang w:val="en-US" w:eastAsia="zh-CN"/>
              </w:rPr>
              <w:t>组织</w:t>
            </w:r>
            <w:r>
              <w:rPr>
                <w:rFonts w:hint="eastAsia"/>
              </w:rPr>
              <w:t>现有</w:t>
            </w:r>
            <w:r>
              <w:rPr>
                <w:rFonts w:hint="eastAsia"/>
                <w:lang w:val="en-US" w:eastAsia="zh-CN"/>
              </w:rPr>
              <w:t>6</w:t>
            </w:r>
            <w:r>
              <w:rPr>
                <w:rFonts w:hint="eastAsia"/>
              </w:rPr>
              <w:t>个职能部门：管理层</w:t>
            </w:r>
            <w:r>
              <w:rPr>
                <w:rFonts w:hint="eastAsia"/>
                <w:lang w:eastAsia="zh-CN"/>
              </w:rPr>
              <w:t>（</w:t>
            </w:r>
            <w:r>
              <w:rPr>
                <w:rFonts w:hint="eastAsia"/>
                <w:lang w:val="en-US" w:eastAsia="zh-CN"/>
              </w:rPr>
              <w:t>财务</w:t>
            </w:r>
            <w:r>
              <w:rPr>
                <w:rFonts w:hint="eastAsia"/>
                <w:lang w:eastAsia="zh-CN"/>
              </w:rPr>
              <w:t>）</w:t>
            </w:r>
            <w:r>
              <w:rPr>
                <w:rFonts w:hint="eastAsia"/>
              </w:rPr>
              <w:t>、</w:t>
            </w:r>
            <w:r>
              <w:rPr>
                <w:rFonts w:hint="eastAsia"/>
                <w:lang w:val="en-US" w:eastAsia="zh-CN"/>
              </w:rPr>
              <w:t>办公室</w:t>
            </w:r>
            <w:r>
              <w:rPr>
                <w:rFonts w:hint="eastAsia"/>
              </w:rPr>
              <w:t>、</w:t>
            </w:r>
            <w:r>
              <w:rPr>
                <w:rFonts w:hint="eastAsia"/>
                <w:lang w:val="en-US" w:eastAsia="zh-CN"/>
              </w:rPr>
              <w:t>营销</w:t>
            </w:r>
            <w:r>
              <w:rPr>
                <w:rFonts w:hint="eastAsia"/>
              </w:rPr>
              <w:t>部、</w:t>
            </w:r>
            <w:r>
              <w:rPr>
                <w:rFonts w:hint="eastAsia"/>
                <w:lang w:val="en-US" w:eastAsia="zh-CN"/>
              </w:rPr>
              <w:t>计调部</w:t>
            </w:r>
            <w:r>
              <w:rPr>
                <w:rFonts w:hint="eastAsia"/>
              </w:rPr>
              <w:t>、</w:t>
            </w:r>
            <w:r>
              <w:rPr>
                <w:rFonts w:hint="eastAsia"/>
                <w:lang w:val="en-US" w:eastAsia="zh-CN"/>
              </w:rPr>
              <w:t>接待</w:t>
            </w:r>
            <w:r>
              <w:rPr>
                <w:rFonts w:hint="eastAsia"/>
              </w:rPr>
              <w:t>部</w:t>
            </w:r>
            <w:r>
              <w:rPr>
                <w:rFonts w:hint="eastAsia"/>
                <w:lang w:eastAsia="zh-CN"/>
              </w:rPr>
              <w:t>、</w:t>
            </w:r>
            <w:r>
              <w:rPr>
                <w:rFonts w:hint="eastAsia"/>
                <w:lang w:val="en-US" w:eastAsia="zh-CN"/>
              </w:rPr>
              <w:t>设计部</w:t>
            </w:r>
            <w:r>
              <w:rPr>
                <w:rFonts w:hint="eastAsia"/>
                <w:lang w:eastAsia="zh-CN"/>
              </w:rPr>
              <w:t>，</w:t>
            </w:r>
            <w:r>
              <w:rPr>
                <w:rFonts w:hint="eastAsia"/>
                <w:lang w:val="en-US" w:eastAsia="zh-CN"/>
              </w:rPr>
              <w:t>职责与权限</w:t>
            </w:r>
            <w:r>
              <w:rPr>
                <w:rFonts w:hint="eastAsia"/>
              </w:rPr>
              <w:t>职基本明确</w:t>
            </w:r>
            <w:r>
              <w:rPr>
                <w:rFonts w:hint="eastAsia"/>
                <w:lang w:eastAsia="zh-CN"/>
              </w:rPr>
              <w:t>；</w:t>
            </w:r>
          </w:p>
          <w:p>
            <w:pPr>
              <w:bidi w:val="0"/>
              <w:ind w:firstLine="420" w:firstLineChars="200"/>
              <w:rPr>
                <w:rFonts w:hint="eastAsia"/>
              </w:rPr>
            </w:pPr>
            <w:r>
              <w:rPr>
                <w:rFonts w:hint="eastAsia"/>
                <w:lang w:val="en-US" w:eastAsia="zh-CN"/>
              </w:rPr>
              <w:t>组织</w:t>
            </w:r>
            <w:r>
              <w:rPr>
                <w:rFonts w:hint="eastAsia"/>
              </w:rPr>
              <w:t>配置</w:t>
            </w:r>
            <w:r>
              <w:rPr>
                <w:rFonts w:hint="eastAsia"/>
                <w:lang w:val="en-US" w:eastAsia="zh-CN"/>
              </w:rPr>
              <w:t>了体系运行和保持所需的</w:t>
            </w:r>
            <w:r>
              <w:rPr>
                <w:rFonts w:hint="eastAsia"/>
              </w:rPr>
              <w:t>适当资源，</w:t>
            </w:r>
            <w:r>
              <w:rPr>
                <w:rFonts w:hint="eastAsia"/>
                <w:lang w:val="en-US" w:eastAsia="zh-CN"/>
              </w:rPr>
              <w:t>通过目标监测等</w:t>
            </w:r>
            <w:r>
              <w:rPr>
                <w:rFonts w:hint="eastAsia"/>
              </w:rPr>
              <w:t>监视和测量</w:t>
            </w:r>
            <w:r>
              <w:rPr>
                <w:rFonts w:hint="eastAsia"/>
                <w:lang w:val="en-US" w:eastAsia="zh-CN"/>
              </w:rPr>
              <w:t>方式</w:t>
            </w:r>
            <w:r>
              <w:rPr>
                <w:rFonts w:hint="eastAsia"/>
              </w:rPr>
              <w:t>，收集</w:t>
            </w:r>
            <w:r>
              <w:rPr>
                <w:rFonts w:hint="eastAsia"/>
                <w:lang w:val="en-US" w:eastAsia="zh-CN"/>
              </w:rPr>
              <w:t>各</w:t>
            </w:r>
            <w:r>
              <w:rPr>
                <w:rFonts w:hint="eastAsia"/>
              </w:rPr>
              <w:t>类信息，经分析、总结，提出持续改进的要求，使管理体系得以保持。</w:t>
            </w:r>
          </w:p>
          <w:p>
            <w:pPr>
              <w:ind w:firstLine="420" w:firstLineChars="200"/>
              <w:rPr>
                <w:rFonts w:hint="default" w:eastAsia="华文细黑"/>
                <w:lang w:val="en-US" w:eastAsia="zh-CN"/>
              </w:rPr>
            </w:pPr>
            <w:r>
              <w:rPr>
                <w:rFonts w:hint="eastAsia"/>
                <w:lang w:val="en-US" w:eastAsia="zh-CN"/>
              </w:rPr>
              <w:t>另组织在体系范围内对体系运行环境、相关方需求和期望识别的基础上进行了风险的监视和评审，各级控制措施基本有效。</w:t>
            </w:r>
          </w:p>
          <w:p>
            <w:pPr>
              <w:ind w:firstLine="420" w:firstLineChars="200"/>
              <w:rPr>
                <w:rFonts w:hint="eastAsia"/>
              </w:rPr>
            </w:pPr>
            <w:r>
              <w:rPr>
                <w:rFonts w:hint="eastAsia"/>
                <w:color w:val="000000"/>
              </w:rPr>
              <w:t xml:space="preserve">影响服务符合要求的外包过程: </w:t>
            </w:r>
            <w:r>
              <w:rPr>
                <w:rFonts w:hint="eastAsia"/>
                <w:lang w:val="en-US" w:eastAsia="zh-CN"/>
              </w:rPr>
              <w:t>无</w:t>
            </w:r>
            <w:r>
              <w:rPr>
                <w:rFonts w:hint="eastAsia"/>
              </w:rPr>
              <w:t>。</w:t>
            </w:r>
          </w:p>
          <w:p>
            <w:pPr>
              <w:ind w:firstLine="420" w:firstLineChars="200"/>
              <w:rPr>
                <w:rFonts w:hint="eastAsia" w:eastAsia="华文细黑"/>
                <w:lang w:eastAsia="zh-CN"/>
              </w:rPr>
            </w:pPr>
            <w:r>
              <w:rPr>
                <w:rFonts w:hint="eastAsia"/>
                <w:lang w:val="en-US" w:eastAsia="zh-CN"/>
              </w:rPr>
              <w:t>过程策划</w:t>
            </w:r>
            <w:r>
              <w:rPr>
                <w:rFonts w:hint="eastAsia"/>
              </w:rPr>
              <w:t>基本适宜，符合要求</w:t>
            </w:r>
            <w:r>
              <w:rPr>
                <w:rFonts w:hint="eastAsia"/>
                <w:lang w:eastAsia="zh-CN"/>
              </w:rPr>
              <w:t>。</w:t>
            </w:r>
          </w:p>
        </w:tc>
        <w:tc>
          <w:tcPr>
            <w:tcW w:w="1585" w:type="dxa"/>
          </w:tcPr>
          <w:p>
            <w:pPr>
              <w:rPr>
                <w:rFonts w:hint="default"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160" w:type="dxa"/>
          </w:tcPr>
          <w:p>
            <w:pPr>
              <w:rPr>
                <w:rFonts w:hint="default" w:eastAsia="华文细黑"/>
                <w:lang w:val="en-US" w:eastAsia="zh-CN"/>
              </w:rPr>
            </w:pPr>
            <w:r>
              <w:rPr>
                <w:rFonts w:hint="eastAsia"/>
                <w:lang w:val="en-US" w:eastAsia="zh-CN"/>
              </w:rPr>
              <w:t>领导作用及其承诺</w:t>
            </w:r>
          </w:p>
        </w:tc>
        <w:tc>
          <w:tcPr>
            <w:tcW w:w="960" w:type="dxa"/>
          </w:tcPr>
          <w:p>
            <w:pPr>
              <w:rPr>
                <w:rFonts w:hint="default" w:eastAsia="华文细黑"/>
                <w:lang w:val="en-US" w:eastAsia="zh-CN"/>
              </w:rPr>
            </w:pPr>
            <w:r>
              <w:rPr>
                <w:rFonts w:hint="eastAsia"/>
                <w:lang w:val="en-US" w:eastAsia="zh-CN"/>
              </w:rPr>
              <w:t>EO5.1</w:t>
            </w:r>
          </w:p>
        </w:tc>
        <w:tc>
          <w:tcPr>
            <w:tcW w:w="10004" w:type="dxa"/>
          </w:tcPr>
          <w:p>
            <w:pPr>
              <w:ind w:firstLine="420" w:firstLineChars="200"/>
              <w:rPr>
                <w:rFonts w:hint="eastAsia"/>
                <w:lang w:val="en-US" w:eastAsia="zh-CN"/>
              </w:rPr>
            </w:pPr>
            <w:r>
              <w:rPr>
                <w:rFonts w:hint="eastAsia"/>
                <w:lang w:val="en-US" w:eastAsia="zh-CN"/>
              </w:rPr>
              <w:t>组织总经理孙喆介绍，手册中规定领导者的主要承诺有：</w:t>
            </w:r>
          </w:p>
          <w:p>
            <w:pPr>
              <w:ind w:firstLine="420" w:firstLineChars="200"/>
              <w:rPr>
                <w:rFonts w:hint="eastAsia"/>
                <w:lang w:val="en-US" w:eastAsia="zh-CN"/>
              </w:rPr>
            </w:pPr>
            <w:r>
              <w:rPr>
                <w:rFonts w:hint="eastAsia"/>
                <w:lang w:val="en-US" w:eastAsia="zh-CN"/>
              </w:rPr>
              <w:t>a)  对管理体系的有效性承担责任； </w:t>
            </w:r>
          </w:p>
          <w:p>
            <w:pPr>
              <w:ind w:firstLine="420" w:firstLineChars="200"/>
              <w:rPr>
                <w:rFonts w:hint="eastAsia"/>
                <w:lang w:val="en-US" w:eastAsia="zh-CN"/>
              </w:rPr>
            </w:pPr>
            <w:r>
              <w:rPr>
                <w:rFonts w:hint="eastAsia"/>
                <w:lang w:val="en-US" w:eastAsia="zh-CN"/>
              </w:rPr>
              <w:t>b) 确保制定管理体系的方针和目标，并与公司所处环境和战略方向相一致； </w:t>
            </w:r>
          </w:p>
          <w:p>
            <w:pPr>
              <w:ind w:firstLine="420" w:firstLineChars="200"/>
              <w:rPr>
                <w:rFonts w:hint="eastAsia"/>
                <w:lang w:val="en-US" w:eastAsia="zh-CN"/>
              </w:rPr>
            </w:pPr>
            <w:r>
              <w:rPr>
                <w:rFonts w:hint="eastAsia"/>
                <w:lang w:val="en-US" w:eastAsia="zh-CN"/>
              </w:rPr>
              <w:t>c) 确保管理体系要求融入与公司的业务过程； </w:t>
            </w:r>
          </w:p>
          <w:p>
            <w:pPr>
              <w:ind w:firstLine="420" w:firstLineChars="200"/>
              <w:rPr>
                <w:rFonts w:hint="eastAsia"/>
                <w:lang w:val="en-US" w:eastAsia="zh-CN"/>
              </w:rPr>
            </w:pPr>
            <w:r>
              <w:rPr>
                <w:rFonts w:hint="eastAsia"/>
                <w:lang w:val="en-US" w:eastAsia="zh-CN"/>
              </w:rPr>
              <w:t>d) 促进使用过程方法和基于风险的思维； </w:t>
            </w:r>
          </w:p>
          <w:p>
            <w:pPr>
              <w:ind w:firstLine="420" w:firstLineChars="200"/>
              <w:rPr>
                <w:rFonts w:hint="eastAsia"/>
                <w:lang w:val="en-US" w:eastAsia="zh-CN"/>
              </w:rPr>
            </w:pPr>
            <w:r>
              <w:rPr>
                <w:rFonts w:hint="eastAsia"/>
                <w:lang w:val="en-US" w:eastAsia="zh-CN"/>
              </w:rPr>
              <w:t>e)  确保获得管理体系所需的资源； </w:t>
            </w:r>
          </w:p>
          <w:p>
            <w:pPr>
              <w:ind w:firstLine="420" w:firstLineChars="200"/>
              <w:rPr>
                <w:rFonts w:hint="eastAsia"/>
                <w:lang w:val="en-US" w:eastAsia="zh-CN"/>
              </w:rPr>
            </w:pPr>
            <w:r>
              <w:rPr>
                <w:rFonts w:hint="eastAsia"/>
                <w:lang w:val="en-US" w:eastAsia="zh-CN"/>
              </w:rPr>
              <w:t>f)  沟通有效的管理和符合管理体系要求的重要性； </w:t>
            </w:r>
          </w:p>
          <w:p>
            <w:pPr>
              <w:ind w:firstLine="420" w:firstLineChars="200"/>
              <w:rPr>
                <w:rFonts w:hint="eastAsia"/>
                <w:lang w:val="en-US" w:eastAsia="zh-CN"/>
              </w:rPr>
            </w:pPr>
            <w:r>
              <w:rPr>
                <w:rFonts w:hint="eastAsia"/>
                <w:lang w:val="en-US" w:eastAsia="zh-CN"/>
              </w:rPr>
              <w:t>g) 确保实现管理体系的预期结果； </w:t>
            </w:r>
          </w:p>
          <w:p>
            <w:pPr>
              <w:ind w:firstLine="420" w:firstLineChars="200"/>
              <w:rPr>
                <w:rFonts w:hint="eastAsia"/>
                <w:lang w:val="en-US" w:eastAsia="zh-CN"/>
              </w:rPr>
            </w:pPr>
            <w:r>
              <w:rPr>
                <w:rFonts w:hint="eastAsia"/>
                <w:lang w:val="en-US" w:eastAsia="zh-CN"/>
              </w:rPr>
              <w:t>h) 促使、指导和支持员工努力提高管理体系的有效性； </w:t>
            </w:r>
          </w:p>
          <w:p>
            <w:pPr>
              <w:ind w:firstLine="420" w:firstLineChars="200"/>
              <w:rPr>
                <w:rFonts w:hint="eastAsia"/>
                <w:lang w:val="en-US" w:eastAsia="zh-CN"/>
              </w:rPr>
            </w:pPr>
            <w:r>
              <w:rPr>
                <w:rFonts w:hint="eastAsia"/>
                <w:lang w:val="en-US" w:eastAsia="zh-CN"/>
              </w:rPr>
              <w:t>i)  推动改进； </w:t>
            </w:r>
          </w:p>
          <w:p>
            <w:pPr>
              <w:ind w:firstLine="420" w:firstLineChars="200"/>
              <w:rPr>
                <w:rFonts w:hint="eastAsia"/>
                <w:lang w:val="en-US" w:eastAsia="zh-CN"/>
              </w:rPr>
            </w:pPr>
            <w:r>
              <w:rPr>
                <w:rFonts w:hint="eastAsia"/>
                <w:lang w:val="en-US" w:eastAsia="zh-CN"/>
              </w:rPr>
              <w:t>j) 支持其他管理者履行其相关领域的职责。 </w:t>
            </w:r>
          </w:p>
          <w:p>
            <w:pPr>
              <w:ind w:firstLine="420" w:firstLineChars="200"/>
              <w:rPr>
                <w:rFonts w:hint="eastAsia"/>
                <w:lang w:val="en-US" w:eastAsia="zh-CN"/>
              </w:rPr>
            </w:pPr>
            <w:r>
              <w:rPr>
                <w:rFonts w:hint="eastAsia"/>
                <w:lang w:val="en-US" w:eastAsia="zh-CN"/>
              </w:rPr>
              <w:t>管理层通过制定方针和目标并通过会议、培训等形式要求员工理解企业的方针目标以及传达守法经营及员工参与的重要性并形成制度化，强调企业实施体系管理的重要性。资源提供充分并通过定期进行管理评审发现过程中存在的问题并加以改进，承诺基本有效。</w:t>
            </w:r>
          </w:p>
          <w:p>
            <w:pPr>
              <w:ind w:firstLine="420" w:firstLineChars="200"/>
              <w:rPr>
                <w:rFonts w:hint="eastAsia"/>
                <w:lang w:val="en-US" w:eastAsia="zh-CN"/>
              </w:rPr>
            </w:pPr>
            <w:r>
              <w:rPr>
                <w:rFonts w:hint="eastAsia"/>
                <w:lang w:val="en-US" w:eastAsia="zh-CN"/>
              </w:rPr>
              <w:t>承诺基本实现，没有违反的情况发生。</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160" w:type="dxa"/>
          </w:tcPr>
          <w:p>
            <w:pPr>
              <w:bidi w:val="0"/>
              <w:rPr>
                <w:rFonts w:hint="eastAsia"/>
              </w:rPr>
            </w:pPr>
            <w:r>
              <w:rPr>
                <w:rFonts w:hint="eastAsia"/>
              </w:rPr>
              <w:t>方针</w:t>
            </w:r>
          </w:p>
          <w:p>
            <w:pPr>
              <w:bidi w:val="0"/>
              <w:rPr>
                <w:rFonts w:hint="eastAsia"/>
              </w:rPr>
            </w:pPr>
            <w:r>
              <w:rPr>
                <w:rFonts w:hint="eastAsia"/>
              </w:rPr>
              <w:t>制定方针</w:t>
            </w:r>
          </w:p>
          <w:p>
            <w:pPr>
              <w:bidi w:val="0"/>
              <w:rPr>
                <w:rFonts w:hint="eastAsia"/>
              </w:rPr>
            </w:pPr>
            <w:r>
              <w:rPr>
                <w:rFonts w:hint="eastAsia"/>
              </w:rPr>
              <w:t>沟通方针</w:t>
            </w:r>
          </w:p>
        </w:tc>
        <w:tc>
          <w:tcPr>
            <w:tcW w:w="960" w:type="dxa"/>
          </w:tcPr>
          <w:p>
            <w:pPr>
              <w:bidi w:val="0"/>
              <w:rPr>
                <w:rFonts w:hint="eastAsia"/>
              </w:rPr>
            </w:pPr>
            <w:r>
              <w:rPr>
                <w:rFonts w:hint="eastAsia"/>
              </w:rPr>
              <w:t>EO5.2</w:t>
            </w:r>
          </w:p>
        </w:tc>
        <w:tc>
          <w:tcPr>
            <w:tcW w:w="10004" w:type="dxa"/>
            <w:vAlign w:val="center"/>
          </w:tcPr>
          <w:p>
            <w:pPr>
              <w:bidi w:val="0"/>
              <w:ind w:firstLine="420" w:firstLineChars="200"/>
              <w:rPr>
                <w:rFonts w:hint="eastAsia"/>
              </w:rPr>
            </w:pPr>
            <w:r>
              <w:rPr>
                <w:rFonts w:hint="eastAsia"/>
                <w:lang w:val="en-US" w:eastAsia="zh-CN"/>
              </w:rPr>
              <w:t>组织的</w:t>
            </w:r>
            <w:r>
              <w:rPr>
                <w:rFonts w:hint="eastAsia"/>
              </w:rPr>
              <w:t>环境、职业健康安全方针</w:t>
            </w:r>
            <w:r>
              <w:rPr>
                <w:rFonts w:hint="eastAsia"/>
                <w:lang w:val="en-US" w:eastAsia="zh-CN"/>
              </w:rPr>
              <w:t>如下</w:t>
            </w:r>
            <w:r>
              <w:rPr>
                <w:rFonts w:hint="eastAsia"/>
              </w:rPr>
              <w:t>：</w:t>
            </w:r>
          </w:p>
          <w:p>
            <w:pPr>
              <w:bidi w:val="0"/>
              <w:ind w:firstLine="420" w:firstLineChars="200"/>
              <w:rPr>
                <w:rFonts w:hint="eastAsia"/>
              </w:rPr>
            </w:pPr>
            <w:r>
              <w:rPr>
                <w:rFonts w:hint="eastAsia"/>
              </w:rPr>
              <w:t>环境方针：遵守承诺、保护环境、清洁服务、可持续发展。</w:t>
            </w:r>
          </w:p>
          <w:p>
            <w:pPr>
              <w:bidi w:val="0"/>
              <w:ind w:firstLine="420" w:firstLineChars="200"/>
              <w:rPr>
                <w:rFonts w:hint="eastAsia"/>
              </w:rPr>
            </w:pPr>
            <w:r>
              <w:rPr>
                <w:rFonts w:hint="eastAsia"/>
              </w:rPr>
              <w:t>职业健康安全方针：以人为本、预防为主、遵纪守法、保障安全。</w:t>
            </w:r>
          </w:p>
          <w:p>
            <w:pPr>
              <w:bidi w:val="0"/>
              <w:ind w:firstLine="420" w:firstLineChars="200"/>
              <w:rPr>
                <w:rFonts w:hint="eastAsia" w:eastAsia="华文细黑"/>
                <w:lang w:eastAsia="zh-CN"/>
              </w:rPr>
            </w:pPr>
            <w:r>
              <w:rPr>
                <w:rFonts w:hint="eastAsia"/>
              </w:rPr>
              <w:t>方针在管理手册（编号 QES/SG-2021）中规定，以培训、学习的形式进行宣传，确保员工理解一致</w:t>
            </w:r>
            <w:r>
              <w:rPr>
                <w:rFonts w:hint="eastAsia"/>
                <w:lang w:eastAsia="zh-CN"/>
              </w:rPr>
              <w:t>；</w:t>
            </w:r>
          </w:p>
          <w:p>
            <w:pPr>
              <w:bidi w:val="0"/>
              <w:rPr>
                <w:rFonts w:hint="eastAsia"/>
              </w:rPr>
            </w:pPr>
            <w:r>
              <w:rPr>
                <w:rFonts w:hint="eastAsia"/>
              </w:rPr>
              <w:t>方针与组织的宗旨相适应</w:t>
            </w:r>
            <w:r>
              <w:rPr>
                <w:rFonts w:hint="eastAsia"/>
                <w:lang w:eastAsia="zh-CN"/>
              </w:rPr>
              <w:t>；</w:t>
            </w:r>
            <w:r>
              <w:rPr>
                <w:rFonts w:hint="eastAsia"/>
                <w:lang w:val="en-US" w:eastAsia="zh-CN"/>
              </w:rPr>
              <w:t>能够为</w:t>
            </w:r>
            <w:r>
              <w:rPr>
                <w:rFonts w:hint="eastAsia"/>
              </w:rPr>
              <w:t>制定目标</w:t>
            </w:r>
            <w:r>
              <w:rPr>
                <w:rFonts w:hint="eastAsia"/>
                <w:lang w:val="en-US" w:eastAsia="zh-CN"/>
              </w:rPr>
              <w:t>提供</w:t>
            </w:r>
            <w:r>
              <w:rPr>
                <w:rFonts w:hint="eastAsia"/>
              </w:rPr>
              <w:t>框架</w:t>
            </w:r>
            <w:r>
              <w:rPr>
                <w:rFonts w:hint="eastAsia"/>
                <w:lang w:eastAsia="zh-CN"/>
              </w:rPr>
              <w:t>；</w:t>
            </w:r>
            <w:r>
              <w:rPr>
                <w:rFonts w:hint="eastAsia"/>
              </w:rPr>
              <w:t>同时通过管理评审对方针的适宜性进行评价</w:t>
            </w:r>
            <w:r>
              <w:rPr>
                <w:rFonts w:hint="eastAsia"/>
                <w:lang w:eastAsia="zh-CN"/>
              </w:rPr>
              <w:t>，</w:t>
            </w:r>
            <w:r>
              <w:rPr>
                <w:rFonts w:hint="eastAsia"/>
                <w:lang w:val="en-US" w:eastAsia="zh-CN"/>
              </w:rPr>
              <w:t>符合要求</w:t>
            </w:r>
            <w:r>
              <w:rPr>
                <w:rFonts w:hint="eastAsia"/>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组织的岗位、职责和权限</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rPr>
              <w:t>EO5.3</w:t>
            </w:r>
          </w:p>
        </w:tc>
        <w:tc>
          <w:tcPr>
            <w:tcW w:w="10004" w:type="dxa"/>
            <w:vAlign w:val="center"/>
          </w:tcPr>
          <w:p>
            <w:pPr>
              <w:ind w:firstLine="420" w:firstLineChars="200"/>
              <w:rPr>
                <w:rFonts w:hint="eastAsia" w:ascii="华文细黑" w:hAnsi="华文细黑" w:eastAsia="华文细黑" w:cs="华文细黑"/>
                <w:szCs w:val="21"/>
              </w:rPr>
            </w:pPr>
            <w:r>
              <w:rPr>
                <w:rFonts w:hint="eastAsia" w:ascii="华文细黑" w:hAnsi="华文细黑" w:cs="华文细黑"/>
                <w:szCs w:val="21"/>
                <w:lang w:val="en-US" w:eastAsia="zh-CN"/>
              </w:rPr>
              <w:t>组织</w:t>
            </w:r>
            <w:r>
              <w:rPr>
                <w:rFonts w:hint="eastAsia" w:ascii="华文细黑" w:hAnsi="华文细黑" w:eastAsia="华文细黑" w:cs="华文细黑"/>
                <w:szCs w:val="21"/>
              </w:rPr>
              <w:t>确定了</w:t>
            </w:r>
            <w:r>
              <w:rPr>
                <w:rFonts w:hint="eastAsia" w:ascii="华文细黑" w:hAnsi="华文细黑" w:cs="华文细黑"/>
                <w:szCs w:val="21"/>
                <w:lang w:val="en-US" w:eastAsia="zh-CN"/>
              </w:rPr>
              <w:t>各</w:t>
            </w:r>
            <w:r>
              <w:rPr>
                <w:rFonts w:hint="eastAsia" w:ascii="华文细黑" w:hAnsi="华文细黑" w:eastAsia="华文细黑" w:cs="华文细黑"/>
                <w:szCs w:val="21"/>
              </w:rPr>
              <w:t>部门、岗位人员职责、权限和相互关系，在提供的管理手册（编号</w:t>
            </w:r>
            <w:r>
              <w:rPr>
                <w:rFonts w:hint="eastAsia"/>
              </w:rPr>
              <w:t>QES/SG-2021</w:t>
            </w:r>
            <w:r>
              <w:rPr>
                <w:rFonts w:hint="eastAsia" w:ascii="华文细黑" w:hAnsi="华文细黑" w:eastAsia="华文细黑" w:cs="华文细黑"/>
                <w:szCs w:val="21"/>
              </w:rPr>
              <w:t>）附件中规定了各个部门的职责和权限</w:t>
            </w:r>
            <w:r>
              <w:rPr>
                <w:rFonts w:hint="eastAsia" w:ascii="华文细黑" w:hAnsi="华文细黑" w:cs="华文细黑"/>
                <w:szCs w:val="21"/>
                <w:lang w:eastAsia="zh-CN"/>
              </w:rPr>
              <w:t>，</w:t>
            </w:r>
            <w:r>
              <w:rPr>
                <w:rFonts w:hint="eastAsia" w:ascii="华文细黑" w:hAnsi="华文细黑" w:eastAsia="华文细黑" w:cs="华文细黑"/>
                <w:szCs w:val="21"/>
              </w:rPr>
              <w:t>并在</w:t>
            </w:r>
            <w:r>
              <w:rPr>
                <w:rFonts w:hint="eastAsia" w:ascii="华文细黑" w:hAnsi="华文细黑" w:cs="华文细黑"/>
                <w:szCs w:val="21"/>
                <w:lang w:val="en-US" w:eastAsia="zh-CN"/>
              </w:rPr>
              <w:t>组织</w:t>
            </w:r>
            <w:r>
              <w:rPr>
                <w:rFonts w:hint="eastAsia" w:ascii="华文细黑" w:hAnsi="华文细黑" w:eastAsia="华文细黑" w:cs="华文细黑"/>
                <w:szCs w:val="21"/>
              </w:rPr>
              <w:t>内对各级员工进行了必要的传达。</w:t>
            </w:r>
            <w:r>
              <w:rPr>
                <w:rFonts w:hint="eastAsia" w:ascii="华文细黑" w:hAnsi="华文细黑" w:cs="华文细黑"/>
                <w:szCs w:val="21"/>
                <w:lang w:val="en-US" w:eastAsia="zh-CN"/>
              </w:rPr>
              <w:t>组织</w:t>
            </w:r>
            <w:r>
              <w:rPr>
                <w:rFonts w:hint="eastAsia" w:ascii="华文细黑" w:hAnsi="华文细黑" w:eastAsia="华文细黑" w:cs="华文细黑"/>
                <w:szCs w:val="21"/>
              </w:rPr>
              <w:t>对从事有关的管理、执行和验证人员规定其职责、权限及其相互关系，以实现</w:t>
            </w:r>
            <w:r>
              <w:rPr>
                <w:rFonts w:hint="eastAsia" w:ascii="华文细黑" w:hAnsi="华文细黑" w:cs="华文细黑"/>
                <w:szCs w:val="21"/>
                <w:lang w:val="en-US" w:eastAsia="zh-CN"/>
              </w:rPr>
              <w:t>其</w:t>
            </w:r>
            <w:r>
              <w:rPr>
                <w:rFonts w:hint="eastAsia" w:ascii="华文细黑" w:hAnsi="华文细黑" w:eastAsia="华文细黑" w:cs="华文细黑"/>
                <w:szCs w:val="21"/>
              </w:rPr>
              <w:t>管理方针和管理目标</w:t>
            </w:r>
            <w:r>
              <w:rPr>
                <w:rFonts w:hint="eastAsia" w:ascii="华文细黑" w:hAnsi="华文细黑" w:cs="华文细黑"/>
                <w:szCs w:val="21"/>
                <w:lang w:eastAsia="zh-CN"/>
              </w:rPr>
              <w:t>，</w:t>
            </w:r>
            <w:r>
              <w:rPr>
                <w:rFonts w:hint="eastAsia" w:ascii="华文细黑" w:hAnsi="华文细黑" w:cs="华文细黑"/>
                <w:szCs w:val="21"/>
                <w:lang w:val="en-US" w:eastAsia="zh-CN"/>
              </w:rPr>
              <w:t>符合要求</w:t>
            </w:r>
            <w:r>
              <w:rPr>
                <w:rFonts w:hint="eastAsia" w:ascii="华文细黑" w:hAnsi="华文细黑" w:eastAsia="华文细黑" w:cs="华文细黑"/>
                <w:szCs w:val="21"/>
              </w:rPr>
              <w:t>。</w:t>
            </w:r>
          </w:p>
          <w:p>
            <w:pPr>
              <w:ind w:firstLine="420" w:firstLineChars="200"/>
              <w:rPr>
                <w:rFonts w:hint="eastAsia" w:ascii="华文细黑" w:hAnsi="华文细黑" w:eastAsia="华文细黑" w:cs="华文细黑"/>
                <w:szCs w:val="21"/>
              </w:rPr>
            </w:pPr>
            <w:r>
              <w:rPr>
                <w:rFonts w:hint="eastAsia" w:ascii="华文细黑" w:hAnsi="华文细黑" w:cs="华文细黑"/>
                <w:szCs w:val="21"/>
                <w:lang w:val="en-US" w:eastAsia="zh-CN"/>
              </w:rPr>
              <w:t>组织</w:t>
            </w:r>
            <w:r>
              <w:rPr>
                <w:rFonts w:hint="eastAsia" w:ascii="华文细黑" w:hAnsi="华文细黑" w:eastAsia="华文细黑" w:cs="华文细黑"/>
                <w:szCs w:val="21"/>
              </w:rPr>
              <w:t>任命</w:t>
            </w:r>
            <w:r>
              <w:rPr>
                <w:rFonts w:hint="eastAsia" w:ascii="华文细黑" w:hAnsi="华文细黑" w:cs="华文细黑"/>
                <w:sz w:val="21"/>
                <w:szCs w:val="21"/>
                <w:lang w:val="en-US" w:eastAsia="zh-CN"/>
              </w:rPr>
              <w:t>缪志浩为管理者代表，</w:t>
            </w:r>
            <w:r>
              <w:rPr>
                <w:rFonts w:hint="eastAsia" w:ascii="华文细黑" w:hAnsi="华文细黑" w:eastAsia="华文细黑" w:cs="华文细黑"/>
                <w:szCs w:val="21"/>
                <w:lang w:val="en-US" w:eastAsia="zh-CN"/>
              </w:rPr>
              <w:t>张瑜</w:t>
            </w:r>
            <w:r>
              <w:rPr>
                <w:rFonts w:hint="eastAsia" w:ascii="华文细黑" w:hAnsi="华文细黑" w:cs="华文细黑"/>
                <w:szCs w:val="21"/>
                <w:lang w:val="en-US" w:eastAsia="zh-CN"/>
              </w:rPr>
              <w:t>为</w:t>
            </w:r>
            <w:r>
              <w:rPr>
                <w:rFonts w:hint="eastAsia" w:ascii="华文细黑" w:hAnsi="华文细黑" w:eastAsia="华文细黑" w:cs="华文细黑"/>
                <w:szCs w:val="21"/>
              </w:rPr>
              <w:t>职业健康安全管理事务代表，对履行事务代表以及非管理类工作人员的协商与参与职责进行了规定。</w:t>
            </w:r>
            <w:r>
              <w:rPr>
                <w:rFonts w:hint="eastAsia" w:ascii="华文细黑" w:hAnsi="华文细黑" w:cs="华文细黑"/>
                <w:szCs w:val="21"/>
                <w:lang w:val="en-US" w:eastAsia="zh-CN"/>
              </w:rPr>
              <w:t>抽查管理者代表</w:t>
            </w:r>
            <w:r>
              <w:rPr>
                <w:rFonts w:hint="eastAsia" w:ascii="华文细黑" w:hAnsi="华文细黑" w:eastAsia="华文细黑" w:cs="华文细黑"/>
                <w:szCs w:val="21"/>
              </w:rPr>
              <w:t>职责和权限规定如下：</w:t>
            </w:r>
          </w:p>
          <w:p>
            <w:pPr>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rPr>
              <w:t>1.确保按照上述三个标准的要求推动实施和保持质量、环境、职业健康安全一体化管理体系</w:t>
            </w:r>
            <w:r>
              <w:rPr>
                <w:rFonts w:hint="eastAsia" w:ascii="华文细黑" w:hAnsi="华文细黑" w:cs="华文细黑"/>
                <w:szCs w:val="21"/>
                <w:lang w:eastAsia="zh-CN"/>
              </w:rPr>
              <w:t>；</w:t>
            </w:r>
          </w:p>
          <w:p>
            <w:pPr>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rPr>
              <w:t>2.向最高管理者（总经理）报告质量、环境、职业健康安全管理体系的业绩和任何改进的需求</w:t>
            </w:r>
            <w:r>
              <w:rPr>
                <w:rFonts w:hint="eastAsia" w:ascii="华文细黑" w:hAnsi="华文细黑" w:cs="华文细黑"/>
                <w:szCs w:val="21"/>
                <w:lang w:eastAsia="zh-CN"/>
              </w:rPr>
              <w:t>；</w:t>
            </w:r>
          </w:p>
          <w:p>
            <w:pPr>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rPr>
              <w:t>3.协助最高管理者确保在整个组织内提高质量、环境保护和职业健康安全的意识</w:t>
            </w:r>
            <w:r>
              <w:rPr>
                <w:rFonts w:hint="eastAsia" w:ascii="华文细黑" w:hAnsi="华文细黑" w:cs="华文细黑"/>
                <w:szCs w:val="21"/>
                <w:lang w:eastAsia="zh-CN"/>
              </w:rPr>
              <w:t>；</w:t>
            </w:r>
          </w:p>
          <w:p>
            <w:pPr>
              <w:ind w:firstLine="420" w:firstLineChars="200"/>
              <w:rPr>
                <w:rFonts w:hint="eastAsia" w:ascii="华文细黑" w:hAnsi="华文细黑" w:eastAsia="华文细黑" w:cs="华文细黑"/>
                <w:szCs w:val="21"/>
                <w:lang w:eastAsia="zh-CN"/>
              </w:rPr>
            </w:pPr>
            <w:r>
              <w:rPr>
                <w:rFonts w:hint="eastAsia" w:ascii="华文细黑" w:hAnsi="华文细黑" w:cs="华文细黑"/>
                <w:szCs w:val="21"/>
                <w:lang w:val="en-US" w:eastAsia="zh-CN"/>
              </w:rPr>
              <w:t>4.</w:t>
            </w:r>
            <w:r>
              <w:rPr>
                <w:rFonts w:hint="eastAsia" w:ascii="华文细黑" w:hAnsi="华文细黑" w:eastAsia="华文细黑" w:cs="华文细黑"/>
                <w:szCs w:val="21"/>
              </w:rPr>
              <w:t>负责组织质量/环境/职业健康安全管理体系的日常事宜和与外部各方的联络工作</w:t>
            </w:r>
            <w:r>
              <w:rPr>
                <w:rFonts w:hint="eastAsia" w:ascii="华文细黑" w:hAnsi="华文细黑" w:cs="华文细黑"/>
                <w:szCs w:val="21"/>
                <w:lang w:eastAsia="zh-CN"/>
              </w:rPr>
              <w:t>；</w:t>
            </w:r>
          </w:p>
          <w:p>
            <w:pPr>
              <w:ind w:firstLine="420" w:firstLineChars="200"/>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基本满足要求。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协商和参与机制</w:t>
            </w:r>
          </w:p>
        </w:tc>
        <w:tc>
          <w:tcPr>
            <w:tcW w:w="9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O5.4</w:t>
            </w:r>
          </w:p>
        </w:tc>
        <w:tc>
          <w:tcPr>
            <w:tcW w:w="10004"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查该组织通过员工选举推举</w:t>
            </w:r>
            <w:r>
              <w:rPr>
                <w:rFonts w:hint="eastAsia" w:ascii="华文细黑" w:hAnsi="华文细黑" w:eastAsia="华文细黑" w:cs="华文细黑"/>
                <w:szCs w:val="21"/>
                <w:lang w:val="en-US" w:eastAsia="zh-CN"/>
              </w:rPr>
              <w:t>张瑜</w:t>
            </w:r>
            <w:r>
              <w:rPr>
                <w:rFonts w:hint="eastAsia" w:ascii="等线" w:hAnsi="等线" w:eastAsia="等线" w:cs="等线"/>
                <w:sz w:val="21"/>
                <w:szCs w:val="21"/>
                <w:lang w:val="en-US" w:eastAsia="zh-CN"/>
              </w:rPr>
              <w:t>为职业健康安全事务代表。</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职业健康安全事务代表的职责主要包括:</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1.参与公司职业健康安全方针、目标和管理方案的制定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2.参与危险源的辨识、风险评价和控制措施的确定；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3.参与适用于公司的职业健康安全法律法规和其它要求的识别与更新；</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4.代表员工就公司职业健康安全事项和公司最高管理层进行协商和沟通；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5.参加事件的调查等。</w:t>
            </w:r>
          </w:p>
          <w:p>
            <w:pPr>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询问，员工代表基本了解其职责情况，参与了组织职业健康危险源辨识等相关职业健康安全活动的策划工作，组织管理体系运行至今无员工投诉，员工代表在协商参与机制中的沟通基本无不畅通的状况。满足协商和参与机制的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华文细黑" w:hAnsi="华文细黑" w:eastAsia="华文细黑" w:cs="华文细黑"/>
                <w:szCs w:val="21"/>
              </w:rPr>
            </w:pPr>
            <w:r>
              <w:rPr>
                <w:rFonts w:hint="eastAsia" w:ascii="华文细黑" w:hAnsi="华文细黑" w:eastAsia="华文细黑" w:cs="华文细黑"/>
                <w:szCs w:val="21"/>
              </w:rPr>
              <w:t>应对风险和机遇的措施</w:t>
            </w:r>
          </w:p>
          <w:p>
            <w:pPr>
              <w:ind w:firstLine="420" w:firstLineChars="200"/>
              <w:rPr>
                <w:rFonts w:hint="eastAsia" w:ascii="华文细黑" w:hAnsi="华文细黑" w:eastAsia="华文细黑" w:cs="华文细黑"/>
                <w:szCs w:val="21"/>
              </w:rPr>
            </w:pPr>
          </w:p>
        </w:tc>
        <w:tc>
          <w:tcPr>
            <w:tcW w:w="960" w:type="dxa"/>
          </w:tcPr>
          <w:p>
            <w:pPr>
              <w:rPr>
                <w:rFonts w:hint="default" w:ascii="华文细黑" w:hAnsi="华文细黑" w:eastAsia="华文细黑" w:cs="华文细黑"/>
                <w:szCs w:val="21"/>
                <w:lang w:val="en-US" w:eastAsia="zh-CN"/>
              </w:rPr>
            </w:pPr>
            <w:r>
              <w:rPr>
                <w:rFonts w:hint="eastAsia" w:ascii="华文细黑" w:hAnsi="华文细黑" w:eastAsia="华文细黑" w:cs="华文细黑"/>
                <w:szCs w:val="21"/>
              </w:rPr>
              <w:t>E</w:t>
            </w:r>
            <w:r>
              <w:rPr>
                <w:rFonts w:hint="eastAsia" w:ascii="华文细黑" w:hAnsi="华文细黑" w:eastAsia="华文细黑" w:cs="华文细黑"/>
                <w:szCs w:val="21"/>
                <w:lang w:val="en-US" w:eastAsia="zh-CN"/>
              </w:rPr>
              <w:t>O</w:t>
            </w:r>
            <w:r>
              <w:rPr>
                <w:rFonts w:hint="eastAsia" w:ascii="华文细黑" w:hAnsi="华文细黑" w:eastAsia="华文细黑" w:cs="华文细黑"/>
                <w:szCs w:val="21"/>
              </w:rPr>
              <w:t>6.1.1</w:t>
            </w:r>
            <w:r>
              <w:rPr>
                <w:rFonts w:hint="eastAsia" w:ascii="华文细黑" w:hAnsi="华文细黑" w:cs="华文细黑"/>
                <w:szCs w:val="21"/>
                <w:lang w:val="en-US" w:eastAsia="zh-CN"/>
              </w:rPr>
              <w:t>/6.1.4</w:t>
            </w:r>
          </w:p>
          <w:p>
            <w:pPr>
              <w:ind w:firstLine="420" w:firstLineChars="200"/>
              <w:rPr>
                <w:rFonts w:hint="eastAsia" w:ascii="华文细黑" w:hAnsi="华文细黑" w:eastAsia="华文细黑" w:cs="华文细黑"/>
                <w:szCs w:val="21"/>
              </w:rPr>
            </w:pPr>
          </w:p>
        </w:tc>
        <w:tc>
          <w:tcPr>
            <w:tcW w:w="10004" w:type="dxa"/>
            <w:vAlign w:val="center"/>
          </w:tcPr>
          <w:p>
            <w:pPr>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查</w:t>
            </w:r>
            <w:r>
              <w:rPr>
                <w:rFonts w:hint="eastAsia" w:ascii="华文细黑" w:hAnsi="华文细黑" w:eastAsia="华文细黑" w:cs="华文细黑"/>
                <w:szCs w:val="21"/>
              </w:rPr>
              <w:t>《风险和机遇管理一览表》</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内容包括风险和机遇的内容、风险分析、</w:t>
            </w:r>
            <w:r>
              <w:rPr>
                <w:rFonts w:hint="eastAsia" w:ascii="华文细黑" w:hAnsi="华文细黑" w:cs="华文细黑"/>
                <w:szCs w:val="21"/>
                <w:lang w:val="en-US" w:eastAsia="zh-CN"/>
              </w:rPr>
              <w:t>应对措施</w:t>
            </w:r>
            <w:r>
              <w:rPr>
                <w:rFonts w:hint="eastAsia" w:ascii="华文细黑" w:hAnsi="华文细黑" w:eastAsia="华文细黑" w:cs="华文细黑"/>
                <w:szCs w:val="21"/>
                <w:lang w:val="en-US" w:eastAsia="zh-CN"/>
              </w:rPr>
              <w:t>及有效性评价等</w:t>
            </w:r>
            <w:r>
              <w:rPr>
                <w:rFonts w:hint="eastAsia" w:ascii="华文细黑" w:hAnsi="华文细黑" w:eastAsia="华文细黑" w:cs="华文细黑"/>
                <w:szCs w:val="21"/>
              </w:rPr>
              <w:t>。</w:t>
            </w:r>
          </w:p>
          <w:p>
            <w:pPr>
              <w:ind w:firstLine="420" w:firstLineChars="200"/>
              <w:jc w:val="left"/>
              <w:rPr>
                <w:rFonts w:hint="default" w:ascii="华文细黑" w:hAnsi="华文细黑" w:eastAsia="华文细黑" w:cs="华文细黑"/>
                <w:szCs w:val="21"/>
                <w:lang w:val="en-US"/>
              </w:rPr>
            </w:pPr>
            <w:r>
              <w:rPr>
                <w:rFonts w:hint="eastAsia" w:ascii="华文细黑" w:hAnsi="华文细黑" w:eastAsia="华文细黑" w:cs="华文细黑"/>
                <w:szCs w:val="21"/>
                <w:lang w:val="en-US" w:eastAsia="zh-CN"/>
              </w:rPr>
              <w:t>组织</w:t>
            </w:r>
            <w:r>
              <w:rPr>
                <w:rFonts w:hint="eastAsia" w:ascii="华文细黑" w:hAnsi="华文细黑" w:cs="华文细黑"/>
                <w:szCs w:val="21"/>
                <w:lang w:val="en-US" w:eastAsia="zh-CN"/>
              </w:rPr>
              <w:t>从内外部角度出发，针对合规性、环保管理等方面进行识别、确定风险和机遇，</w:t>
            </w:r>
            <w:r>
              <w:rPr>
                <w:rFonts w:hint="eastAsia" w:ascii="华文细黑" w:hAnsi="华文细黑" w:eastAsia="华文细黑" w:cs="华文细黑"/>
                <w:szCs w:val="21"/>
                <w:lang w:val="en-US" w:eastAsia="zh-CN"/>
              </w:rPr>
              <w:t>利用风险发生的</w:t>
            </w:r>
            <w:r>
              <w:rPr>
                <w:rFonts w:hint="eastAsia" w:ascii="华文细黑" w:hAnsi="华文细黑" w:cs="华文细黑"/>
                <w:szCs w:val="21"/>
                <w:lang w:val="en-US" w:eastAsia="zh-CN"/>
              </w:rPr>
              <w:t>成因分析</w:t>
            </w:r>
            <w:r>
              <w:rPr>
                <w:rFonts w:hint="eastAsia" w:ascii="华文细黑" w:hAnsi="华文细黑" w:eastAsia="华文细黑" w:cs="华文细黑"/>
                <w:szCs w:val="21"/>
                <w:lang w:val="en-US" w:eastAsia="zh-CN"/>
              </w:rPr>
              <w:t>，采取对应的管理措施；</w:t>
            </w:r>
            <w:r>
              <w:rPr>
                <w:rFonts w:hint="eastAsia" w:ascii="华文细黑" w:hAnsi="华文细黑" w:cs="华文细黑"/>
                <w:szCs w:val="21"/>
                <w:lang w:val="en-US" w:eastAsia="zh-CN"/>
              </w:rPr>
              <w:t>编制：杨洁</w:t>
            </w:r>
            <w:r>
              <w:rPr>
                <w:rFonts w:hint="eastAsia" w:ascii="华文细黑" w:hAnsi="华文细黑" w:cs="华文细黑"/>
                <w:szCs w:val="21"/>
                <w:lang w:eastAsia="zh-CN"/>
              </w:rPr>
              <w:t>。</w:t>
            </w:r>
            <w:r>
              <w:rPr>
                <w:rFonts w:hint="eastAsia" w:ascii="华文细黑" w:hAnsi="华文细黑" w:cs="华文细黑"/>
                <w:szCs w:val="21"/>
                <w:lang w:val="en-US" w:eastAsia="zh-CN"/>
              </w:rPr>
              <w:t>基本符合要求，后续审核仍须持续关注其监视和评审状态。</w:t>
            </w:r>
          </w:p>
        </w:tc>
        <w:tc>
          <w:tcPr>
            <w:tcW w:w="1585" w:type="dxa"/>
          </w:tcPr>
          <w:p>
            <w:pPr>
              <w:rPr>
                <w:rFonts w:ascii="宋体" w:hAnsi="宋体" w:cs="宋体"/>
                <w:color w:val="FF0000"/>
                <w:szCs w:val="21"/>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60" w:type="dxa"/>
          </w:tcPr>
          <w:p>
            <w:pPr>
              <w:bidi w:val="0"/>
              <w:rPr>
                <w:rFonts w:hint="eastAsia" w:ascii="华文细黑" w:hAnsi="华文细黑" w:eastAsia="华文细黑" w:cs="华文细黑"/>
              </w:rPr>
            </w:pPr>
            <w:r>
              <w:rPr>
                <w:rFonts w:hint="eastAsia" w:ascii="华文细黑" w:hAnsi="华文细黑" w:eastAsia="华文细黑" w:cs="华文细黑"/>
              </w:rPr>
              <w:t>管理目标及其实现的策划</w:t>
            </w:r>
          </w:p>
          <w:p>
            <w:pPr>
              <w:bidi w:val="0"/>
              <w:rPr>
                <w:rFonts w:hint="eastAsia" w:ascii="华文细黑" w:hAnsi="华文细黑" w:eastAsia="华文细黑" w:cs="华文细黑"/>
              </w:rPr>
            </w:pPr>
          </w:p>
        </w:tc>
        <w:tc>
          <w:tcPr>
            <w:tcW w:w="960" w:type="dxa"/>
          </w:tcPr>
          <w:p>
            <w:pPr>
              <w:bidi w:val="0"/>
              <w:rPr>
                <w:rFonts w:hint="eastAsia" w:ascii="华文细黑" w:hAnsi="华文细黑" w:eastAsia="华文细黑" w:cs="华文细黑"/>
              </w:rPr>
            </w:pPr>
            <w:r>
              <w:rPr>
                <w:rFonts w:hint="eastAsia" w:ascii="华文细黑" w:hAnsi="华文细黑" w:eastAsia="华文细黑" w:cs="华文细黑"/>
              </w:rPr>
              <w:t>EO6.2</w:t>
            </w:r>
          </w:p>
        </w:tc>
        <w:tc>
          <w:tcPr>
            <w:tcW w:w="10004" w:type="dxa"/>
            <w:vAlign w:val="center"/>
          </w:tcPr>
          <w:p>
            <w:pPr>
              <w:bidi w:val="0"/>
              <w:ind w:firstLine="420" w:firstLineChars="200"/>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组织</w:t>
            </w:r>
            <w:r>
              <w:rPr>
                <w:rFonts w:hint="eastAsia" w:ascii="华文细黑" w:hAnsi="华文细黑" w:eastAsia="华文细黑" w:cs="华文细黑"/>
              </w:rPr>
              <w:t>编制了</w:t>
            </w:r>
            <w:r>
              <w:rPr>
                <w:rFonts w:hint="eastAsia" w:ascii="华文细黑" w:hAnsi="华文细黑" w:cs="华文细黑"/>
                <w:lang w:eastAsia="zh-CN"/>
              </w:rPr>
              <w:t>《环境/职业健康安全管理体系方针、目标（指标）策划》</w:t>
            </w:r>
            <w:r>
              <w:rPr>
                <w:rFonts w:hint="eastAsia" w:ascii="华文细黑" w:hAnsi="华文细黑" w:eastAsia="华文细黑" w:cs="华文细黑"/>
                <w:lang w:eastAsia="zh-CN"/>
              </w:rPr>
              <w:t>，</w:t>
            </w:r>
            <w:r>
              <w:rPr>
                <w:rFonts w:hint="eastAsia" w:ascii="华文细黑" w:hAnsi="华文细黑" w:eastAsia="华文细黑" w:cs="华文细黑"/>
              </w:rPr>
              <w:t>规定了环境</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职业健康</w:t>
            </w:r>
            <w:r>
              <w:rPr>
                <w:rFonts w:hint="eastAsia" w:ascii="华文细黑" w:hAnsi="华文细黑" w:eastAsia="华文细黑" w:cs="华文细黑"/>
              </w:rPr>
              <w:t>安全目标管理</w:t>
            </w:r>
            <w:r>
              <w:rPr>
                <w:rFonts w:hint="eastAsia" w:ascii="华文细黑" w:hAnsi="华文细黑" w:cs="华文细黑"/>
                <w:lang w:val="en-US" w:eastAsia="zh-CN"/>
              </w:rPr>
              <w:t>方案、责任部门、检查频次和检查人</w:t>
            </w:r>
            <w:r>
              <w:rPr>
                <w:rFonts w:hint="eastAsia" w:ascii="华文细黑" w:hAnsi="华文细黑" w:eastAsia="华文细黑" w:cs="华文细黑"/>
              </w:rPr>
              <w:t>等。</w:t>
            </w:r>
            <w:r>
              <w:rPr>
                <w:rFonts w:hint="eastAsia" w:ascii="华文细黑" w:hAnsi="华文细黑" w:cs="华文细黑"/>
                <w:lang w:val="en-US" w:eastAsia="zh-CN"/>
              </w:rPr>
              <w:t>具体EO目标制定如下：</w:t>
            </w:r>
          </w:p>
          <w:p>
            <w:pPr>
              <w:bidi w:val="0"/>
              <w:ind w:firstLine="420" w:firstLineChars="200"/>
              <w:rPr>
                <w:rFonts w:hint="default" w:ascii="华文细黑" w:hAnsi="华文细黑" w:eastAsia="华文细黑" w:cs="华文细黑"/>
                <w:lang w:val="en-US" w:eastAsia="zh-CN"/>
              </w:rPr>
            </w:pPr>
            <w:r>
              <w:rPr>
                <w:rFonts w:hint="eastAsia" w:ascii="华文细黑" w:hAnsi="华文细黑" w:cs="华文细黑"/>
                <w:lang w:val="en-US" w:eastAsia="zh-CN"/>
              </w:rPr>
              <w:t>1.</w:t>
            </w:r>
            <w:r>
              <w:rPr>
                <w:rFonts w:hint="eastAsia" w:ascii="华文细黑" w:hAnsi="华文细黑" w:eastAsia="华文细黑" w:cs="华文细黑"/>
              </w:rPr>
              <w:t>固体废弃物</w:t>
            </w:r>
            <w:r>
              <w:rPr>
                <w:rFonts w:hint="eastAsia" w:ascii="宋体" w:hAnsi="宋体"/>
                <w:szCs w:val="21"/>
              </w:rPr>
              <w:t>100%分类处理</w:t>
            </w:r>
            <w:r>
              <w:rPr>
                <w:rFonts w:hint="eastAsia" w:ascii="宋体" w:hAnsi="宋体"/>
                <w:szCs w:val="21"/>
                <w:lang w:eastAsia="zh-CN"/>
              </w:rPr>
              <w:t>；</w:t>
            </w:r>
            <w:r>
              <w:rPr>
                <w:rFonts w:hint="eastAsia" w:ascii="宋体" w:hAnsi="宋体"/>
                <w:szCs w:val="21"/>
                <w:lang w:val="en-US" w:eastAsia="zh-CN"/>
              </w:rPr>
              <w:t>2.火灾事故发生0次；3.杜绝重大伤亡事故发生,每年轻伤以下事故少于3次；4.全年服务现场无火灾、爆炸事故。</w:t>
            </w:r>
          </w:p>
          <w:p>
            <w:pPr>
              <w:bidi w:val="0"/>
              <w:ind w:firstLine="420" w:firstLineChars="200"/>
              <w:rPr>
                <w:rFonts w:hint="eastAsia" w:ascii="华文细黑" w:hAnsi="华文细黑" w:eastAsia="华文细黑" w:cs="华文细黑"/>
              </w:rPr>
            </w:pPr>
            <w:r>
              <w:rPr>
                <w:rFonts w:hint="eastAsia" w:ascii="华文细黑" w:hAnsi="华文细黑" w:eastAsia="华文细黑" w:cs="华文细黑"/>
              </w:rPr>
              <w:t>提供</w:t>
            </w:r>
            <w:r>
              <w:rPr>
                <w:rFonts w:hint="eastAsia" w:ascii="华文细黑" w:hAnsi="华文细黑" w:cs="华文细黑"/>
                <w:lang w:val="en-US" w:eastAsia="zh-CN"/>
              </w:rPr>
              <w:t>2021.12.6的</w:t>
            </w:r>
            <w:r>
              <w:rPr>
                <w:rFonts w:hint="eastAsia" w:ascii="华文细黑" w:hAnsi="华文细黑" w:eastAsia="华文细黑" w:cs="华文细黑"/>
              </w:rPr>
              <w:t>《年度环境目标指标管理方案完成表》</w:t>
            </w:r>
            <w:r>
              <w:rPr>
                <w:rFonts w:hint="eastAsia" w:ascii="华文细黑" w:hAnsi="华文细黑" w:cs="华文细黑"/>
                <w:lang w:val="en-US" w:eastAsia="zh-CN"/>
              </w:rPr>
              <w:t>和2021.12.30的《职业健康安全目标管理方案完成情况登记表》：</w:t>
            </w:r>
            <w:r>
              <w:rPr>
                <w:rFonts w:hint="eastAsia" w:ascii="华文细黑" w:hAnsi="华文细黑" w:eastAsia="华文细黑" w:cs="华文细黑"/>
              </w:rPr>
              <w:t>目标已量化，</w:t>
            </w:r>
            <w:r>
              <w:rPr>
                <w:rFonts w:hint="eastAsia" w:ascii="华文细黑" w:hAnsi="华文细黑" w:eastAsia="华文细黑" w:cs="华文细黑"/>
                <w:lang w:val="en-US" w:eastAsia="zh-CN"/>
              </w:rPr>
              <w:t>且</w:t>
            </w:r>
            <w:r>
              <w:rPr>
                <w:rFonts w:hint="eastAsia" w:ascii="华文细黑" w:hAnsi="华文细黑" w:eastAsia="华文细黑" w:cs="华文细黑"/>
              </w:rPr>
              <w:t>与方针相一致，</w:t>
            </w:r>
            <w:r>
              <w:rPr>
                <w:rFonts w:hint="eastAsia" w:ascii="华文细黑" w:hAnsi="华文细黑" w:cs="华文细黑"/>
                <w:lang w:val="en-US" w:eastAsia="zh-CN"/>
              </w:rPr>
              <w:t>且</w:t>
            </w:r>
            <w:r>
              <w:rPr>
                <w:rFonts w:hint="eastAsia" w:ascii="华文细黑" w:hAnsi="华文细黑" w:eastAsia="华文细黑" w:cs="华文细黑"/>
              </w:rPr>
              <w:t>已分解到</w:t>
            </w:r>
            <w:r>
              <w:rPr>
                <w:rFonts w:hint="eastAsia" w:ascii="华文细黑" w:hAnsi="华文细黑" w:cs="华文细黑"/>
                <w:lang w:val="en-US" w:eastAsia="zh-CN"/>
              </w:rPr>
              <w:t>办公室</w:t>
            </w:r>
            <w:r>
              <w:rPr>
                <w:rFonts w:hint="eastAsia" w:ascii="华文细黑" w:hAnsi="华文细黑" w:eastAsia="华文细黑" w:cs="华文细黑"/>
              </w:rPr>
              <w:t>等部门</w:t>
            </w:r>
            <w:r>
              <w:rPr>
                <w:rFonts w:hint="eastAsia" w:ascii="华文细黑" w:hAnsi="华文细黑" w:eastAsia="华文细黑" w:cs="华文细黑"/>
                <w:lang w:val="en-US" w:eastAsia="zh-CN"/>
              </w:rPr>
              <w:t>，措施基本有效，监视和测量符合要求。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60" w:type="dxa"/>
          </w:tcPr>
          <w:p>
            <w:pPr>
              <w:bidi w:val="0"/>
              <w:rPr>
                <w:rFonts w:hint="eastAsia"/>
              </w:rPr>
            </w:pPr>
            <w:r>
              <w:rPr>
                <w:rFonts w:hint="eastAsia"/>
                <w:lang w:val="en-US" w:eastAsia="zh-CN"/>
              </w:rPr>
              <w:t>资源</w:t>
            </w:r>
          </w:p>
        </w:tc>
        <w:tc>
          <w:tcPr>
            <w:tcW w:w="960" w:type="dxa"/>
          </w:tcPr>
          <w:p>
            <w:pPr>
              <w:bidi w:val="0"/>
              <w:rPr>
                <w:rFonts w:hint="default"/>
                <w:lang w:val="en-US" w:eastAsia="zh-CN"/>
              </w:rPr>
            </w:pPr>
            <w:r>
              <w:rPr>
                <w:rFonts w:hint="eastAsia"/>
                <w:lang w:val="en-US" w:eastAsia="zh-CN"/>
              </w:rPr>
              <w:t>EO7.1</w:t>
            </w:r>
          </w:p>
        </w:tc>
        <w:tc>
          <w:tcPr>
            <w:tcW w:w="10004" w:type="dxa"/>
            <w:vAlign w:val="center"/>
          </w:tcPr>
          <w:p>
            <w:pPr>
              <w:bidi w:val="0"/>
              <w:ind w:firstLine="420" w:firstLineChars="200"/>
              <w:rPr>
                <w:rFonts w:hint="default" w:ascii="华文细黑" w:hAnsi="华文细黑" w:eastAsia="华文细黑" w:cs="华文细黑"/>
                <w:lang w:val="en-US" w:eastAsia="zh-CN"/>
              </w:rPr>
            </w:pPr>
            <w:r>
              <w:rPr>
                <w:rFonts w:hint="eastAsia" w:ascii="宋体" w:hAnsi="宋体" w:cs="宋体"/>
                <w:szCs w:val="21"/>
                <w:lang w:val="en-US" w:eastAsia="zh-CN"/>
              </w:rPr>
              <w:t>组织</w:t>
            </w:r>
            <w:r>
              <w:rPr>
                <w:rFonts w:hint="eastAsia" w:ascii="宋体" w:hAnsi="宋体" w:cs="宋体"/>
                <w:szCs w:val="21"/>
              </w:rPr>
              <w:t>办公室位于</w:t>
            </w:r>
            <w:r>
              <w:rPr>
                <w:rFonts w:hint="eastAsia"/>
                <w:lang w:val="en-US" w:eastAsia="zh-CN"/>
              </w:rPr>
              <w:t>浙江省杭州市余杭区南苑街道汀城街9号1010-1013室</w:t>
            </w:r>
            <w:r>
              <w:rPr>
                <w:rFonts w:hint="eastAsia" w:ascii="宋体" w:hAnsi="宋体" w:cs="宋体"/>
                <w:szCs w:val="21"/>
              </w:rPr>
              <w:t>，为租赁场所。</w:t>
            </w:r>
            <w:r>
              <w:rPr>
                <w:rFonts w:hint="eastAsia" w:ascii="华文细黑" w:hAnsi="华文细黑" w:cs="华文细黑"/>
                <w:lang w:val="en-US" w:eastAsia="zh-CN"/>
              </w:rPr>
              <w:t>下辖6个部门，</w:t>
            </w:r>
            <w:r>
              <w:rPr>
                <w:rFonts w:hint="eastAsia" w:ascii="华文细黑" w:hAnsi="华文细黑" w:eastAsia="华文细黑" w:cs="华文细黑"/>
                <w:lang w:val="en-US" w:eastAsia="zh-CN"/>
              </w:rPr>
              <w:t>目前</w:t>
            </w:r>
            <w:r>
              <w:rPr>
                <w:rFonts w:hint="eastAsia" w:ascii="华文细黑" w:hAnsi="华文细黑" w:cs="华文细黑"/>
                <w:lang w:val="en-US" w:eastAsia="zh-CN"/>
              </w:rPr>
              <w:t>有</w:t>
            </w:r>
            <w:r>
              <w:rPr>
                <w:rFonts w:hint="eastAsia" w:ascii="华文细黑" w:hAnsi="华文细黑" w:eastAsia="华文细黑" w:cs="华文细黑"/>
                <w:lang w:val="en-US" w:eastAsia="zh-CN"/>
              </w:rPr>
              <w:t>员</w:t>
            </w:r>
            <w:r>
              <w:rPr>
                <w:rFonts w:hint="eastAsia" w:ascii="华文细黑" w:hAnsi="华文细黑" w:cs="华文细黑"/>
                <w:lang w:val="en-US" w:eastAsia="zh-CN"/>
              </w:rPr>
              <w:t>工</w:t>
            </w:r>
            <w:r>
              <w:rPr>
                <w:rFonts w:hint="eastAsia" w:ascii="华文细黑" w:hAnsi="华文细黑" w:eastAsia="华文细黑" w:cs="华文细黑"/>
                <w:lang w:val="en-US" w:eastAsia="zh-CN"/>
              </w:rPr>
              <w:t>15</w:t>
            </w:r>
            <w:r>
              <w:rPr>
                <w:rFonts w:hint="eastAsia" w:ascii="华文细黑" w:hAnsi="华文细黑" w:cs="华文细黑"/>
                <w:lang w:val="en-US" w:eastAsia="zh-CN"/>
              </w:rPr>
              <w:t>人，导游5个，人员总体基本能够满足业务需求。</w:t>
            </w:r>
          </w:p>
          <w:p>
            <w:pPr>
              <w:ind w:firstLine="420" w:firstLineChars="200"/>
              <w:rPr>
                <w:rFonts w:hint="default" w:eastAsia="华文细黑"/>
                <w:color w:val="000000"/>
                <w:szCs w:val="21"/>
                <w:lang w:val="en-US" w:eastAsia="zh-CN"/>
              </w:rPr>
            </w:pPr>
            <w:r>
              <w:rPr>
                <w:rFonts w:hint="eastAsia"/>
                <w:lang w:val="en-US" w:eastAsia="zh-CN"/>
              </w:rPr>
              <w:t>组织的</w:t>
            </w:r>
            <w:r>
              <w:rPr>
                <w:rFonts w:hint="eastAsia"/>
              </w:rPr>
              <w:t>主要设备有：电脑、打印机、空调等</w:t>
            </w:r>
            <w:r>
              <w:rPr>
                <w:rFonts w:hint="eastAsia"/>
                <w:lang w:val="en-US" w:eastAsia="zh-CN"/>
              </w:rPr>
              <w:t>办公设施设备</w:t>
            </w:r>
            <w:r>
              <w:rPr>
                <w:rFonts w:hint="eastAsia"/>
              </w:rPr>
              <w:t>，</w:t>
            </w:r>
            <w:r>
              <w:rPr>
                <w:rFonts w:hint="eastAsia"/>
                <w:lang w:val="en-US" w:eastAsia="zh-CN"/>
              </w:rPr>
              <w:t>经</w:t>
            </w:r>
            <w:r>
              <w:rPr>
                <w:rFonts w:hint="eastAsia"/>
              </w:rPr>
              <w:t>核实：电脑</w:t>
            </w:r>
            <w:r>
              <w:rPr>
                <w:rFonts w:hint="eastAsia"/>
                <w:lang w:eastAsia="zh-CN"/>
              </w:rPr>
              <w:t>、</w:t>
            </w:r>
            <w:r>
              <w:rPr>
                <w:rFonts w:hint="eastAsia"/>
                <w:lang w:val="en-US" w:eastAsia="zh-CN"/>
              </w:rPr>
              <w:t>网络等</w:t>
            </w:r>
            <w:r>
              <w:rPr>
                <w:rFonts w:hint="eastAsia"/>
              </w:rPr>
              <w:t>办公室</w:t>
            </w:r>
            <w:r>
              <w:rPr>
                <w:rFonts w:hint="eastAsia"/>
                <w:lang w:val="en-US" w:eastAsia="zh-CN"/>
              </w:rPr>
              <w:t>设施</w:t>
            </w:r>
            <w:r>
              <w:rPr>
                <w:rFonts w:hint="eastAsia"/>
              </w:rPr>
              <w:t>设备实施日常清洁</w:t>
            </w:r>
            <w:r>
              <w:rPr>
                <w:rFonts w:hint="eastAsia"/>
                <w:lang w:val="en-US" w:eastAsia="zh-CN"/>
              </w:rPr>
              <w:t>和维护</w:t>
            </w:r>
            <w:r>
              <w:rPr>
                <w:rFonts w:hint="eastAsia"/>
              </w:rPr>
              <w:t>，对于工作中发现的设备故障，能及时维修，设备暂无故障</w:t>
            </w:r>
            <w:r>
              <w:rPr>
                <w:rFonts w:hint="eastAsia"/>
                <w:lang w:eastAsia="zh-CN"/>
              </w:rPr>
              <w:t>，</w:t>
            </w:r>
            <w:r>
              <w:rPr>
                <w:rFonts w:hint="eastAsia"/>
              </w:rPr>
              <w:t>状态</w:t>
            </w:r>
            <w:r>
              <w:rPr>
                <w:rFonts w:hint="eastAsia"/>
                <w:lang w:val="en-US" w:eastAsia="zh-CN"/>
              </w:rPr>
              <w:t>基本</w:t>
            </w:r>
            <w:r>
              <w:rPr>
                <w:rFonts w:hint="eastAsia"/>
              </w:rPr>
              <w:t>完好</w:t>
            </w:r>
            <w:r>
              <w:rPr>
                <w:rFonts w:hint="eastAsia"/>
                <w:lang w:eastAsia="zh-CN"/>
              </w:rPr>
              <w:t>，</w:t>
            </w:r>
            <w:r>
              <w:rPr>
                <w:rFonts w:hint="eastAsia"/>
              </w:rPr>
              <w:t>电脑软件等，必要时升级。各</w:t>
            </w:r>
            <w:r>
              <w:rPr>
                <w:color w:val="000000"/>
                <w:szCs w:val="21"/>
              </w:rPr>
              <w:t>项目</w:t>
            </w:r>
            <w:r>
              <w:rPr>
                <w:rFonts w:hint="eastAsia"/>
                <w:color w:val="000000"/>
                <w:szCs w:val="21"/>
                <w:lang w:val="en-US" w:eastAsia="zh-CN"/>
              </w:rPr>
              <w:t>涉及的客运车辆</w:t>
            </w:r>
            <w:r>
              <w:rPr>
                <w:rFonts w:hint="eastAsia"/>
                <w:color w:val="000000"/>
                <w:szCs w:val="21"/>
              </w:rPr>
              <w:t>等</w:t>
            </w:r>
            <w:r>
              <w:rPr>
                <w:rFonts w:hint="eastAsia"/>
                <w:color w:val="000000"/>
                <w:szCs w:val="21"/>
                <w:lang w:val="en-US" w:eastAsia="zh-CN"/>
              </w:rPr>
              <w:t>均是合作方提供，共计30台。</w:t>
            </w:r>
            <w:r>
              <w:rPr>
                <w:rFonts w:hint="eastAsia"/>
              </w:rPr>
              <w:t>无特种设备。</w:t>
            </w:r>
          </w:p>
          <w:p>
            <w:pPr>
              <w:bidi w:val="0"/>
              <w:ind w:firstLine="420" w:firstLineChars="200"/>
              <w:rPr>
                <w:rFonts w:hint="eastAsia" w:ascii="华文细黑" w:hAnsi="华文细黑" w:eastAsia="华文细黑" w:cs="华文细黑"/>
                <w:lang w:val="en-US" w:eastAsia="zh-CN"/>
              </w:rPr>
            </w:pPr>
            <w:r>
              <w:rPr>
                <w:rFonts w:hint="eastAsia" w:ascii="宋体" w:hAnsi="宋体" w:cs="宋体"/>
                <w:szCs w:val="21"/>
                <w:lang w:val="en-US" w:eastAsia="zh-CN"/>
              </w:rPr>
              <w:t>组织办公</w:t>
            </w:r>
            <w:r>
              <w:rPr>
                <w:rFonts w:hint="eastAsia" w:ascii="宋体" w:hAnsi="宋体" w:cs="宋体"/>
                <w:szCs w:val="21"/>
              </w:rPr>
              <w:t>环境干净整洁、通风良好，环境适宜</w:t>
            </w:r>
            <w:r>
              <w:rPr>
                <w:rFonts w:hint="eastAsia" w:ascii="宋体" w:hAnsi="宋体" w:cs="宋体"/>
                <w:szCs w:val="21"/>
                <w:lang w:eastAsia="zh-CN"/>
              </w:rPr>
              <w:t>，</w:t>
            </w:r>
            <w:r>
              <w:rPr>
                <w:rFonts w:hint="eastAsia" w:ascii="宋体" w:hAnsi="宋体" w:cs="宋体"/>
                <w:szCs w:val="21"/>
                <w:lang w:val="en-US" w:eastAsia="zh-CN"/>
              </w:rPr>
              <w:t>能够满足</w:t>
            </w:r>
            <w:r>
              <w:rPr>
                <w:rFonts w:hint="eastAsia" w:ascii="宋体" w:hAnsi="宋体" w:cs="宋体"/>
                <w:szCs w:val="21"/>
              </w:rPr>
              <w:t>过程控制要求。</w:t>
            </w:r>
            <w:r>
              <w:rPr>
                <w:rFonts w:hint="eastAsia" w:ascii="宋体" w:hAnsi="宋体" w:cs="宋体"/>
                <w:szCs w:val="21"/>
                <w:lang w:val="en-US" w:eastAsia="zh-CN"/>
              </w:rPr>
              <w:t>组织</w:t>
            </w:r>
            <w:r>
              <w:rPr>
                <w:rFonts w:hint="eastAsia" w:ascii="宋体" w:hAnsi="宋体" w:cs="宋体"/>
                <w:szCs w:val="21"/>
              </w:rPr>
              <w:t>工作现场对于环境主要应注意消防安全、办公场地的干净整洁，</w:t>
            </w:r>
            <w:r>
              <w:rPr>
                <w:rFonts w:hint="eastAsia" w:ascii="宋体" w:hAnsi="宋体" w:cs="宋体"/>
                <w:szCs w:val="21"/>
                <w:lang w:val="en-US" w:eastAsia="zh-CN"/>
              </w:rPr>
              <w:t>有</w:t>
            </w:r>
            <w:r>
              <w:rPr>
                <w:rFonts w:hint="eastAsia" w:ascii="宋体" w:hAnsi="宋体" w:cs="宋体"/>
                <w:szCs w:val="21"/>
              </w:rPr>
              <w:t>要求</w:t>
            </w:r>
            <w:r>
              <w:rPr>
                <w:rFonts w:hint="eastAsia" w:ascii="宋体" w:hAnsi="宋体" w:cs="宋体"/>
                <w:szCs w:val="21"/>
                <w:lang w:val="en-US" w:eastAsia="zh-CN"/>
              </w:rPr>
              <w:t>工作</w:t>
            </w:r>
            <w:r>
              <w:rPr>
                <w:rFonts w:hint="eastAsia" w:ascii="宋体" w:hAnsi="宋体" w:cs="宋体"/>
                <w:szCs w:val="21"/>
              </w:rPr>
              <w:t>人员注意设备、防火和电器安全等。</w:t>
            </w:r>
          </w:p>
          <w:p>
            <w:pPr>
              <w:bidi w:val="0"/>
              <w:ind w:firstLine="420" w:firstLineChars="200"/>
              <w:rPr>
                <w:rFonts w:hint="eastAsia" w:ascii="宋体" w:hAnsi="宋体" w:cs="宋体"/>
                <w:szCs w:val="21"/>
                <w:lang w:val="en-US" w:eastAsia="zh-CN"/>
              </w:rPr>
            </w:pPr>
            <w:r>
              <w:rPr>
                <w:rFonts w:hint="eastAsia" w:ascii="宋体" w:hAnsi="宋体" w:cs="宋体"/>
                <w:szCs w:val="21"/>
                <w:lang w:val="en-US" w:eastAsia="zh-CN"/>
              </w:rPr>
              <w:t>组织不涉及定量的测量资源，监视资源主要包括客车监控摄像、服务监督等，所需物资和人员均有配备，符合要求。</w:t>
            </w:r>
          </w:p>
          <w:p>
            <w:pPr>
              <w:bidi w:val="0"/>
              <w:ind w:firstLine="420" w:firstLineChars="200"/>
              <w:rPr>
                <w:rFonts w:hint="default" w:ascii="华文细黑" w:hAnsi="华文细黑" w:eastAsia="华文细黑" w:cs="华文细黑"/>
                <w:lang w:val="en-US" w:eastAsia="zh-CN"/>
              </w:rPr>
            </w:pPr>
            <w:r>
              <w:rPr>
                <w:rFonts w:hint="eastAsia" w:ascii="华文细黑" w:hAnsi="华文细黑" w:cs="华文细黑"/>
                <w:lang w:val="en-US" w:eastAsia="zh-CN"/>
              </w:rPr>
              <w:t>组织</w:t>
            </w:r>
            <w:r>
              <w:rPr>
                <w:rFonts w:hint="eastAsia" w:ascii="华文细黑" w:hAnsi="华文细黑" w:eastAsia="华文细黑" w:cs="华文细黑"/>
                <w:lang w:val="en-US" w:eastAsia="zh-CN"/>
              </w:rPr>
              <w:t>一直在经营中不断挖掘自身潜力，完善各项制度</w:t>
            </w:r>
            <w:r>
              <w:rPr>
                <w:rFonts w:hint="eastAsia" w:ascii="华文细黑" w:hAnsi="华文细黑" w:cs="华文细黑"/>
                <w:lang w:val="en-US" w:eastAsia="zh-CN"/>
              </w:rPr>
              <w:t>，除员工的知识和经验储备外，涉及成文的特定知识包括：《</w:t>
            </w:r>
            <w:r>
              <w:rPr>
                <w:rFonts w:hint="eastAsia" w:ascii="宋体" w:hAnsi="宋体" w:cs="宋体"/>
                <w:b w:val="0"/>
                <w:bCs w:val="0"/>
                <w:sz w:val="21"/>
                <w:szCs w:val="21"/>
                <w:vertAlign w:val="baseline"/>
                <w:lang w:val="en-US" w:eastAsia="zh-CN"/>
              </w:rPr>
              <w:t>导游人员带团须知</w:t>
            </w:r>
            <w:r>
              <w:rPr>
                <w:rFonts w:hint="eastAsia" w:ascii="华文细黑" w:hAnsi="华文细黑" w:cs="华文细黑"/>
                <w:lang w:val="en-US" w:eastAsia="zh-CN"/>
              </w:rPr>
              <w:t>》、《</w:t>
            </w:r>
            <w:r>
              <w:rPr>
                <w:rFonts w:hint="eastAsia" w:ascii="宋体" w:hAnsi="宋体" w:cs="宋体"/>
                <w:b w:val="0"/>
                <w:bCs w:val="0"/>
                <w:sz w:val="21"/>
                <w:szCs w:val="21"/>
                <w:vertAlign w:val="baseline"/>
                <w:lang w:val="en-US" w:eastAsia="zh-CN"/>
              </w:rPr>
              <w:t>旅行社安全工作须知</w:t>
            </w:r>
            <w:r>
              <w:rPr>
                <w:rFonts w:hint="eastAsia" w:ascii="华文细黑" w:hAnsi="华文细黑" w:cs="华文细黑"/>
                <w:lang w:val="en-US" w:eastAsia="zh-CN"/>
              </w:rPr>
              <w:t>》、《</w:t>
            </w:r>
            <w:r>
              <w:rPr>
                <w:rFonts w:hint="eastAsia" w:ascii="宋体" w:hAnsi="宋体" w:cs="宋体"/>
                <w:b w:val="0"/>
                <w:bCs w:val="0"/>
                <w:sz w:val="21"/>
                <w:szCs w:val="21"/>
                <w:vertAlign w:val="baseline"/>
                <w:lang w:val="en-US" w:eastAsia="zh-CN"/>
              </w:rPr>
              <w:t>旅游投诉须知</w:t>
            </w:r>
            <w:r>
              <w:rPr>
                <w:rFonts w:hint="eastAsia" w:ascii="华文细黑" w:hAnsi="华文细黑" w:cs="华文细黑"/>
                <w:lang w:val="en-US" w:eastAsia="zh-CN"/>
              </w:rPr>
              <w:t>》、《</w:t>
            </w:r>
            <w:r>
              <w:rPr>
                <w:rFonts w:hint="eastAsia" w:ascii="宋体" w:hAnsi="宋体" w:cs="宋体"/>
                <w:b w:val="0"/>
                <w:bCs w:val="0"/>
                <w:sz w:val="21"/>
                <w:szCs w:val="21"/>
                <w:vertAlign w:val="baseline"/>
                <w:lang w:val="en-US" w:eastAsia="zh-CN"/>
              </w:rPr>
              <w:t>导游人员从业须知</w:t>
            </w:r>
            <w:r>
              <w:rPr>
                <w:rFonts w:hint="eastAsia" w:ascii="华文细黑" w:hAnsi="华文细黑" w:cs="华文细黑"/>
                <w:lang w:val="en-US" w:eastAsia="zh-CN"/>
              </w:rPr>
              <w:t>》、《</w:t>
            </w:r>
            <w:r>
              <w:rPr>
                <w:rFonts w:hint="eastAsia" w:ascii="宋体" w:hAnsi="宋体" w:cs="宋体"/>
                <w:b w:val="0"/>
                <w:bCs w:val="0"/>
                <w:sz w:val="21"/>
                <w:szCs w:val="21"/>
                <w:vertAlign w:val="baseline"/>
                <w:lang w:val="en-US" w:eastAsia="zh-CN"/>
              </w:rPr>
              <w:t>旅行社经营须知</w:t>
            </w:r>
            <w:r>
              <w:rPr>
                <w:rFonts w:hint="eastAsia" w:ascii="华文细黑" w:hAnsi="华文细黑" w:cs="华文细黑"/>
                <w:lang w:val="en-US" w:eastAsia="zh-CN"/>
              </w:rPr>
              <w:t>》、《</w:t>
            </w:r>
            <w:r>
              <w:rPr>
                <w:rFonts w:hint="eastAsia" w:ascii="宋体" w:hAnsi="宋体" w:cs="宋体"/>
                <w:b w:val="0"/>
                <w:bCs w:val="0"/>
                <w:sz w:val="21"/>
                <w:szCs w:val="21"/>
                <w:vertAlign w:val="baseline"/>
                <w:lang w:val="en-US" w:eastAsia="zh-CN"/>
              </w:rPr>
              <w:t>旅游合同签订须知</w:t>
            </w:r>
            <w:r>
              <w:rPr>
                <w:rFonts w:hint="eastAsia" w:ascii="华文细黑" w:hAnsi="华文细黑" w:cs="华文细黑"/>
                <w:lang w:val="en-US" w:eastAsia="zh-CN"/>
              </w:rPr>
              <w:t>》、《</w:t>
            </w:r>
            <w:r>
              <w:rPr>
                <w:rFonts w:hint="eastAsia" w:ascii="宋体" w:hAnsi="宋体" w:cs="宋体"/>
                <w:b w:val="0"/>
                <w:bCs w:val="0"/>
                <w:sz w:val="21"/>
                <w:szCs w:val="21"/>
                <w:vertAlign w:val="baseline"/>
                <w:lang w:val="en-US" w:eastAsia="zh-CN"/>
              </w:rPr>
              <w:t>杭州市旅行社行业诚信公约</w:t>
            </w:r>
            <w:r>
              <w:rPr>
                <w:rFonts w:hint="eastAsia" w:ascii="华文细黑" w:hAnsi="华文细黑" w:cs="华文细黑"/>
                <w:lang w:val="en-US" w:eastAsia="zh-CN"/>
              </w:rPr>
              <w:t>》、《</w:t>
            </w:r>
            <w:r>
              <w:rPr>
                <w:rFonts w:hint="eastAsia" w:ascii="宋体" w:hAnsi="宋体" w:cs="宋体"/>
                <w:b w:val="0"/>
                <w:bCs w:val="0"/>
                <w:sz w:val="21"/>
                <w:szCs w:val="21"/>
                <w:vertAlign w:val="baseline"/>
                <w:lang w:val="en-US" w:eastAsia="zh-CN"/>
              </w:rPr>
              <w:t>旅行社经营规范</w:t>
            </w:r>
            <w:r>
              <w:rPr>
                <w:rFonts w:hint="eastAsia" w:ascii="华文细黑" w:hAnsi="华文细黑" w:cs="华文细黑"/>
                <w:lang w:val="en-US" w:eastAsia="zh-CN"/>
              </w:rPr>
              <w:t>》等。</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60" w:type="dxa"/>
          </w:tcPr>
          <w:p>
            <w:pPr>
              <w:bidi w:val="0"/>
              <w:rPr>
                <w:rFonts w:hint="eastAsia"/>
              </w:rPr>
            </w:pPr>
            <w:r>
              <w:rPr>
                <w:rFonts w:hint="eastAsia"/>
              </w:rPr>
              <w:t>内部审核</w:t>
            </w:r>
          </w:p>
        </w:tc>
        <w:tc>
          <w:tcPr>
            <w:tcW w:w="960" w:type="dxa"/>
          </w:tcPr>
          <w:p>
            <w:pPr>
              <w:bidi w:val="0"/>
              <w:rPr>
                <w:rFonts w:hint="eastAsia"/>
              </w:rPr>
            </w:pPr>
            <w:r>
              <w:rPr>
                <w:rFonts w:hint="eastAsia"/>
              </w:rPr>
              <w:t>EO9.2</w:t>
            </w:r>
          </w:p>
        </w:tc>
        <w:tc>
          <w:tcPr>
            <w:tcW w:w="10004" w:type="dxa"/>
            <w:vAlign w:val="center"/>
          </w:tcPr>
          <w:p>
            <w:pPr>
              <w:bidi w:val="0"/>
              <w:ind w:firstLine="420" w:firstLineChars="200"/>
              <w:rPr>
                <w:rFonts w:hint="eastAsia"/>
              </w:rPr>
            </w:pPr>
            <w:r>
              <w:rPr>
                <w:rFonts w:hint="eastAsia"/>
                <w:lang w:val="en-US" w:eastAsia="zh-CN"/>
              </w:rPr>
              <w:t>组织</w:t>
            </w:r>
            <w:r>
              <w:rPr>
                <w:rFonts w:hint="eastAsia"/>
              </w:rPr>
              <w:t>编制了《内部审核</w:t>
            </w:r>
            <w:r>
              <w:rPr>
                <w:rFonts w:hint="eastAsia"/>
                <w:lang w:val="en-US" w:eastAsia="zh-CN"/>
              </w:rPr>
              <w:t>管理</w:t>
            </w:r>
            <w:r>
              <w:rPr>
                <w:rFonts w:hint="eastAsia"/>
              </w:rPr>
              <w:t>程序》，由管代定期组织每年进行一次内审，间隔不超过12月份，全体内审员参加。</w:t>
            </w:r>
          </w:p>
          <w:p>
            <w:pPr>
              <w:bidi w:val="0"/>
              <w:ind w:firstLine="420" w:firstLineChars="200"/>
              <w:rPr>
                <w:rFonts w:hint="default" w:eastAsia="华文细黑"/>
                <w:lang w:val="en-US" w:eastAsia="zh-CN"/>
              </w:rPr>
            </w:pPr>
            <w:r>
              <w:rPr>
                <w:rFonts w:hint="eastAsia"/>
                <w:lang w:val="en-US" w:eastAsia="zh-CN"/>
              </w:rPr>
              <w:t>查2021年度内审记录：</w:t>
            </w:r>
          </w:p>
          <w:p>
            <w:pPr>
              <w:bidi w:val="0"/>
              <w:ind w:firstLine="420" w:firstLineChars="200"/>
              <w:rPr>
                <w:rFonts w:hint="eastAsia"/>
              </w:rPr>
            </w:pPr>
            <w:r>
              <w:rPr>
                <w:rFonts w:hint="eastAsia"/>
                <w:lang w:val="en-US" w:eastAsia="zh-CN"/>
              </w:rPr>
              <w:t>1.</w:t>
            </w:r>
            <w:r>
              <w:rPr>
                <w:rFonts w:hint="eastAsia"/>
              </w:rPr>
              <w:t>《内部审核计划》</w:t>
            </w:r>
            <w:r>
              <w:rPr>
                <w:rFonts w:hint="eastAsia"/>
                <w:lang w:eastAsia="zh-CN"/>
              </w:rPr>
              <w:t>：</w:t>
            </w:r>
            <w:r>
              <w:rPr>
                <w:rFonts w:hint="eastAsia"/>
              </w:rPr>
              <w:t>明确审核目的、范围、依据、日期（202</w:t>
            </w:r>
            <w:r>
              <w:rPr>
                <w:rFonts w:hint="eastAsia"/>
                <w:lang w:val="en-US" w:eastAsia="zh-CN"/>
              </w:rPr>
              <w:t>2</w:t>
            </w:r>
            <w:r>
              <w:rPr>
                <w:rFonts w:hint="eastAsia"/>
              </w:rPr>
              <w:t>.</w:t>
            </w:r>
            <w:r>
              <w:rPr>
                <w:rFonts w:hint="eastAsia"/>
                <w:lang w:val="en-US" w:eastAsia="zh-CN"/>
              </w:rPr>
              <w:t>1.11-2022.1.12</w:t>
            </w:r>
            <w:r>
              <w:rPr>
                <w:rFonts w:hint="eastAsia"/>
              </w:rPr>
              <w:t>）</w:t>
            </w:r>
            <w:r>
              <w:rPr>
                <w:rFonts w:hint="eastAsia"/>
                <w:lang w:eastAsia="zh-CN"/>
              </w:rPr>
              <w:t>；</w:t>
            </w:r>
            <w:r>
              <w:rPr>
                <w:rFonts w:hint="eastAsia"/>
              </w:rPr>
              <w:t>编制</w:t>
            </w:r>
            <w:r>
              <w:rPr>
                <w:rFonts w:hint="eastAsia"/>
                <w:lang w:eastAsia="zh-CN"/>
              </w:rPr>
              <w:t>：</w:t>
            </w:r>
            <w:r>
              <w:rPr>
                <w:rFonts w:hint="eastAsia"/>
                <w:lang w:val="en-US" w:eastAsia="zh-CN"/>
              </w:rPr>
              <w:t>杨洁</w:t>
            </w:r>
            <w:r>
              <w:rPr>
                <w:rFonts w:hint="eastAsia"/>
                <w:lang w:eastAsia="zh-CN"/>
              </w:rPr>
              <w:t>；</w:t>
            </w:r>
            <w:r>
              <w:rPr>
                <w:rFonts w:hint="eastAsia"/>
              </w:rPr>
              <w:t>审批</w:t>
            </w:r>
            <w:r>
              <w:rPr>
                <w:rFonts w:hint="eastAsia"/>
                <w:lang w:eastAsia="zh-CN"/>
              </w:rPr>
              <w:t>：</w:t>
            </w:r>
            <w:r>
              <w:rPr>
                <w:rFonts w:hint="eastAsia"/>
                <w:lang w:val="en-US" w:eastAsia="zh-CN"/>
              </w:rPr>
              <w:t>孙喆</w:t>
            </w:r>
            <w:r>
              <w:rPr>
                <w:rFonts w:hint="eastAsia"/>
              </w:rPr>
              <w:t>；202</w:t>
            </w:r>
            <w:r>
              <w:rPr>
                <w:rFonts w:hint="eastAsia"/>
                <w:lang w:val="en-US" w:eastAsia="zh-CN"/>
              </w:rPr>
              <w:t>1.</w:t>
            </w:r>
            <w:r>
              <w:rPr>
                <w:rFonts w:hint="eastAsia"/>
              </w:rPr>
              <w:t>11</w:t>
            </w:r>
            <w:r>
              <w:rPr>
                <w:rFonts w:hint="eastAsia"/>
                <w:lang w:val="en-US" w:eastAsia="zh-CN"/>
              </w:rPr>
              <w:t>.10</w:t>
            </w:r>
            <w:r>
              <w:rPr>
                <w:rFonts w:hint="eastAsia"/>
              </w:rPr>
              <w:t>。</w:t>
            </w:r>
          </w:p>
          <w:p>
            <w:pPr>
              <w:bidi w:val="0"/>
              <w:ind w:firstLine="420" w:firstLineChars="200"/>
              <w:rPr>
                <w:rFonts w:hint="eastAsia"/>
              </w:rPr>
            </w:pPr>
            <w:r>
              <w:rPr>
                <w:rFonts w:hint="eastAsia"/>
                <w:lang w:val="en-US" w:eastAsia="zh-CN"/>
              </w:rPr>
              <w:t>2.内审首末次会议</w:t>
            </w:r>
            <w:r>
              <w:rPr>
                <w:rFonts w:hint="eastAsia"/>
              </w:rPr>
              <w:t>签到表</w:t>
            </w:r>
            <w:r>
              <w:rPr>
                <w:rFonts w:hint="eastAsia"/>
                <w:lang w:eastAsia="zh-CN"/>
              </w:rPr>
              <w:t>：</w:t>
            </w:r>
            <w:r>
              <w:rPr>
                <w:rFonts w:hint="eastAsia"/>
                <w:lang w:val="en-US" w:eastAsia="zh-CN"/>
              </w:rPr>
              <w:t>签到表显示各部门及管理层均有参加，但无手签记录</w:t>
            </w:r>
            <w:r>
              <w:rPr>
                <w:rFonts w:hint="eastAsia"/>
              </w:rPr>
              <w:t>。</w:t>
            </w:r>
          </w:p>
          <w:p>
            <w:pPr>
              <w:bidi w:val="0"/>
              <w:ind w:firstLine="420" w:firstLineChars="200"/>
              <w:rPr>
                <w:rFonts w:hint="default" w:ascii="Times New Roman" w:hAnsi="Times New Roman"/>
                <w:lang w:val="en-US" w:eastAsia="zh-CN"/>
              </w:rPr>
            </w:pPr>
            <w:r>
              <w:rPr>
                <w:rFonts w:hint="eastAsia"/>
                <w:lang w:val="en-US" w:eastAsia="zh-CN"/>
              </w:rPr>
              <w:t>3.</w:t>
            </w:r>
            <w:r>
              <w:rPr>
                <w:rFonts w:hint="eastAsia"/>
              </w:rPr>
              <w:t>《内审检查表》</w:t>
            </w:r>
            <w:r>
              <w:rPr>
                <w:rFonts w:hint="eastAsia"/>
                <w:lang w:eastAsia="zh-CN"/>
              </w:rPr>
              <w:t>：</w:t>
            </w:r>
            <w:r>
              <w:rPr>
                <w:rFonts w:hint="eastAsia"/>
              </w:rPr>
              <w:t>有管理层、</w:t>
            </w:r>
            <w:r>
              <w:rPr>
                <w:rFonts w:hint="eastAsia"/>
                <w:lang w:val="en-US" w:eastAsia="zh-CN"/>
              </w:rPr>
              <w:t>办公室、营销部、接待部、计调部</w:t>
            </w:r>
            <w:r>
              <w:rPr>
                <w:rFonts w:hint="eastAsia"/>
              </w:rPr>
              <w:t>等部门的审核记录</w:t>
            </w:r>
            <w:r>
              <w:rPr>
                <w:rFonts w:hint="eastAsia"/>
                <w:lang w:eastAsia="zh-CN"/>
              </w:rPr>
              <w:t>，</w:t>
            </w:r>
            <w:r>
              <w:rPr>
                <w:rFonts w:hint="eastAsia"/>
                <w:lang w:val="en-US" w:eastAsia="zh-CN"/>
              </w:rPr>
              <w:t>基本满足内审要求。</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5.《不符合项报告》：本次发现不符合1个，涉及O9.1.2，为一般不符合，且已整改并采取纠正措施，有相应的跟踪验证记录，符合要求。</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6.《内部审核报告》：1.组织质量、环境管理体系基本符合标准和公司实际情况；2.管理体系得到有效实施和保持；3.自我改进完善机制已建立并有效运行；。</w:t>
            </w:r>
          </w:p>
          <w:p>
            <w:pPr>
              <w:bidi w:val="0"/>
              <w:ind w:firstLine="420" w:firstLineChars="200"/>
              <w:rPr>
                <w:rFonts w:hint="eastAsia"/>
              </w:rPr>
            </w:pPr>
            <w:r>
              <w:rPr>
                <w:rFonts w:hint="eastAsia"/>
              </w:rPr>
              <w:t>上述资料反映：能保留形成文件的信息，作为实施审核方案以及审核结果的证据。</w:t>
            </w:r>
          </w:p>
        </w:tc>
        <w:tc>
          <w:tcPr>
            <w:tcW w:w="1585" w:type="dxa"/>
          </w:tcPr>
          <w:p>
            <w:pPr>
              <w:pStyle w:val="16"/>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bidi w:val="0"/>
              <w:rPr>
                <w:rFonts w:hint="eastAsia"/>
              </w:rPr>
            </w:pPr>
            <w:r>
              <w:rPr>
                <w:rFonts w:hint="eastAsia"/>
              </w:rPr>
              <w:t>管理评审</w:t>
            </w:r>
          </w:p>
          <w:p>
            <w:pPr>
              <w:bidi w:val="0"/>
              <w:rPr>
                <w:rFonts w:hint="eastAsia"/>
              </w:rPr>
            </w:pPr>
          </w:p>
        </w:tc>
        <w:tc>
          <w:tcPr>
            <w:tcW w:w="960" w:type="dxa"/>
          </w:tcPr>
          <w:p>
            <w:pPr>
              <w:bidi w:val="0"/>
              <w:rPr>
                <w:rFonts w:hint="eastAsia"/>
              </w:rPr>
            </w:pPr>
            <w:r>
              <w:rPr>
                <w:rFonts w:hint="eastAsia"/>
              </w:rPr>
              <w:t>EO9.3</w:t>
            </w:r>
          </w:p>
        </w:tc>
        <w:tc>
          <w:tcPr>
            <w:tcW w:w="10004" w:type="dxa"/>
            <w:vAlign w:val="center"/>
          </w:tcPr>
          <w:p>
            <w:pPr>
              <w:bidi w:val="0"/>
              <w:ind w:firstLine="420" w:firstLineChars="200"/>
              <w:rPr>
                <w:rFonts w:hint="eastAsia"/>
              </w:rPr>
            </w:pPr>
            <w:r>
              <w:rPr>
                <w:rFonts w:hint="eastAsia"/>
                <w:lang w:val="en-US" w:eastAsia="zh-CN"/>
              </w:rPr>
              <w:t>组织</w:t>
            </w:r>
            <w:r>
              <w:rPr>
                <w:rFonts w:hint="eastAsia"/>
              </w:rPr>
              <w:t>编制了《管理评审</w:t>
            </w:r>
            <w:r>
              <w:rPr>
                <w:rFonts w:hint="eastAsia"/>
                <w:lang w:val="en-US" w:eastAsia="zh-CN"/>
              </w:rPr>
              <w:t>控制</w:t>
            </w:r>
            <w:r>
              <w:rPr>
                <w:rFonts w:hint="eastAsia"/>
              </w:rPr>
              <w:t>程序》，由管代定期组织每年</w:t>
            </w:r>
            <w:r>
              <w:rPr>
                <w:rFonts w:hint="eastAsia"/>
                <w:lang w:val="en-US" w:eastAsia="zh-CN"/>
              </w:rPr>
              <w:t>定期举行一次</w:t>
            </w:r>
            <w:r>
              <w:rPr>
                <w:rFonts w:hint="eastAsia"/>
              </w:rPr>
              <w:t>，</w:t>
            </w:r>
            <w:r>
              <w:rPr>
                <w:rFonts w:hint="eastAsia"/>
                <w:lang w:val="en-US" w:eastAsia="zh-CN"/>
              </w:rPr>
              <w:t>管理层和各部门负责人参加</w:t>
            </w:r>
            <w:r>
              <w:rPr>
                <w:rFonts w:hint="eastAsia"/>
              </w:rPr>
              <w:t>。</w:t>
            </w:r>
          </w:p>
          <w:p>
            <w:pPr>
              <w:bidi w:val="0"/>
              <w:ind w:firstLine="420" w:firstLineChars="200"/>
              <w:rPr>
                <w:rFonts w:hint="default" w:eastAsia="华文细黑"/>
                <w:lang w:val="en-US" w:eastAsia="zh-CN"/>
              </w:rPr>
            </w:pPr>
            <w:r>
              <w:rPr>
                <w:rFonts w:hint="eastAsia"/>
                <w:lang w:val="en-US" w:eastAsia="zh-CN"/>
              </w:rPr>
              <w:t>查2021年度管理评审记录：</w:t>
            </w:r>
          </w:p>
          <w:p>
            <w:pPr>
              <w:bidi w:val="0"/>
              <w:ind w:firstLine="420" w:firstLineChars="200"/>
              <w:rPr>
                <w:rFonts w:hint="eastAsia"/>
              </w:rPr>
            </w:pPr>
            <w:r>
              <w:rPr>
                <w:rFonts w:hint="eastAsia"/>
              </w:rPr>
              <w:t>1.管理评审计划</w:t>
            </w:r>
          </w:p>
          <w:p>
            <w:pPr>
              <w:bidi w:val="0"/>
              <w:ind w:firstLine="420" w:firstLineChars="200"/>
              <w:rPr>
                <w:rFonts w:hint="eastAsia"/>
              </w:rPr>
            </w:pPr>
            <w:r>
              <w:rPr>
                <w:rFonts w:hint="eastAsia"/>
              </w:rPr>
              <w:t>评审时间：计划编制日期202</w:t>
            </w:r>
            <w:r>
              <w:rPr>
                <w:rFonts w:hint="eastAsia"/>
                <w:lang w:val="en-US" w:eastAsia="zh-CN"/>
              </w:rPr>
              <w:t>2.1.18</w:t>
            </w:r>
            <w:r>
              <w:rPr>
                <w:rFonts w:hint="eastAsia"/>
                <w:lang w:eastAsia="zh-CN"/>
              </w:rPr>
              <w:t>；</w:t>
            </w:r>
            <w:r>
              <w:rPr>
                <w:rFonts w:hint="eastAsia"/>
              </w:rPr>
              <w:t>计划实施日期202</w:t>
            </w:r>
            <w:r>
              <w:rPr>
                <w:rFonts w:hint="eastAsia"/>
                <w:lang w:val="en-US" w:eastAsia="zh-CN"/>
              </w:rPr>
              <w:t>2.</w:t>
            </w:r>
            <w:r>
              <w:rPr>
                <w:rFonts w:hint="eastAsia"/>
              </w:rPr>
              <w:t>1</w:t>
            </w:r>
            <w:r>
              <w:rPr>
                <w:rFonts w:hint="eastAsia"/>
                <w:lang w:val="en-US" w:eastAsia="zh-CN"/>
              </w:rPr>
              <w:t>.18</w:t>
            </w:r>
            <w:r>
              <w:rPr>
                <w:rFonts w:hint="eastAsia"/>
                <w:lang w:eastAsia="zh-CN"/>
              </w:rPr>
              <w:t>；</w:t>
            </w:r>
            <w:r>
              <w:rPr>
                <w:rFonts w:hint="eastAsia"/>
              </w:rPr>
              <w:t>评审方式：会议评审</w:t>
            </w:r>
            <w:r>
              <w:rPr>
                <w:rFonts w:hint="eastAsia"/>
                <w:lang w:eastAsia="zh-CN"/>
              </w:rPr>
              <w:t>；</w:t>
            </w:r>
            <w:r>
              <w:rPr>
                <w:rFonts w:hint="eastAsia"/>
              </w:rPr>
              <w:t>编制：</w:t>
            </w:r>
            <w:r>
              <w:rPr>
                <w:rFonts w:hint="eastAsia"/>
                <w:lang w:val="en-US" w:eastAsia="zh-CN"/>
              </w:rPr>
              <w:t>缪志浩</w:t>
            </w:r>
            <w:r>
              <w:rPr>
                <w:rFonts w:hint="eastAsia"/>
                <w:lang w:eastAsia="zh-CN"/>
              </w:rPr>
              <w:t>；</w:t>
            </w:r>
            <w:r>
              <w:rPr>
                <w:rFonts w:hint="eastAsia"/>
              </w:rPr>
              <w:t>批准：</w:t>
            </w:r>
            <w:r>
              <w:rPr>
                <w:rFonts w:hint="eastAsia"/>
                <w:lang w:val="en-US" w:eastAsia="zh-CN"/>
              </w:rPr>
              <w:t>孙喆</w:t>
            </w:r>
            <w:r>
              <w:rPr>
                <w:rFonts w:hint="eastAsia"/>
                <w:lang w:eastAsia="zh-CN"/>
              </w:rPr>
              <w:t>；</w:t>
            </w:r>
            <w:r>
              <w:rPr>
                <w:rFonts w:hint="eastAsia"/>
              </w:rPr>
              <w:t>参加人员包括管理层和各部门负责人</w:t>
            </w:r>
            <w:r>
              <w:rPr>
                <w:rFonts w:hint="eastAsia"/>
                <w:lang w:eastAsia="zh-CN"/>
              </w:rPr>
              <w:t>；</w:t>
            </w:r>
            <w:r>
              <w:rPr>
                <w:rFonts w:hint="eastAsia"/>
              </w:rPr>
              <w:t>计划中明确了</w:t>
            </w:r>
            <w:r>
              <w:rPr>
                <w:rFonts w:hint="eastAsia"/>
                <w:lang w:val="en-US" w:eastAsia="zh-CN"/>
              </w:rPr>
              <w:t>基本的</w:t>
            </w:r>
            <w:r>
              <w:rPr>
                <w:rFonts w:hint="eastAsia"/>
              </w:rPr>
              <w:t>评审内容和资料准备要求。</w:t>
            </w:r>
          </w:p>
          <w:p>
            <w:pPr>
              <w:bidi w:val="0"/>
              <w:ind w:firstLine="420" w:firstLineChars="200"/>
              <w:rPr>
                <w:rFonts w:hint="eastAsia"/>
              </w:rPr>
            </w:pPr>
            <w:r>
              <w:rPr>
                <w:rFonts w:hint="eastAsia"/>
              </w:rPr>
              <w:t>2.管理评审会议记录</w:t>
            </w:r>
          </w:p>
          <w:p>
            <w:pPr>
              <w:bidi w:val="0"/>
              <w:ind w:firstLine="420" w:firstLineChars="200"/>
              <w:rPr>
                <w:rFonts w:hint="eastAsia"/>
              </w:rPr>
            </w:pPr>
            <w:r>
              <w:rPr>
                <w:rFonts w:hint="eastAsia"/>
                <w:lang w:val="en-US" w:eastAsia="zh-CN"/>
              </w:rPr>
              <w:t>组织</w:t>
            </w:r>
            <w:r>
              <w:rPr>
                <w:rFonts w:hint="eastAsia"/>
              </w:rPr>
              <w:t>按计划的时间实施了管理评审。管理评审输入</w:t>
            </w:r>
            <w:r>
              <w:rPr>
                <w:rFonts w:hint="eastAsia"/>
                <w:lang w:val="en-US" w:eastAsia="zh-CN"/>
              </w:rPr>
              <w:t>包括</w:t>
            </w:r>
            <w:r>
              <w:rPr>
                <w:rFonts w:hint="eastAsia"/>
              </w:rPr>
              <w:t>：</w:t>
            </w:r>
          </w:p>
          <w:p>
            <w:pPr>
              <w:bidi w:val="0"/>
              <w:ind w:firstLine="420" w:firstLineChars="200"/>
              <w:rPr>
                <w:rFonts w:hint="eastAsia"/>
                <w:lang w:val="en-US" w:eastAsia="zh-CN"/>
              </w:rPr>
            </w:pPr>
            <w:r>
              <w:rPr>
                <w:rFonts w:hint="eastAsia"/>
                <w:lang w:val="en-US" w:eastAsia="zh-CN"/>
              </w:rPr>
              <w:t>1、管理评审所采取的实施情况；</w:t>
            </w:r>
          </w:p>
          <w:p>
            <w:pPr>
              <w:bidi w:val="0"/>
              <w:ind w:firstLine="420" w:firstLineChars="200"/>
              <w:rPr>
                <w:rFonts w:hint="eastAsia"/>
                <w:lang w:val="en-US" w:eastAsia="zh-CN"/>
              </w:rPr>
            </w:pPr>
            <w:r>
              <w:rPr>
                <w:rFonts w:hint="eastAsia"/>
                <w:lang w:val="en-US" w:eastAsia="zh-CN"/>
              </w:rPr>
              <w:t>2、与QEO体系有关的内、外部问题；</w:t>
            </w:r>
          </w:p>
          <w:p>
            <w:pPr>
              <w:bidi w:val="0"/>
              <w:ind w:firstLine="420" w:firstLineChars="200"/>
              <w:rPr>
                <w:rFonts w:hint="eastAsia"/>
                <w:lang w:val="en-US" w:eastAsia="zh-CN"/>
              </w:rPr>
            </w:pPr>
            <w:r>
              <w:rPr>
                <w:rFonts w:hint="eastAsia"/>
                <w:lang w:val="en-US" w:eastAsia="zh-CN"/>
              </w:rPr>
              <w:t>3、有关QEO体系绩效和有效性的信息，包括下列趋势性信息：</w:t>
            </w:r>
          </w:p>
          <w:p>
            <w:pPr>
              <w:bidi w:val="0"/>
              <w:ind w:firstLine="420" w:firstLineChars="200"/>
              <w:rPr>
                <w:rFonts w:hint="eastAsia"/>
                <w:lang w:val="en-US" w:eastAsia="zh-CN"/>
              </w:rPr>
            </w:pPr>
            <w:r>
              <w:rPr>
                <w:rFonts w:hint="eastAsia"/>
                <w:lang w:val="en-US" w:eastAsia="zh-CN"/>
              </w:rPr>
              <w:t>1）顾客满意和相关方有关信息交流反馈等；</w:t>
            </w:r>
          </w:p>
          <w:p>
            <w:pPr>
              <w:bidi w:val="0"/>
              <w:ind w:firstLine="420" w:firstLineChars="200"/>
              <w:rPr>
                <w:rFonts w:hint="eastAsia"/>
                <w:lang w:val="en-US" w:eastAsia="zh-CN"/>
              </w:rPr>
            </w:pPr>
            <w:r>
              <w:rPr>
                <w:rFonts w:hint="eastAsia"/>
                <w:lang w:val="en-US" w:eastAsia="zh-CN"/>
              </w:rPr>
              <w:t>2）QEO目标的实现程度；</w:t>
            </w:r>
          </w:p>
          <w:p>
            <w:pPr>
              <w:bidi w:val="0"/>
              <w:ind w:firstLine="420" w:firstLineChars="200"/>
              <w:rPr>
                <w:rFonts w:hint="eastAsia"/>
                <w:lang w:val="en-US" w:eastAsia="zh-CN"/>
              </w:rPr>
            </w:pPr>
            <w:r>
              <w:rPr>
                <w:rFonts w:hint="eastAsia"/>
                <w:lang w:val="en-US" w:eastAsia="zh-CN"/>
              </w:rPr>
              <w:t>3）过程绩效以及服务的符合性；</w:t>
            </w:r>
          </w:p>
          <w:p>
            <w:pPr>
              <w:bidi w:val="0"/>
              <w:ind w:firstLine="420" w:firstLineChars="200"/>
              <w:rPr>
                <w:rFonts w:hint="eastAsia"/>
                <w:lang w:val="en-US" w:eastAsia="zh-CN"/>
              </w:rPr>
            </w:pPr>
            <w:r>
              <w:rPr>
                <w:rFonts w:hint="eastAsia"/>
                <w:lang w:val="en-US" w:eastAsia="zh-CN"/>
              </w:rPr>
              <w:t>4）不合格以及事件调查、纠正和预防措施的状况；</w:t>
            </w:r>
          </w:p>
          <w:p>
            <w:pPr>
              <w:bidi w:val="0"/>
              <w:ind w:firstLine="420" w:firstLineChars="200"/>
              <w:rPr>
                <w:rFonts w:hint="eastAsia"/>
                <w:lang w:val="en-US" w:eastAsia="zh-CN"/>
              </w:rPr>
            </w:pPr>
            <w:r>
              <w:rPr>
                <w:rFonts w:hint="eastAsia"/>
                <w:lang w:val="en-US" w:eastAsia="zh-CN"/>
              </w:rPr>
              <w:t>5）监视和测量结果；</w:t>
            </w:r>
          </w:p>
          <w:p>
            <w:pPr>
              <w:bidi w:val="0"/>
              <w:ind w:firstLine="420" w:firstLineChars="200"/>
              <w:rPr>
                <w:rFonts w:hint="eastAsia"/>
                <w:lang w:val="en-US" w:eastAsia="zh-CN"/>
              </w:rPr>
            </w:pPr>
            <w:r>
              <w:rPr>
                <w:rFonts w:hint="eastAsia"/>
                <w:lang w:val="en-US" w:eastAsia="zh-CN"/>
              </w:rPr>
              <w:t>6）内部审核的结果；</w:t>
            </w:r>
          </w:p>
          <w:p>
            <w:pPr>
              <w:bidi w:val="0"/>
              <w:ind w:firstLine="420" w:firstLineChars="200"/>
              <w:rPr>
                <w:rFonts w:hint="eastAsia"/>
                <w:lang w:val="en-US" w:eastAsia="zh-CN"/>
              </w:rPr>
            </w:pPr>
            <w:r>
              <w:rPr>
                <w:rFonts w:hint="eastAsia"/>
                <w:lang w:val="en-US" w:eastAsia="zh-CN"/>
              </w:rPr>
              <w:t>7）外部供方的绩效；</w:t>
            </w:r>
          </w:p>
          <w:p>
            <w:pPr>
              <w:bidi w:val="0"/>
              <w:ind w:firstLine="420" w:firstLineChars="200"/>
              <w:rPr>
                <w:rFonts w:hint="eastAsia"/>
                <w:lang w:val="en-US" w:eastAsia="zh-CN"/>
              </w:rPr>
            </w:pPr>
            <w:r>
              <w:rPr>
                <w:rFonts w:hint="eastAsia"/>
                <w:lang w:val="en-US" w:eastAsia="zh-CN"/>
              </w:rPr>
              <w:t>8）与员工协商；</w:t>
            </w:r>
          </w:p>
          <w:p>
            <w:pPr>
              <w:bidi w:val="0"/>
              <w:ind w:firstLine="420" w:firstLineChars="200"/>
              <w:rPr>
                <w:rFonts w:hint="eastAsia"/>
                <w:lang w:val="en-US" w:eastAsia="zh-CN"/>
              </w:rPr>
            </w:pPr>
            <w:r>
              <w:rPr>
                <w:rFonts w:hint="eastAsia"/>
                <w:lang w:val="en-US" w:eastAsia="zh-CN"/>
              </w:rPr>
              <w:t xml:space="preserve"> 4、资源的充分性；</w:t>
            </w:r>
          </w:p>
          <w:p>
            <w:pPr>
              <w:bidi w:val="0"/>
              <w:ind w:firstLine="420" w:firstLineChars="200"/>
              <w:rPr>
                <w:rFonts w:hint="eastAsia"/>
                <w:lang w:val="en-US" w:eastAsia="zh-CN"/>
              </w:rPr>
            </w:pPr>
            <w:r>
              <w:rPr>
                <w:rFonts w:hint="eastAsia"/>
                <w:lang w:val="en-US" w:eastAsia="zh-CN"/>
              </w:rPr>
              <w:t xml:space="preserve"> 5、应对风险和机遇所采取措施的有效性；</w:t>
            </w:r>
          </w:p>
          <w:p>
            <w:pPr>
              <w:bidi w:val="0"/>
              <w:ind w:firstLine="420" w:firstLineChars="200"/>
              <w:rPr>
                <w:rFonts w:hint="eastAsia"/>
                <w:lang w:val="en-US" w:eastAsia="zh-CN"/>
              </w:rPr>
            </w:pPr>
            <w:r>
              <w:rPr>
                <w:rFonts w:hint="eastAsia"/>
                <w:lang w:val="en-US" w:eastAsia="zh-CN"/>
              </w:rPr>
              <w:t xml:space="preserve"> 6、相关方的需求和期望及合规义务的履约情况；</w:t>
            </w:r>
          </w:p>
          <w:p>
            <w:pPr>
              <w:bidi w:val="0"/>
              <w:ind w:firstLine="420" w:firstLineChars="200"/>
              <w:rPr>
                <w:rFonts w:hint="default" w:eastAsia="华文细黑"/>
                <w:lang w:val="en-US" w:eastAsia="zh-CN"/>
              </w:rPr>
            </w:pPr>
            <w:r>
              <w:rPr>
                <w:rFonts w:hint="eastAsia"/>
                <w:lang w:val="en-US" w:eastAsia="zh-CN"/>
              </w:rPr>
              <w:t xml:space="preserve"> 7、QEO持续改进的机会等。</w:t>
            </w:r>
          </w:p>
          <w:p>
            <w:pPr>
              <w:bidi w:val="0"/>
              <w:ind w:firstLine="420" w:firstLineChars="200"/>
              <w:rPr>
                <w:rFonts w:hint="eastAsia"/>
              </w:rPr>
            </w:pPr>
            <w:r>
              <w:rPr>
                <w:rFonts w:hint="eastAsia"/>
              </w:rPr>
              <w:t>3.管理评审报告</w:t>
            </w:r>
          </w:p>
          <w:p>
            <w:pPr>
              <w:bidi w:val="0"/>
              <w:ind w:firstLine="420" w:firstLineChars="200"/>
              <w:rPr>
                <w:rFonts w:hint="eastAsia"/>
              </w:rPr>
            </w:pPr>
            <w:r>
              <w:rPr>
                <w:rFonts w:hint="eastAsia"/>
              </w:rPr>
              <w:t>管理评审结论：QEO基本有效、充分和适宜。执行以上改进建议</w:t>
            </w:r>
            <w:r>
              <w:rPr>
                <w:rFonts w:hint="eastAsia"/>
                <w:lang w:eastAsia="zh-CN"/>
              </w:rPr>
              <w:t>，</w:t>
            </w:r>
            <w:r>
              <w:rPr>
                <w:rFonts w:hint="eastAsia"/>
              </w:rPr>
              <w:t>加大QEO改进力度，以确保QEO整体绩效的提高。</w:t>
            </w:r>
          </w:p>
          <w:p>
            <w:pPr>
              <w:bidi w:val="0"/>
              <w:ind w:firstLine="420" w:firstLineChars="200"/>
              <w:rPr>
                <w:rFonts w:hint="eastAsia" w:ascii="Times New Roman" w:hAnsi="Times New Roman" w:eastAsia="华文细黑"/>
                <w:lang w:val="en-US" w:eastAsia="zh-CN"/>
              </w:rPr>
            </w:pPr>
            <w:r>
              <w:rPr>
                <w:rFonts w:hint="eastAsia"/>
                <w:lang w:val="en-US" w:eastAsia="zh-CN"/>
              </w:rPr>
              <w:t>4.</w:t>
            </w:r>
            <w:r>
              <w:rPr>
                <w:rFonts w:hint="eastAsia"/>
              </w:rPr>
              <w:t>管理评审</w:t>
            </w:r>
            <w:r>
              <w:rPr>
                <w:rFonts w:hint="eastAsia"/>
                <w:lang w:val="en-US" w:eastAsia="zh-CN"/>
              </w:rPr>
              <w:t>的</w:t>
            </w:r>
            <w:r>
              <w:rPr>
                <w:rFonts w:hint="eastAsia" w:ascii="Times New Roman" w:hAnsi="Times New Roman"/>
                <w:lang w:val="en-US" w:eastAsia="zh-CN"/>
              </w:rPr>
              <w:t>输出改进</w:t>
            </w:r>
            <w:r>
              <w:rPr>
                <w:rFonts w:hint="eastAsia" w:ascii="Times New Roman" w:hAnsi="Times New Roman"/>
              </w:rPr>
              <w:t>建议</w:t>
            </w:r>
            <w:r>
              <w:rPr>
                <w:rFonts w:hint="eastAsia" w:ascii="Times New Roman" w:hAnsi="Times New Roman"/>
                <w:lang w:eastAsia="zh-CN"/>
              </w:rPr>
              <w:t>：</w:t>
            </w:r>
            <w:r>
              <w:rPr>
                <w:rFonts w:hint="eastAsia" w:ascii="Times New Roman" w:hAnsi="Times New Roman"/>
              </w:rPr>
              <w:t>①进一步建设风险管理体系，提高风险管理能力</w:t>
            </w:r>
            <w:r>
              <w:rPr>
                <w:rFonts w:hint="eastAsia" w:ascii="Times New Roman" w:hAnsi="Times New Roman"/>
                <w:lang w:eastAsia="zh-CN"/>
              </w:rPr>
              <w:t>；</w:t>
            </w:r>
            <w:r>
              <w:rPr>
                <w:rFonts w:hint="eastAsia" w:ascii="Times New Roman" w:hAnsi="Times New Roman"/>
              </w:rPr>
              <w:t>②加强服务过程的检查。</w:t>
            </w:r>
          </w:p>
          <w:p>
            <w:pPr>
              <w:bidi w:val="0"/>
              <w:ind w:firstLine="420" w:firstLineChars="200"/>
              <w:rPr>
                <w:rFonts w:hint="eastAsia"/>
              </w:rPr>
            </w:pPr>
            <w:r>
              <w:rPr>
                <w:rFonts w:hint="eastAsia" w:ascii="Times New Roman" w:hAnsi="Times New Roman"/>
              </w:rPr>
              <w:t>组织能保留以上形成文件的信息，作为管理评审结</w:t>
            </w:r>
            <w:r>
              <w:rPr>
                <w:rFonts w:hint="eastAsia"/>
              </w:rPr>
              <w:t>果的证据</w:t>
            </w:r>
            <w:r>
              <w:rPr>
                <w:rFonts w:hint="eastAsia"/>
                <w:lang w:eastAsia="zh-CN"/>
              </w:rPr>
              <w:t>，</w:t>
            </w:r>
            <w:r>
              <w:rPr>
                <w:rFonts w:hint="eastAsia"/>
                <w:lang w:val="en-US" w:eastAsia="zh-CN"/>
              </w:rPr>
              <w:t>除部分需要优化外，基本符合要求</w:t>
            </w:r>
            <w:r>
              <w:rPr>
                <w:rFonts w:hint="eastAsia"/>
              </w:rPr>
              <w:t>。</w:t>
            </w:r>
          </w:p>
        </w:tc>
        <w:tc>
          <w:tcPr>
            <w:tcW w:w="1585" w:type="dxa"/>
          </w:tcPr>
          <w:p>
            <w:r>
              <w:rPr>
                <w:rFonts w:hint="eastAsia"/>
              </w:rPr>
              <w:t>Y</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2160" w:type="dxa"/>
          </w:tcPr>
          <w:p>
            <w:pPr>
              <w:bidi w:val="0"/>
              <w:rPr>
                <w:rFonts w:hint="eastAsia" w:ascii="华文细黑" w:hAnsi="华文细黑" w:eastAsia="华文细黑" w:cs="华文细黑"/>
                <w:lang w:val="en-US" w:eastAsia="zh-CN"/>
              </w:rPr>
            </w:pPr>
            <w:r>
              <w:rPr>
                <w:rFonts w:hint="eastAsia" w:ascii="华文细黑" w:hAnsi="华文细黑" w:cs="华文细黑"/>
                <w:lang w:val="en-US" w:eastAsia="zh-CN"/>
              </w:rPr>
              <w:t>改进及其</w:t>
            </w:r>
            <w:r>
              <w:rPr>
                <w:rFonts w:hint="eastAsia" w:ascii="华文细黑" w:hAnsi="华文细黑" w:eastAsia="华文细黑" w:cs="华文细黑"/>
              </w:rPr>
              <w:t>持续</w:t>
            </w:r>
            <w:r>
              <w:rPr>
                <w:rFonts w:hint="eastAsia" w:ascii="华文细黑" w:hAnsi="华文细黑" w:cs="华文细黑"/>
                <w:lang w:val="en-US" w:eastAsia="zh-CN"/>
              </w:rPr>
              <w:t>性</w:t>
            </w:r>
          </w:p>
        </w:tc>
        <w:tc>
          <w:tcPr>
            <w:tcW w:w="960" w:type="dxa"/>
          </w:tcPr>
          <w:p>
            <w:pPr>
              <w:bidi w:val="0"/>
              <w:rPr>
                <w:rFonts w:hint="eastAsia" w:ascii="华文细黑" w:hAnsi="华文细黑" w:eastAsia="华文细黑" w:cs="华文细黑"/>
              </w:rPr>
            </w:pPr>
            <w:r>
              <w:rPr>
                <w:rFonts w:hint="eastAsia" w:ascii="华文细黑" w:hAnsi="华文细黑" w:eastAsia="华文细黑" w:cs="华文细黑"/>
              </w:rPr>
              <w:t>EO10.1</w:t>
            </w:r>
            <w:r>
              <w:rPr>
                <w:rFonts w:hint="eastAsia" w:ascii="华文细黑" w:hAnsi="华文细黑" w:eastAsia="华文细黑" w:cs="华文细黑"/>
                <w:lang w:val="en-US" w:eastAsia="zh-CN"/>
              </w:rPr>
              <w:t>/</w:t>
            </w:r>
            <w:r>
              <w:rPr>
                <w:rFonts w:hint="eastAsia" w:ascii="华文细黑" w:hAnsi="华文细黑" w:eastAsia="华文细黑" w:cs="华文细黑"/>
              </w:rPr>
              <w:t xml:space="preserve"> 10.3</w:t>
            </w:r>
          </w:p>
        </w:tc>
        <w:tc>
          <w:tcPr>
            <w:tcW w:w="10004" w:type="dxa"/>
          </w:tcPr>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cs="华文细黑"/>
                <w:szCs w:val="21"/>
                <w:lang w:val="en-US" w:eastAsia="zh-CN"/>
              </w:rPr>
              <w:t>组织</w:t>
            </w:r>
            <w:r>
              <w:rPr>
                <w:rFonts w:hint="eastAsia" w:ascii="华文细黑" w:hAnsi="华文细黑" w:eastAsia="华文细黑" w:cs="华文细黑"/>
                <w:szCs w:val="21"/>
              </w:rPr>
              <w:t>在《管理手册》中明确“持续改进”的要求</w:t>
            </w:r>
            <w:r>
              <w:rPr>
                <w:rFonts w:hint="eastAsia" w:ascii="华文细黑" w:hAnsi="华文细黑" w:cs="华文细黑"/>
                <w:szCs w:val="21"/>
                <w:lang w:eastAsia="zh-CN"/>
              </w:rPr>
              <w:t>，</w:t>
            </w:r>
            <w:r>
              <w:rPr>
                <w:rFonts w:hint="eastAsia" w:ascii="华文细黑" w:hAnsi="华文细黑" w:cs="华文细黑"/>
                <w:szCs w:val="21"/>
                <w:lang w:val="en-US" w:eastAsia="zh-CN"/>
              </w:rPr>
              <w:t>并</w:t>
            </w:r>
            <w:r>
              <w:rPr>
                <w:rFonts w:hint="eastAsia" w:ascii="华文细黑" w:hAnsi="华文细黑" w:eastAsia="华文细黑" w:cs="华文细黑"/>
                <w:szCs w:val="21"/>
              </w:rPr>
              <w:t>制定了《不合格</w:t>
            </w:r>
            <w:r>
              <w:rPr>
                <w:rFonts w:hint="eastAsia" w:ascii="华文细黑" w:hAnsi="华文细黑" w:cs="华文细黑"/>
                <w:szCs w:val="21"/>
                <w:lang w:val="en-US" w:eastAsia="zh-CN"/>
              </w:rPr>
              <w:t>品</w:t>
            </w:r>
            <w:r>
              <w:rPr>
                <w:rFonts w:hint="eastAsia" w:ascii="华文细黑" w:hAnsi="华文细黑" w:eastAsia="华文细黑" w:cs="华文细黑"/>
                <w:szCs w:val="21"/>
              </w:rPr>
              <w:t>控制程序</w:t>
            </w:r>
            <w:bookmarkStart w:id="1" w:name="_GoBack"/>
            <w:bookmarkEnd w:id="1"/>
            <w:r>
              <w:rPr>
                <w:rFonts w:hint="eastAsia" w:ascii="华文细黑" w:hAnsi="华文细黑" w:eastAsia="华文细黑" w:cs="华文细黑"/>
                <w:szCs w:val="21"/>
              </w:rPr>
              <w:t>》等相关文件化信息要求</w:t>
            </w:r>
            <w:r>
              <w:rPr>
                <w:rFonts w:hint="eastAsia" w:ascii="华文细黑" w:hAnsi="华文细黑" w:cs="华文细黑"/>
                <w:szCs w:val="21"/>
                <w:lang w:eastAsia="zh-CN"/>
              </w:rPr>
              <w:t>。</w:t>
            </w:r>
          </w:p>
          <w:p>
            <w:pPr>
              <w:bidi w:val="0"/>
              <w:ind w:firstLine="420" w:firstLineChars="200"/>
              <w:rPr>
                <w:rFonts w:hint="eastAsia" w:ascii="华文细黑" w:hAnsi="华文细黑" w:eastAsia="华文细黑" w:cs="华文细黑"/>
              </w:rPr>
            </w:pPr>
            <w:r>
              <w:rPr>
                <w:rFonts w:hint="eastAsia" w:ascii="华文细黑" w:hAnsi="华文细黑" w:cs="华文细黑"/>
                <w:szCs w:val="21"/>
                <w:lang w:val="en-US" w:eastAsia="zh-CN"/>
              </w:rPr>
              <w:t>根据管理文件要求，组织针对不符合</w:t>
            </w:r>
            <w:r>
              <w:rPr>
                <w:rFonts w:hint="eastAsia" w:ascii="华文细黑" w:hAnsi="华文细黑" w:eastAsia="华文细黑" w:cs="华文细黑"/>
                <w:szCs w:val="21"/>
              </w:rPr>
              <w:t>确定</w:t>
            </w:r>
            <w:r>
              <w:rPr>
                <w:rFonts w:hint="eastAsia" w:ascii="华文细黑" w:hAnsi="华文细黑" w:cs="华文细黑"/>
                <w:szCs w:val="21"/>
                <w:lang w:val="en-US" w:eastAsia="zh-CN"/>
              </w:rPr>
              <w:t>纠正</w:t>
            </w:r>
            <w:r>
              <w:rPr>
                <w:rFonts w:hint="eastAsia" w:ascii="华文细黑" w:hAnsi="华文细黑" w:eastAsia="华文细黑" w:cs="华文细黑"/>
                <w:szCs w:val="21"/>
              </w:rPr>
              <w:t>措施，以消除潜在不合格的原因，防止</w:t>
            </w:r>
            <w:r>
              <w:rPr>
                <w:rFonts w:hint="eastAsia" w:ascii="华文细黑" w:hAnsi="华文细黑" w:cs="华文细黑"/>
                <w:szCs w:val="21"/>
                <w:lang w:val="en-US" w:eastAsia="zh-CN"/>
              </w:rPr>
              <w:t>类似</w:t>
            </w:r>
            <w:r>
              <w:rPr>
                <w:rFonts w:hint="eastAsia" w:ascii="华文细黑" w:hAnsi="华文细黑" w:eastAsia="华文细黑" w:cs="华文细黑"/>
                <w:szCs w:val="21"/>
              </w:rPr>
              <w:t>不</w:t>
            </w:r>
            <w:r>
              <w:rPr>
                <w:rFonts w:hint="eastAsia" w:ascii="华文细黑" w:hAnsi="华文细黑" w:cs="华文细黑"/>
                <w:szCs w:val="21"/>
                <w:lang w:val="en-US" w:eastAsia="zh-CN"/>
              </w:rPr>
              <w:t>符合</w:t>
            </w:r>
            <w:r>
              <w:rPr>
                <w:rFonts w:hint="eastAsia" w:ascii="华文细黑" w:hAnsi="华文细黑" w:eastAsia="华文细黑" w:cs="华文细黑"/>
                <w:szCs w:val="21"/>
              </w:rPr>
              <w:t>的</w:t>
            </w:r>
            <w:r>
              <w:rPr>
                <w:rFonts w:hint="eastAsia" w:ascii="华文细黑" w:hAnsi="华文细黑" w:cs="华文细黑"/>
                <w:szCs w:val="21"/>
                <w:lang w:val="en-US" w:eastAsia="zh-CN"/>
              </w:rPr>
              <w:t>再次</w:t>
            </w:r>
            <w:r>
              <w:rPr>
                <w:rFonts w:hint="eastAsia" w:ascii="华文细黑" w:hAnsi="华文细黑" w:eastAsia="华文细黑" w:cs="华文细黑"/>
                <w:szCs w:val="21"/>
              </w:rPr>
              <w:t>发生。</w:t>
            </w:r>
            <w:r>
              <w:rPr>
                <w:rFonts w:hint="eastAsia" w:ascii="华文细黑" w:hAnsi="华文细黑" w:eastAsia="华文细黑" w:cs="华文细黑"/>
                <w:lang w:val="en-US" w:eastAsia="zh-CN"/>
              </w:rPr>
              <w:t>组织的</w:t>
            </w:r>
            <w:r>
              <w:rPr>
                <w:rFonts w:hint="eastAsia" w:ascii="华文细黑" w:hAnsi="华文细黑" w:eastAsia="华文细黑" w:cs="华文细黑"/>
              </w:rPr>
              <w:t>管理体系方针、目标、内部审核、管理评审、不合格和纠正措施各项要求</w:t>
            </w:r>
            <w:r>
              <w:rPr>
                <w:rFonts w:hint="eastAsia" w:ascii="华文细黑" w:hAnsi="华文细黑" w:eastAsia="华文细黑" w:cs="华文细黑"/>
                <w:lang w:val="en-US" w:eastAsia="zh-CN"/>
              </w:rPr>
              <w:t>基本</w:t>
            </w:r>
            <w:r>
              <w:rPr>
                <w:rFonts w:hint="eastAsia" w:ascii="华文细黑" w:hAnsi="华文细黑" w:eastAsia="华文细黑" w:cs="华文细黑"/>
              </w:rPr>
              <w:t>得到落实，相关管理活动得到有效开展，体现了持续改进的要求及改进产品和产品来满足未来的需要和期望</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组织</w:t>
            </w:r>
            <w:r>
              <w:rPr>
                <w:rFonts w:hint="eastAsia" w:ascii="华文细黑" w:hAnsi="华文细黑" w:eastAsia="华文细黑" w:cs="华文细黑"/>
              </w:rPr>
              <w:t>考虑了分析、评价结果及管理评审的输出，并确定了对存在应关注的持续改进的需求和机遇</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基本能够满足PDCA的要求</w:t>
            </w:r>
            <w:r>
              <w:rPr>
                <w:rFonts w:hint="eastAsia" w:ascii="华文细黑" w:hAnsi="华文细黑" w:eastAsia="华文细黑" w:cs="华文细黑"/>
              </w:rPr>
              <w:t xml:space="preserve">。  </w:t>
            </w:r>
          </w:p>
          <w:p>
            <w:pPr>
              <w:spacing w:line="280" w:lineRule="exact"/>
              <w:ind w:firstLine="420"/>
              <w:rPr>
                <w:rFonts w:hint="default" w:ascii="华文细黑" w:hAnsi="华文细黑" w:eastAsia="华文细黑" w:cs="华文细黑"/>
                <w:szCs w:val="21"/>
                <w:lang w:val="en-US" w:eastAsia="zh-CN"/>
              </w:rPr>
            </w:pPr>
            <w:r>
              <w:rPr>
                <w:rFonts w:hint="eastAsia" w:ascii="华文细黑" w:hAnsi="华文细黑" w:eastAsia="华文细黑" w:cs="华文细黑"/>
                <w:szCs w:val="21"/>
              </w:rPr>
              <w:t>据体系负责人介绍：总经理负责识别组织变更、风险变更并作改进各部门配合负责</w:t>
            </w:r>
            <w:r>
              <w:rPr>
                <w:rFonts w:hint="eastAsia" w:ascii="华文细黑" w:hAnsi="华文细黑" w:cs="华文细黑"/>
                <w:szCs w:val="21"/>
                <w:lang w:val="en-US" w:eastAsia="zh-CN"/>
              </w:rPr>
              <w:t>对监视和测量</w:t>
            </w:r>
            <w:r>
              <w:rPr>
                <w:rFonts w:hint="eastAsia" w:ascii="华文细黑" w:hAnsi="华文细黑" w:eastAsia="华文细黑" w:cs="华文细黑"/>
                <w:szCs w:val="21"/>
              </w:rPr>
              <w:t>数据</w:t>
            </w:r>
            <w:r>
              <w:rPr>
                <w:rFonts w:hint="eastAsia" w:ascii="华文细黑" w:hAnsi="华文细黑" w:cs="华文细黑"/>
                <w:szCs w:val="21"/>
                <w:lang w:val="en-US" w:eastAsia="zh-CN"/>
              </w:rPr>
              <w:t>进行</w:t>
            </w:r>
            <w:r>
              <w:rPr>
                <w:rFonts w:hint="eastAsia" w:ascii="华文细黑" w:hAnsi="华文细黑" w:eastAsia="华文细黑" w:cs="华文细黑"/>
                <w:szCs w:val="21"/>
              </w:rPr>
              <w:t>分析，并利用分析结果改进管理体系</w:t>
            </w:r>
            <w:r>
              <w:rPr>
                <w:rFonts w:hint="eastAsia" w:ascii="华文细黑" w:hAnsi="华文细黑" w:cs="华文细黑"/>
                <w:szCs w:val="21"/>
                <w:lang w:eastAsia="zh-CN"/>
              </w:rPr>
              <w:t>；</w:t>
            </w:r>
            <w:r>
              <w:rPr>
                <w:rFonts w:hint="eastAsia" w:ascii="华文细黑" w:hAnsi="华文细黑" w:eastAsia="华文细黑" w:cs="华文细黑"/>
                <w:szCs w:val="21"/>
              </w:rPr>
              <w:t>组织确定并选择</w:t>
            </w:r>
            <w:r>
              <w:rPr>
                <w:rFonts w:hint="eastAsia" w:ascii="华文细黑" w:hAnsi="华文细黑" w:cs="华文细黑"/>
                <w:szCs w:val="21"/>
                <w:lang w:val="en-US" w:eastAsia="zh-CN"/>
              </w:rPr>
              <w:t>的</w:t>
            </w:r>
            <w:r>
              <w:rPr>
                <w:rFonts w:hint="eastAsia" w:ascii="华文细黑" w:hAnsi="华文细黑" w:eastAsia="华文细黑" w:cs="华文细黑"/>
                <w:szCs w:val="21"/>
              </w:rPr>
              <w:t>改进机会包括：改进服务以满足要求并关注未来的需求和期望</w:t>
            </w:r>
            <w:r>
              <w:rPr>
                <w:rFonts w:hint="eastAsia" w:ascii="华文细黑" w:hAnsi="华文细黑" w:cs="华文细黑"/>
                <w:szCs w:val="21"/>
                <w:lang w:eastAsia="zh-CN"/>
              </w:rPr>
              <w:t>；</w:t>
            </w:r>
            <w:r>
              <w:rPr>
                <w:rFonts w:hint="eastAsia" w:ascii="华文细黑" w:hAnsi="华文细黑" w:eastAsia="华文细黑" w:cs="华文细黑"/>
                <w:szCs w:val="21"/>
              </w:rPr>
              <w:t>纠正、预防或减少不利影响</w:t>
            </w:r>
            <w:r>
              <w:rPr>
                <w:rFonts w:hint="eastAsia" w:ascii="华文细黑" w:hAnsi="华文细黑" w:cs="华文细黑"/>
                <w:szCs w:val="21"/>
                <w:lang w:eastAsia="zh-CN"/>
              </w:rPr>
              <w:t>；</w:t>
            </w:r>
            <w:r>
              <w:rPr>
                <w:rFonts w:hint="eastAsia" w:ascii="华文细黑" w:hAnsi="华文细黑" w:eastAsia="华文细黑" w:cs="华文细黑"/>
                <w:szCs w:val="21"/>
              </w:rPr>
              <w:t>改进管理体系的绩效和有效性，并采取必要措施，以满足顾客要求和增强顾客满意要求</w:t>
            </w:r>
            <w:r>
              <w:rPr>
                <w:rFonts w:hint="eastAsia" w:ascii="华文细黑" w:hAnsi="华文细黑" w:cs="华文细黑"/>
                <w:szCs w:val="21"/>
                <w:lang w:eastAsia="zh-CN"/>
              </w:rPr>
              <w:t>；</w:t>
            </w:r>
            <w:r>
              <w:rPr>
                <w:rFonts w:hint="eastAsia" w:ascii="华文细黑" w:hAnsi="华文细黑" w:eastAsia="华文细黑" w:cs="华文细黑"/>
                <w:szCs w:val="21"/>
              </w:rPr>
              <w:t>满足环境和职业健康安全法律法规</w:t>
            </w:r>
            <w:r>
              <w:rPr>
                <w:rFonts w:hint="eastAsia" w:ascii="华文细黑" w:hAnsi="华文细黑" w:cs="华文细黑"/>
                <w:szCs w:val="21"/>
                <w:lang w:eastAsia="zh-CN"/>
              </w:rPr>
              <w:t>；</w:t>
            </w:r>
            <w:r>
              <w:rPr>
                <w:rFonts w:hint="eastAsia" w:ascii="华文细黑" w:hAnsi="华文细黑" w:eastAsia="华文细黑" w:cs="华文细黑"/>
                <w:szCs w:val="21"/>
              </w:rPr>
              <w:t>提升环境和职业健康安全绩效等。</w:t>
            </w:r>
            <w:r>
              <w:rPr>
                <w:rFonts w:hint="eastAsia" w:ascii="华文细黑" w:hAnsi="华文细黑" w:cs="华文细黑"/>
                <w:szCs w:val="21"/>
                <w:lang w:val="en-US" w:eastAsia="zh-CN"/>
              </w:rPr>
              <w:t>具体不符合和纠正措施见各部门10.2记录。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bidi w:val="0"/>
              <w:rPr>
                <w:rFonts w:hint="default"/>
                <w:lang w:val="en-US" w:eastAsia="zh-CN"/>
              </w:rPr>
            </w:pPr>
            <w:r>
              <w:rPr>
                <w:rFonts w:hint="eastAsia"/>
                <w:lang w:val="en-US" w:eastAsia="zh-CN"/>
              </w:rPr>
              <w:t>一阶段审核问题验证</w:t>
            </w:r>
          </w:p>
        </w:tc>
        <w:tc>
          <w:tcPr>
            <w:tcW w:w="960" w:type="dxa"/>
          </w:tcPr>
          <w:p>
            <w:pPr>
              <w:bidi w:val="0"/>
              <w:rPr>
                <w:rFonts w:hint="eastAsia"/>
              </w:rPr>
            </w:pPr>
          </w:p>
        </w:tc>
        <w:tc>
          <w:tcPr>
            <w:tcW w:w="10004" w:type="dxa"/>
            <w:vAlign w:val="center"/>
          </w:tcPr>
          <w:p>
            <w:pPr>
              <w:bidi w:val="0"/>
              <w:rPr>
                <w:rFonts w:hint="default"/>
                <w:lang w:val="en-US" w:eastAsia="zh-CN"/>
              </w:rPr>
            </w:pPr>
            <w:r>
              <w:rPr>
                <w:rFonts w:hint="eastAsia"/>
                <w:lang w:val="en-US" w:eastAsia="zh-CN"/>
              </w:rPr>
              <w:t>一阶段未提出问题。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0" w:type="dxa"/>
          </w:tcPr>
          <w:p>
            <w:pPr>
              <w:bidi w:val="0"/>
            </w:pPr>
            <w:r>
              <w:rPr>
                <w:rFonts w:hint="eastAsia"/>
                <w:sz w:val="21"/>
                <w:szCs w:val="21"/>
              </w:rPr>
              <w:t>事故事件及起处理情况</w:t>
            </w:r>
          </w:p>
        </w:tc>
        <w:tc>
          <w:tcPr>
            <w:tcW w:w="960" w:type="dxa"/>
          </w:tcPr>
          <w:p>
            <w:pPr>
              <w:bidi w:val="0"/>
            </w:pPr>
          </w:p>
        </w:tc>
        <w:tc>
          <w:tcPr>
            <w:tcW w:w="10004" w:type="dxa"/>
          </w:tcPr>
          <w:p>
            <w:pPr>
              <w:bidi w:val="0"/>
              <w:rPr>
                <w:rFonts w:hint="eastAsia" w:eastAsia="华文细黑"/>
                <w:lang w:eastAsia="zh-CN"/>
              </w:rPr>
            </w:pPr>
            <w:r>
              <w:rPr>
                <w:rFonts w:hint="eastAsia"/>
              </w:rPr>
              <w:t>未有</w:t>
            </w:r>
            <w:r>
              <w:rPr>
                <w:rFonts w:hint="eastAsia"/>
                <w:lang w:val="en-US" w:eastAsia="zh-CN"/>
              </w:rPr>
              <w:t>不符合事件及事故</w:t>
            </w:r>
            <w:r>
              <w:rPr>
                <w:rFonts w:hint="eastAsia"/>
              </w:rPr>
              <w:t>发生</w:t>
            </w:r>
            <w:r>
              <w:rPr>
                <w:rFonts w:hint="eastAsia"/>
                <w:lang w:eastAsia="zh-CN"/>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bidi w:val="0"/>
              <w:rPr>
                <w:rFonts w:hint="default"/>
                <w:lang w:val="en-US" w:eastAsia="zh-CN"/>
              </w:rPr>
            </w:pPr>
            <w:r>
              <w:rPr>
                <w:rFonts w:hint="eastAsia"/>
                <w:sz w:val="21"/>
                <w:szCs w:val="21"/>
              </w:rPr>
              <w:t>环境安全监测情况</w:t>
            </w:r>
          </w:p>
        </w:tc>
        <w:tc>
          <w:tcPr>
            <w:tcW w:w="960" w:type="dxa"/>
          </w:tcPr>
          <w:p>
            <w:pPr>
              <w:bidi w:val="0"/>
            </w:pPr>
          </w:p>
        </w:tc>
        <w:tc>
          <w:tcPr>
            <w:tcW w:w="10004" w:type="dxa"/>
          </w:tcPr>
          <w:p>
            <w:pPr>
              <w:bidi w:val="0"/>
              <w:rPr>
                <w:rFonts w:hint="eastAsia"/>
                <w:lang w:val="en-US" w:eastAsia="zh-CN"/>
              </w:rPr>
            </w:pPr>
            <w:r>
              <w:rPr>
                <w:rFonts w:hint="eastAsia"/>
                <w:lang w:val="en-US" w:eastAsia="zh-CN"/>
              </w:rPr>
              <w:t>正常。</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Pr>
        <w:pStyle w:val="5"/>
      </w:pPr>
      <w:r>
        <w:rPr>
          <w:rFonts w:hint="eastAsia"/>
        </w:rPr>
        <w:t xml:space="preserve">说明：不符合标注N;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215"/>
    <w:rsid w:val="00050E91"/>
    <w:rsid w:val="00056D73"/>
    <w:rsid w:val="00086414"/>
    <w:rsid w:val="0009358B"/>
    <w:rsid w:val="000B7900"/>
    <w:rsid w:val="000F7902"/>
    <w:rsid w:val="00120419"/>
    <w:rsid w:val="00127F7B"/>
    <w:rsid w:val="00183A7A"/>
    <w:rsid w:val="001C0BE2"/>
    <w:rsid w:val="001D15DD"/>
    <w:rsid w:val="001D6F6D"/>
    <w:rsid w:val="00215751"/>
    <w:rsid w:val="002216D6"/>
    <w:rsid w:val="0022273D"/>
    <w:rsid w:val="00230478"/>
    <w:rsid w:val="0024000C"/>
    <w:rsid w:val="00275B91"/>
    <w:rsid w:val="002A499B"/>
    <w:rsid w:val="002E77ED"/>
    <w:rsid w:val="002F57A7"/>
    <w:rsid w:val="003010DA"/>
    <w:rsid w:val="003026A0"/>
    <w:rsid w:val="003355C6"/>
    <w:rsid w:val="0035025B"/>
    <w:rsid w:val="00357FBC"/>
    <w:rsid w:val="003A12CC"/>
    <w:rsid w:val="003A7C59"/>
    <w:rsid w:val="003B7004"/>
    <w:rsid w:val="003F0B00"/>
    <w:rsid w:val="003F6E8A"/>
    <w:rsid w:val="004078AB"/>
    <w:rsid w:val="00455F8D"/>
    <w:rsid w:val="00470A70"/>
    <w:rsid w:val="00477697"/>
    <w:rsid w:val="004B16A6"/>
    <w:rsid w:val="004D0A48"/>
    <w:rsid w:val="004E246B"/>
    <w:rsid w:val="004E60A3"/>
    <w:rsid w:val="005745D2"/>
    <w:rsid w:val="005755B8"/>
    <w:rsid w:val="00576CAA"/>
    <w:rsid w:val="00594E5D"/>
    <w:rsid w:val="005B321D"/>
    <w:rsid w:val="005C320D"/>
    <w:rsid w:val="005D0341"/>
    <w:rsid w:val="005D1510"/>
    <w:rsid w:val="005F00FB"/>
    <w:rsid w:val="006057D1"/>
    <w:rsid w:val="00641500"/>
    <w:rsid w:val="0069333A"/>
    <w:rsid w:val="006A08AC"/>
    <w:rsid w:val="006A1B81"/>
    <w:rsid w:val="006A2474"/>
    <w:rsid w:val="006D0B66"/>
    <w:rsid w:val="006D6AFE"/>
    <w:rsid w:val="00721370"/>
    <w:rsid w:val="007221A0"/>
    <w:rsid w:val="00747388"/>
    <w:rsid w:val="00750008"/>
    <w:rsid w:val="007A76A3"/>
    <w:rsid w:val="007C0F0A"/>
    <w:rsid w:val="007C65D6"/>
    <w:rsid w:val="007F6717"/>
    <w:rsid w:val="00813AC5"/>
    <w:rsid w:val="008348BE"/>
    <w:rsid w:val="008372E7"/>
    <w:rsid w:val="00856A6B"/>
    <w:rsid w:val="00860318"/>
    <w:rsid w:val="008F4257"/>
    <w:rsid w:val="00914040"/>
    <w:rsid w:val="00916636"/>
    <w:rsid w:val="009221D5"/>
    <w:rsid w:val="00930E65"/>
    <w:rsid w:val="00930E9B"/>
    <w:rsid w:val="00951F9E"/>
    <w:rsid w:val="00954EA8"/>
    <w:rsid w:val="009B5FE3"/>
    <w:rsid w:val="009C3AF7"/>
    <w:rsid w:val="009D77EF"/>
    <w:rsid w:val="009E5DAF"/>
    <w:rsid w:val="009F285C"/>
    <w:rsid w:val="00A07938"/>
    <w:rsid w:val="00A51AFC"/>
    <w:rsid w:val="00AA678E"/>
    <w:rsid w:val="00AB02D4"/>
    <w:rsid w:val="00AB5390"/>
    <w:rsid w:val="00AD580B"/>
    <w:rsid w:val="00B1324F"/>
    <w:rsid w:val="00B36031"/>
    <w:rsid w:val="00B54B1D"/>
    <w:rsid w:val="00B67994"/>
    <w:rsid w:val="00B91042"/>
    <w:rsid w:val="00B94330"/>
    <w:rsid w:val="00BB6546"/>
    <w:rsid w:val="00BD667E"/>
    <w:rsid w:val="00BE457D"/>
    <w:rsid w:val="00C215EB"/>
    <w:rsid w:val="00C2320A"/>
    <w:rsid w:val="00C57608"/>
    <w:rsid w:val="00CA65CB"/>
    <w:rsid w:val="00D45DC5"/>
    <w:rsid w:val="00D56FEB"/>
    <w:rsid w:val="00DA15F4"/>
    <w:rsid w:val="00DD4B80"/>
    <w:rsid w:val="00DE74D6"/>
    <w:rsid w:val="00DF04E0"/>
    <w:rsid w:val="00DF34B6"/>
    <w:rsid w:val="00E05C56"/>
    <w:rsid w:val="00E20D6B"/>
    <w:rsid w:val="00E417E8"/>
    <w:rsid w:val="00E562BE"/>
    <w:rsid w:val="00E57B8C"/>
    <w:rsid w:val="00E61681"/>
    <w:rsid w:val="00E76B01"/>
    <w:rsid w:val="00EF3EBB"/>
    <w:rsid w:val="00F231C0"/>
    <w:rsid w:val="00F41319"/>
    <w:rsid w:val="00F804BA"/>
    <w:rsid w:val="00FA267B"/>
    <w:rsid w:val="010019A2"/>
    <w:rsid w:val="01565C22"/>
    <w:rsid w:val="02AF383B"/>
    <w:rsid w:val="02E82C5B"/>
    <w:rsid w:val="0337738D"/>
    <w:rsid w:val="039D18E6"/>
    <w:rsid w:val="0442722F"/>
    <w:rsid w:val="04DC01EC"/>
    <w:rsid w:val="05C44291"/>
    <w:rsid w:val="05E97064"/>
    <w:rsid w:val="05FB6170"/>
    <w:rsid w:val="077375C8"/>
    <w:rsid w:val="08C04C7F"/>
    <w:rsid w:val="099B6367"/>
    <w:rsid w:val="09AD4875"/>
    <w:rsid w:val="0A020004"/>
    <w:rsid w:val="0A3A6D43"/>
    <w:rsid w:val="0A454A85"/>
    <w:rsid w:val="0DFE2706"/>
    <w:rsid w:val="0E606054"/>
    <w:rsid w:val="0EAA7EFA"/>
    <w:rsid w:val="0FD04016"/>
    <w:rsid w:val="102F7D69"/>
    <w:rsid w:val="11630664"/>
    <w:rsid w:val="116A4DD1"/>
    <w:rsid w:val="119D2E2A"/>
    <w:rsid w:val="11FF0304"/>
    <w:rsid w:val="1232769D"/>
    <w:rsid w:val="128B4C17"/>
    <w:rsid w:val="12F77BCF"/>
    <w:rsid w:val="12FE7EC7"/>
    <w:rsid w:val="13461F26"/>
    <w:rsid w:val="13747214"/>
    <w:rsid w:val="13F13588"/>
    <w:rsid w:val="150870B3"/>
    <w:rsid w:val="154D2A40"/>
    <w:rsid w:val="174B2FAF"/>
    <w:rsid w:val="19670897"/>
    <w:rsid w:val="199E50A6"/>
    <w:rsid w:val="1A233F89"/>
    <w:rsid w:val="1A660973"/>
    <w:rsid w:val="1AA749A0"/>
    <w:rsid w:val="1B7E1BA5"/>
    <w:rsid w:val="1B8B41B1"/>
    <w:rsid w:val="1B9D672E"/>
    <w:rsid w:val="1C406CBA"/>
    <w:rsid w:val="1C547A87"/>
    <w:rsid w:val="1CBE732C"/>
    <w:rsid w:val="1D2E5635"/>
    <w:rsid w:val="1D680D73"/>
    <w:rsid w:val="1DBA49EB"/>
    <w:rsid w:val="1DF06DD9"/>
    <w:rsid w:val="1E5D0198"/>
    <w:rsid w:val="1E896032"/>
    <w:rsid w:val="20126E5F"/>
    <w:rsid w:val="20BB73F7"/>
    <w:rsid w:val="20D93F3D"/>
    <w:rsid w:val="21554B86"/>
    <w:rsid w:val="2271533D"/>
    <w:rsid w:val="22D87DED"/>
    <w:rsid w:val="23623B5A"/>
    <w:rsid w:val="23734083"/>
    <w:rsid w:val="24AC7783"/>
    <w:rsid w:val="24E00B6A"/>
    <w:rsid w:val="25197687"/>
    <w:rsid w:val="254D0FE0"/>
    <w:rsid w:val="255617B4"/>
    <w:rsid w:val="2577464B"/>
    <w:rsid w:val="25986B4C"/>
    <w:rsid w:val="263B7010"/>
    <w:rsid w:val="276500BD"/>
    <w:rsid w:val="2783567B"/>
    <w:rsid w:val="280E605F"/>
    <w:rsid w:val="28247630"/>
    <w:rsid w:val="28732D83"/>
    <w:rsid w:val="28BD38EE"/>
    <w:rsid w:val="2921206D"/>
    <w:rsid w:val="2924670A"/>
    <w:rsid w:val="29673C78"/>
    <w:rsid w:val="299434B8"/>
    <w:rsid w:val="29B641A3"/>
    <w:rsid w:val="2B3E0648"/>
    <w:rsid w:val="2BB86A0D"/>
    <w:rsid w:val="2BEF0B9E"/>
    <w:rsid w:val="2CA03331"/>
    <w:rsid w:val="2D0A1C4E"/>
    <w:rsid w:val="2E0C543D"/>
    <w:rsid w:val="2E383E35"/>
    <w:rsid w:val="2EDF4864"/>
    <w:rsid w:val="2EE67D35"/>
    <w:rsid w:val="2EF91817"/>
    <w:rsid w:val="2F6138DB"/>
    <w:rsid w:val="300262D9"/>
    <w:rsid w:val="318D6246"/>
    <w:rsid w:val="32DA195F"/>
    <w:rsid w:val="32F318E1"/>
    <w:rsid w:val="336B6A5B"/>
    <w:rsid w:val="337E053C"/>
    <w:rsid w:val="33C30645"/>
    <w:rsid w:val="33C750C6"/>
    <w:rsid w:val="3431735D"/>
    <w:rsid w:val="344C23E9"/>
    <w:rsid w:val="34C957E7"/>
    <w:rsid w:val="35521C81"/>
    <w:rsid w:val="360E5919"/>
    <w:rsid w:val="3622189E"/>
    <w:rsid w:val="3628243A"/>
    <w:rsid w:val="363F07C7"/>
    <w:rsid w:val="364F7F6E"/>
    <w:rsid w:val="37405B09"/>
    <w:rsid w:val="37D64A27"/>
    <w:rsid w:val="39317DFF"/>
    <w:rsid w:val="39B2758E"/>
    <w:rsid w:val="39DA66B4"/>
    <w:rsid w:val="3AAD1E6E"/>
    <w:rsid w:val="3AD04B89"/>
    <w:rsid w:val="3AD66EB0"/>
    <w:rsid w:val="3B100BA1"/>
    <w:rsid w:val="3BBA3E65"/>
    <w:rsid w:val="3BCB453B"/>
    <w:rsid w:val="3C1D1103"/>
    <w:rsid w:val="3C8C04E5"/>
    <w:rsid w:val="3D491BBB"/>
    <w:rsid w:val="3D605157"/>
    <w:rsid w:val="3DE511B8"/>
    <w:rsid w:val="3E1E76C5"/>
    <w:rsid w:val="3E470969"/>
    <w:rsid w:val="3E646128"/>
    <w:rsid w:val="3F850EA5"/>
    <w:rsid w:val="404C0A39"/>
    <w:rsid w:val="40B14F74"/>
    <w:rsid w:val="414F176A"/>
    <w:rsid w:val="41681AD3"/>
    <w:rsid w:val="41BF3111"/>
    <w:rsid w:val="41D1643E"/>
    <w:rsid w:val="46280378"/>
    <w:rsid w:val="46F210A5"/>
    <w:rsid w:val="47E82CE4"/>
    <w:rsid w:val="48845311"/>
    <w:rsid w:val="48965ED0"/>
    <w:rsid w:val="48CA13EC"/>
    <w:rsid w:val="49B06A6B"/>
    <w:rsid w:val="49DB1DED"/>
    <w:rsid w:val="4A145AF1"/>
    <w:rsid w:val="4A3A3C39"/>
    <w:rsid w:val="4B343AE3"/>
    <w:rsid w:val="4B842010"/>
    <w:rsid w:val="4E2216D4"/>
    <w:rsid w:val="4F253B0A"/>
    <w:rsid w:val="50117696"/>
    <w:rsid w:val="50AE11F8"/>
    <w:rsid w:val="51D63C08"/>
    <w:rsid w:val="526154D9"/>
    <w:rsid w:val="52B07B8F"/>
    <w:rsid w:val="52E242B6"/>
    <w:rsid w:val="53230E08"/>
    <w:rsid w:val="53620E89"/>
    <w:rsid w:val="537D2167"/>
    <w:rsid w:val="54FF02B0"/>
    <w:rsid w:val="550167C3"/>
    <w:rsid w:val="55774994"/>
    <w:rsid w:val="55B15F68"/>
    <w:rsid w:val="566A3D82"/>
    <w:rsid w:val="57EF172D"/>
    <w:rsid w:val="58022A43"/>
    <w:rsid w:val="58E540BD"/>
    <w:rsid w:val="596D67DA"/>
    <w:rsid w:val="59E31446"/>
    <w:rsid w:val="5A137381"/>
    <w:rsid w:val="5B280C0A"/>
    <w:rsid w:val="5B922527"/>
    <w:rsid w:val="5CA35125"/>
    <w:rsid w:val="5EA54320"/>
    <w:rsid w:val="5ED903A7"/>
    <w:rsid w:val="5F014081"/>
    <w:rsid w:val="5F1F168D"/>
    <w:rsid w:val="5F2B6F1B"/>
    <w:rsid w:val="5FBC1751"/>
    <w:rsid w:val="5FCB2A2F"/>
    <w:rsid w:val="606F72DB"/>
    <w:rsid w:val="60CC0480"/>
    <w:rsid w:val="60CD4AC4"/>
    <w:rsid w:val="610D7D8D"/>
    <w:rsid w:val="618A26B5"/>
    <w:rsid w:val="618C33ED"/>
    <w:rsid w:val="61B50D1E"/>
    <w:rsid w:val="62482C1D"/>
    <w:rsid w:val="63A67E66"/>
    <w:rsid w:val="652C28D7"/>
    <w:rsid w:val="65332434"/>
    <w:rsid w:val="657D7DA4"/>
    <w:rsid w:val="65973B3F"/>
    <w:rsid w:val="65D33BEF"/>
    <w:rsid w:val="661D123F"/>
    <w:rsid w:val="66C05CE0"/>
    <w:rsid w:val="66EA2161"/>
    <w:rsid w:val="67BC5B41"/>
    <w:rsid w:val="682B77EE"/>
    <w:rsid w:val="689E42BA"/>
    <w:rsid w:val="693D6493"/>
    <w:rsid w:val="6981109F"/>
    <w:rsid w:val="6C3C0671"/>
    <w:rsid w:val="6CA95A16"/>
    <w:rsid w:val="6D083DB1"/>
    <w:rsid w:val="6D4B096F"/>
    <w:rsid w:val="6E7862F5"/>
    <w:rsid w:val="6F23376B"/>
    <w:rsid w:val="6F832FAB"/>
    <w:rsid w:val="6FB652BF"/>
    <w:rsid w:val="706866C9"/>
    <w:rsid w:val="706A53C9"/>
    <w:rsid w:val="71B86D4C"/>
    <w:rsid w:val="71EC42E8"/>
    <w:rsid w:val="72D57B9F"/>
    <w:rsid w:val="738F520D"/>
    <w:rsid w:val="73F531FC"/>
    <w:rsid w:val="74047016"/>
    <w:rsid w:val="74461834"/>
    <w:rsid w:val="748A4FA1"/>
    <w:rsid w:val="74A13645"/>
    <w:rsid w:val="74B37453"/>
    <w:rsid w:val="74D3353D"/>
    <w:rsid w:val="752D5343"/>
    <w:rsid w:val="76CD2B9B"/>
    <w:rsid w:val="78DD0E2E"/>
    <w:rsid w:val="79754E77"/>
    <w:rsid w:val="7B02692A"/>
    <w:rsid w:val="7B4A02D1"/>
    <w:rsid w:val="7CBA535D"/>
    <w:rsid w:val="7CF7012F"/>
    <w:rsid w:val="7D8C5C73"/>
    <w:rsid w:val="7DCE34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qFormat/>
    <w:uiPriority w:val="0"/>
    <w:pPr>
      <w:keepNext/>
      <w:spacing w:line="400" w:lineRule="atLeast"/>
      <w:jc w:val="center"/>
      <w:outlineLvl w:val="1"/>
    </w:pPr>
    <w:rPr>
      <w:spacing w:val="8"/>
      <w:sz w:val="36"/>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line="312" w:lineRule="auto"/>
    </w:pPr>
    <w:rPr>
      <w:rFonts w:ascii="Arial" w:hAnsi="Arial" w:eastAsia="楷体_GB2312"/>
      <w:spacing w:val="2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6">
    <w:name w:val="List Paragraph"/>
    <w:basedOn w:val="1"/>
    <w:qFormat/>
    <w:uiPriority w:val="99"/>
    <w:pPr>
      <w:ind w:firstLine="420" w:firstLineChars="200"/>
    </w:pPr>
  </w:style>
  <w:style w:type="character" w:customStyle="1" w:styleId="17">
    <w:name w:val="正文文本 字符"/>
    <w:basedOn w:val="9"/>
    <w:link w:val="3"/>
    <w:qFormat/>
    <w:uiPriority w:val="0"/>
    <w:rPr>
      <w:rFonts w:ascii="Arial" w:hAnsi="Arial" w:eastAsia="楷体_GB2312"/>
      <w:spacing w:val="20"/>
      <w:kern w:val="2"/>
      <w:sz w:val="24"/>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1558</Words>
  <Characters>8885</Characters>
  <Lines>74</Lines>
  <Paragraphs>20</Paragraphs>
  <TotalTime>1</TotalTime>
  <ScaleCrop>false</ScaleCrop>
  <LinksUpToDate>false</LinksUpToDate>
  <CharactersWithSpaces>10423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2022-03-01T00:55:00Z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27CE32673B3B4052B060F6722A73065F</vt:lpwstr>
  </property>
</Properties>
</file>