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74" w:rsidRDefault="004000A7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:rsidR="00F67074" w:rsidRDefault="004000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7D0E1F">
        <w:rPr>
          <w:rFonts w:hint="eastAsia"/>
          <w:b/>
          <w:bCs/>
          <w:sz w:val="32"/>
          <w:szCs w:val="32"/>
        </w:rPr>
        <w:t>E</w:t>
      </w:r>
      <w:r>
        <w:rPr>
          <w:rFonts w:hint="eastAsia"/>
          <w:b/>
          <w:bCs/>
          <w:sz w:val="32"/>
          <w:szCs w:val="32"/>
        </w:rPr>
        <w:t>给水管壁厚测量不确定度评定</w:t>
      </w:r>
    </w:p>
    <w:p w:rsidR="00F67074" w:rsidRDefault="00F67074">
      <w:pPr>
        <w:jc w:val="center"/>
        <w:rPr>
          <w:b/>
          <w:sz w:val="18"/>
          <w:szCs w:val="18"/>
        </w:rPr>
      </w:pP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测量过程：</w:t>
      </w:r>
      <w:r w:rsidR="007D0E1F" w:rsidRPr="007D0E1F">
        <w:rPr>
          <w:rFonts w:asciiTheme="minorEastAsia" w:eastAsiaTheme="minorEastAsia" w:hAnsiTheme="minorEastAsia" w:hint="eastAsia"/>
          <w:szCs w:val="21"/>
        </w:rPr>
        <w:t>PE</w:t>
      </w:r>
      <w:r w:rsidRPr="007D0E1F">
        <w:rPr>
          <w:rFonts w:asciiTheme="minorEastAsia" w:eastAsiaTheme="minorEastAsia" w:hAnsiTheme="minorEastAsia" w:hint="eastAsia"/>
          <w:szCs w:val="21"/>
        </w:rPr>
        <w:t>给水管壁厚测量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测量方法：依据</w:t>
      </w:r>
      <w:r w:rsidR="007D0E1F" w:rsidRPr="007D0E1F">
        <w:rPr>
          <w:rFonts w:asciiTheme="minorEastAsia" w:eastAsiaTheme="minorEastAsia" w:hAnsiTheme="minorEastAsia" w:hint="eastAsia"/>
          <w:szCs w:val="21"/>
        </w:rPr>
        <w:t>PE</w:t>
      </w:r>
      <w:r w:rsidRPr="007D0E1F">
        <w:rPr>
          <w:rFonts w:asciiTheme="minorEastAsia" w:eastAsiaTheme="minorEastAsia" w:hAnsiTheme="minorEastAsia" w:hint="eastAsia"/>
          <w:szCs w:val="21"/>
        </w:rPr>
        <w:t>给水管壁厚测量尺寸检验控制规范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测量设备：</w:t>
      </w:r>
      <w:r w:rsidR="00B223AD" w:rsidRPr="007D0E1F">
        <w:rPr>
          <w:rFonts w:asciiTheme="minorEastAsia" w:eastAsiaTheme="minorEastAsia" w:hAnsiTheme="minorEastAsia" w:hint="eastAsia"/>
          <w:szCs w:val="21"/>
        </w:rPr>
        <w:t>壁厚</w:t>
      </w:r>
      <w:r w:rsidRPr="007D0E1F">
        <w:rPr>
          <w:rFonts w:asciiTheme="minorEastAsia" w:eastAsiaTheme="minorEastAsia" w:hAnsiTheme="minorEastAsia" w:hint="eastAsia"/>
          <w:szCs w:val="21"/>
        </w:rPr>
        <w:t>千分尺0-25mm, 最大允许误差：±0.0</w:t>
      </w:r>
      <w:r w:rsidR="00A3770C">
        <w:rPr>
          <w:rFonts w:asciiTheme="minorEastAsia" w:eastAsiaTheme="minorEastAsia" w:hAnsiTheme="minorEastAsia"/>
          <w:szCs w:val="21"/>
        </w:rPr>
        <w:t>02</w:t>
      </w:r>
      <w:r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F67074" w:rsidRPr="007D0E1F" w:rsidRDefault="004000A7" w:rsidP="00D70FDA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D0E1F">
        <w:rPr>
          <w:rFonts w:asciiTheme="minorEastAsia" w:eastAsiaTheme="minorEastAsia" w:hAnsiTheme="minorEastAsia" w:cs="宋体" w:hint="eastAsia"/>
          <w:kern w:val="0"/>
          <w:szCs w:val="21"/>
        </w:rPr>
        <w:t>建立数学模型</w:t>
      </w:r>
      <w:r w:rsidR="00D70FDA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Pr="007D0E1F">
        <w:rPr>
          <w:rFonts w:asciiTheme="minorEastAsia" w:eastAsiaTheme="minorEastAsia" w:hAnsiTheme="minorEastAsia" w:cs="宋体" w:hint="eastAsia"/>
          <w:kern w:val="0"/>
          <w:szCs w:val="21"/>
        </w:rPr>
        <w:t>f</w:t>
      </w:r>
      <w:r w:rsidRPr="007D0E1F">
        <w:rPr>
          <w:rFonts w:asciiTheme="minorEastAsia" w:eastAsiaTheme="minorEastAsia" w:hAnsiTheme="minorEastAsia" w:cs="宋体"/>
          <w:kern w:val="0"/>
          <w:szCs w:val="21"/>
        </w:rPr>
        <w:t>=m</w:t>
      </w:r>
      <w:r w:rsidRPr="007D0E1F">
        <w:rPr>
          <w:rFonts w:asciiTheme="minorEastAsia" w:eastAsiaTheme="minorEastAsia" w:hAnsiTheme="minorEastAsia" w:cs="宋体" w:hint="eastAsia"/>
          <w:kern w:val="0"/>
          <w:szCs w:val="21"/>
        </w:rPr>
        <w:t xml:space="preserve">   式中：f为被测物体的</w:t>
      </w:r>
      <w:r w:rsidR="00B223AD" w:rsidRPr="007D0E1F">
        <w:rPr>
          <w:rFonts w:asciiTheme="minorEastAsia" w:eastAsiaTheme="minorEastAsia" w:hAnsiTheme="minorEastAsia" w:cs="宋体" w:hint="eastAsia"/>
          <w:kern w:val="0"/>
          <w:szCs w:val="21"/>
        </w:rPr>
        <w:t>壁厚</w:t>
      </w:r>
      <w:r w:rsidRPr="007D0E1F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Pr="007D0E1F">
        <w:rPr>
          <w:rFonts w:asciiTheme="minorEastAsia" w:eastAsiaTheme="minorEastAsia" w:hAnsiTheme="minorEastAsia" w:cs="宋体"/>
          <w:kern w:val="0"/>
          <w:szCs w:val="21"/>
        </w:rPr>
        <w:t>m</w:t>
      </w:r>
      <w:r w:rsidRPr="007D0E1F">
        <w:rPr>
          <w:rFonts w:asciiTheme="minorEastAsia" w:eastAsiaTheme="minorEastAsia" w:hAnsiTheme="minorEastAsia" w:cs="宋体" w:hint="eastAsia"/>
          <w:kern w:val="0"/>
          <w:szCs w:val="21"/>
        </w:rPr>
        <w:t>为千分尺显示的壁厚值。</w:t>
      </w:r>
    </w:p>
    <w:p w:rsidR="00F67074" w:rsidRPr="007D0E1F" w:rsidRDefault="004000A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输入量不确定度评定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  <w:vertAlign w:val="subscript"/>
        </w:rPr>
      </w:pPr>
      <w:r w:rsidRPr="007D0E1F">
        <w:rPr>
          <w:rFonts w:asciiTheme="minorEastAsia" w:eastAsiaTheme="minorEastAsia" w:hAnsiTheme="minorEastAsia" w:hint="eastAsia"/>
          <w:szCs w:val="21"/>
        </w:rPr>
        <w:t>1.测量重复性引入不确定度u</w:t>
      </w:r>
      <w:r w:rsidRPr="007D0E1F">
        <w:rPr>
          <w:rFonts w:asciiTheme="minorEastAsia" w:eastAsiaTheme="minorEastAsia" w:hAnsiTheme="minorEastAsia" w:hint="eastAsia"/>
          <w:szCs w:val="21"/>
          <w:vertAlign w:val="subscript"/>
        </w:rPr>
        <w:t>1</w:t>
      </w:r>
    </w:p>
    <w:p w:rsidR="00F67074" w:rsidRPr="007D0E1F" w:rsidRDefault="004000A7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用对2mm量块进行测量，得到：</w:t>
      </w:r>
    </w:p>
    <w:p w:rsidR="00F67074" w:rsidRPr="007D0E1F" w:rsidRDefault="004000A7">
      <w:pPr>
        <w:spacing w:line="360" w:lineRule="auto"/>
        <w:ind w:leftChars="228" w:left="479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在千分尺上连续测量10次，得到一组测量列为：2.0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；2.</w:t>
      </w:r>
      <w:r w:rsidR="006A5DF5" w:rsidRPr="007D0E1F">
        <w:rPr>
          <w:rFonts w:asciiTheme="minorEastAsia" w:eastAsiaTheme="minorEastAsia" w:hAnsiTheme="minorEastAsia" w:hint="eastAsia"/>
          <w:szCs w:val="21"/>
        </w:rPr>
        <w:t>00</w:t>
      </w:r>
      <w:r w:rsidRPr="007D0E1F">
        <w:rPr>
          <w:rFonts w:asciiTheme="minorEastAsia" w:eastAsiaTheme="minorEastAsia" w:hAnsiTheme="minorEastAsia" w:hint="eastAsia"/>
          <w:szCs w:val="21"/>
        </w:rPr>
        <w:t>；2.0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；2.00；2.0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；2.0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；2.0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0</w:t>
      </w:r>
      <w:r w:rsidRPr="007D0E1F">
        <w:rPr>
          <w:rFonts w:asciiTheme="minorEastAsia" w:eastAsiaTheme="minorEastAsia" w:hAnsiTheme="minorEastAsia" w:hint="eastAsia"/>
          <w:szCs w:val="21"/>
        </w:rPr>
        <w:t>；2.</w:t>
      </w:r>
      <w:r w:rsidR="006A5DF5" w:rsidRPr="007D0E1F">
        <w:rPr>
          <w:rFonts w:asciiTheme="minorEastAsia" w:eastAsiaTheme="minorEastAsia" w:hAnsiTheme="minorEastAsia" w:hint="eastAsia"/>
          <w:szCs w:val="21"/>
        </w:rPr>
        <w:t>00</w:t>
      </w:r>
      <w:r w:rsidRPr="007D0E1F">
        <w:rPr>
          <w:rFonts w:asciiTheme="minorEastAsia" w:eastAsiaTheme="minorEastAsia" w:hAnsiTheme="minorEastAsia" w:hint="eastAsia"/>
          <w:szCs w:val="21"/>
        </w:rPr>
        <w:t>；2.00；2.</w:t>
      </w:r>
      <w:r w:rsidR="006A5DF5" w:rsidRPr="007D0E1F">
        <w:rPr>
          <w:rFonts w:asciiTheme="minorEastAsia" w:eastAsiaTheme="minorEastAsia" w:hAnsiTheme="minorEastAsia" w:hint="eastAsia"/>
          <w:szCs w:val="21"/>
        </w:rPr>
        <w:t>01</w:t>
      </w:r>
      <w:r w:rsidRPr="007D0E1F">
        <w:rPr>
          <w:rFonts w:asciiTheme="minorEastAsia" w:eastAsiaTheme="minorEastAsia" w:hAnsiTheme="minorEastAsia" w:hint="eastAsia"/>
          <w:szCs w:val="21"/>
        </w:rPr>
        <w:t>；其单次标准差为：</w:t>
      </w:r>
    </w:p>
    <w:p w:rsidR="00F67074" w:rsidRPr="007D0E1F" w:rsidRDefault="004000A7" w:rsidP="007D0E1F">
      <w:pPr>
        <w:spacing w:line="360" w:lineRule="auto"/>
        <w:ind w:firstLineChars="550" w:firstLine="1155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s=</w:t>
      </w:r>
      <w:r w:rsidR="00F67074" w:rsidRPr="007D0E1F">
        <w:rPr>
          <w:rFonts w:asciiTheme="minorEastAsia" w:eastAsiaTheme="minorEastAsia" w:hAnsiTheme="minorEastAsia"/>
          <w:position w:val="-32"/>
          <w:szCs w:val="21"/>
        </w:rPr>
        <w:object w:dxaOrig="142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>
            <v:imagedata r:id="rId9" o:title=""/>
          </v:shape>
          <o:OLEObject Type="Embed" ProgID="Equation.3" ShapeID="_x0000_i1025" DrawAspect="Content" ObjectID="_1707661230" r:id="rId10"/>
        </w:object>
      </w:r>
      <w:r w:rsidRPr="007D0E1F">
        <w:rPr>
          <w:rFonts w:asciiTheme="minorEastAsia" w:eastAsiaTheme="minorEastAsia" w:hAnsiTheme="minorEastAsia" w:hint="eastAsia"/>
          <w:szCs w:val="21"/>
        </w:rPr>
        <w:t>=0.0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在实际测量中，在重复性条件下连续测量5次，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 xml:space="preserve">          u</w:t>
      </w:r>
      <w:r w:rsidRPr="007D0E1F">
        <w:rPr>
          <w:rFonts w:asciiTheme="minorEastAsia" w:eastAsiaTheme="minorEastAsia" w:hAnsiTheme="minorEastAsia" w:hint="eastAsia"/>
          <w:szCs w:val="21"/>
          <w:vertAlign w:val="subscript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=</w:t>
      </w:r>
      <w:r w:rsidR="00F67074" w:rsidRPr="007D0E1F">
        <w:rPr>
          <w:rFonts w:asciiTheme="minorEastAsia" w:eastAsiaTheme="minorEastAsia" w:hAnsiTheme="minorEastAsia"/>
          <w:position w:val="-28"/>
          <w:szCs w:val="21"/>
        </w:rPr>
        <w:object w:dxaOrig="420" w:dyaOrig="660">
          <v:shape id="_x0000_i1026" type="#_x0000_t75" style="width:21pt;height:33pt" o:ole="">
            <v:imagedata r:id="rId11" o:title=""/>
          </v:shape>
          <o:OLEObject Type="Embed" ProgID="Equation.3" ShapeID="_x0000_i1026" DrawAspect="Content" ObjectID="_1707661231" r:id="rId12"/>
        </w:object>
      </w:r>
      <w:r w:rsidRPr="007D0E1F">
        <w:rPr>
          <w:rFonts w:asciiTheme="minorEastAsia" w:eastAsiaTheme="minorEastAsia" w:hAnsiTheme="minorEastAsia" w:hint="eastAsia"/>
          <w:szCs w:val="21"/>
        </w:rPr>
        <w:t>=0.0</w:t>
      </w:r>
      <w:r w:rsidR="006A5DF5" w:rsidRPr="007D0E1F">
        <w:rPr>
          <w:rFonts w:asciiTheme="minorEastAsia" w:eastAsiaTheme="minorEastAsia" w:hAnsiTheme="minorEastAsia" w:hint="eastAsia"/>
          <w:szCs w:val="21"/>
        </w:rPr>
        <w:t>1</w:t>
      </w:r>
      <w:r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  <w:vertAlign w:val="subscript"/>
        </w:rPr>
      </w:pPr>
      <w:r w:rsidRPr="007D0E1F">
        <w:rPr>
          <w:rFonts w:asciiTheme="minorEastAsia" w:eastAsiaTheme="minorEastAsia" w:hAnsiTheme="minorEastAsia" w:hint="eastAsia"/>
          <w:szCs w:val="21"/>
        </w:rPr>
        <w:t>2.</w:t>
      </w:r>
      <w:r w:rsidR="00B223AD" w:rsidRPr="007D0E1F">
        <w:rPr>
          <w:rFonts w:asciiTheme="minorEastAsia" w:eastAsiaTheme="minorEastAsia" w:hAnsiTheme="minorEastAsia" w:hint="eastAsia"/>
          <w:szCs w:val="21"/>
        </w:rPr>
        <w:t>壁厚</w:t>
      </w:r>
      <w:r w:rsidRPr="007D0E1F">
        <w:rPr>
          <w:rFonts w:asciiTheme="minorEastAsia" w:eastAsiaTheme="minorEastAsia" w:hAnsiTheme="minorEastAsia" w:hint="eastAsia"/>
          <w:szCs w:val="21"/>
        </w:rPr>
        <w:t>千分尺误差引入不确定度u</w:t>
      </w:r>
      <w:r w:rsidRPr="007D0E1F">
        <w:rPr>
          <w:rFonts w:asciiTheme="minorEastAsia" w:eastAsiaTheme="minorEastAsia" w:hAnsiTheme="minorEastAsia" w:hint="eastAsia"/>
          <w:szCs w:val="21"/>
          <w:vertAlign w:val="subscript"/>
        </w:rPr>
        <w:t>2</w:t>
      </w:r>
    </w:p>
    <w:p w:rsidR="00F67074" w:rsidRPr="007D0E1F" w:rsidRDefault="00783F08" w:rsidP="007D0E1F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壁厚</w:t>
      </w:r>
      <w:r w:rsidR="004000A7" w:rsidRPr="007D0E1F">
        <w:rPr>
          <w:rFonts w:asciiTheme="minorEastAsia" w:eastAsiaTheme="minorEastAsia" w:hAnsiTheme="minorEastAsia" w:hint="eastAsia"/>
          <w:szCs w:val="21"/>
        </w:rPr>
        <w:t>千分尺的最大示值误差为</w:t>
      </w:r>
      <w:r w:rsidR="004000A7" w:rsidRPr="007D0E1F">
        <w:rPr>
          <w:rFonts w:asciiTheme="minorEastAsia" w:eastAsiaTheme="minorEastAsia" w:hAnsiTheme="minorEastAsia" w:hint="eastAsia"/>
          <w:color w:val="000000" w:themeColor="text1"/>
          <w:szCs w:val="21"/>
        </w:rPr>
        <w:t>±0.0</w:t>
      </w:r>
      <w:r w:rsidR="00EB13F8">
        <w:rPr>
          <w:rFonts w:asciiTheme="minorEastAsia" w:eastAsiaTheme="minorEastAsia" w:hAnsiTheme="minorEastAsia"/>
          <w:color w:val="000000" w:themeColor="text1"/>
          <w:szCs w:val="21"/>
        </w:rPr>
        <w:t>02</w:t>
      </w:r>
      <w:r w:rsidR="004000A7" w:rsidRPr="007D0E1F">
        <w:rPr>
          <w:rFonts w:asciiTheme="minorEastAsia" w:eastAsiaTheme="minorEastAsia" w:hAnsiTheme="minorEastAsia" w:hint="eastAsia"/>
          <w:color w:val="000000" w:themeColor="text1"/>
          <w:szCs w:val="21"/>
        </w:rPr>
        <w:t>mm，</w:t>
      </w:r>
    </w:p>
    <w:p w:rsidR="00F67074" w:rsidRPr="007D0E1F" w:rsidRDefault="004000A7" w:rsidP="007D0E1F">
      <w:pPr>
        <w:tabs>
          <w:tab w:val="center" w:pos="4612"/>
        </w:tabs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包含因子</w:t>
      </w:r>
      <w:r w:rsidR="00F67074" w:rsidRPr="007D0E1F">
        <w:rPr>
          <w:rFonts w:asciiTheme="minorEastAsia" w:eastAsiaTheme="minorEastAsia" w:hAnsiTheme="minorEastAsia"/>
          <w:position w:val="-8"/>
          <w:szCs w:val="21"/>
        </w:rPr>
        <w:object w:dxaOrig="740" w:dyaOrig="360">
          <v:shape id="_x0000_i1027" type="#_x0000_t75" style="width:36.75pt;height:18pt" o:ole="" fillcolor="#aca899">
            <v:imagedata r:id="rId13" o:title=""/>
          </v:shape>
          <o:OLEObject Type="Embed" ProgID="Equation.3" ShapeID="_x0000_i1027" DrawAspect="Content" ObjectID="_1707661232" r:id="rId14"/>
        </w:object>
      </w:r>
      <w:r w:rsidRPr="007D0E1F">
        <w:rPr>
          <w:rFonts w:asciiTheme="minorEastAsia" w:eastAsiaTheme="minorEastAsia" w:hAnsiTheme="minorEastAsia" w:hint="eastAsia"/>
          <w:szCs w:val="21"/>
        </w:rPr>
        <w:t>，所以</w:t>
      </w:r>
    </w:p>
    <w:p w:rsidR="00F67074" w:rsidRPr="007D0E1F" w:rsidRDefault="004000A7" w:rsidP="007D0E1F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u</w:t>
      </w:r>
      <w:r w:rsidRPr="007D0E1F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Pr="007D0E1F">
        <w:rPr>
          <w:rFonts w:asciiTheme="minorEastAsia" w:eastAsiaTheme="minorEastAsia" w:hAnsiTheme="minorEastAsia"/>
          <w:szCs w:val="21"/>
        </w:rPr>
        <w:t>=</w:t>
      </w:r>
      <w:r w:rsidRPr="007D0E1F">
        <w:rPr>
          <w:rFonts w:asciiTheme="minorEastAsia" w:eastAsiaTheme="minorEastAsia" w:hAnsiTheme="minorEastAsia" w:hint="eastAsia"/>
          <w:szCs w:val="21"/>
        </w:rPr>
        <w:t>0.</w:t>
      </w:r>
      <w:r w:rsidR="00EB13F8">
        <w:rPr>
          <w:rFonts w:asciiTheme="minorEastAsia" w:eastAsiaTheme="minorEastAsia" w:hAnsiTheme="minorEastAsia"/>
          <w:szCs w:val="21"/>
        </w:rPr>
        <w:t>002</w:t>
      </w:r>
      <w:r w:rsidRPr="007D0E1F">
        <w:rPr>
          <w:rFonts w:asciiTheme="minorEastAsia" w:eastAsiaTheme="minorEastAsia" w:hAnsiTheme="minorEastAsia"/>
          <w:szCs w:val="21"/>
        </w:rPr>
        <w:t>/</w:t>
      </w:r>
      <w:r w:rsidR="00F67074" w:rsidRPr="007D0E1F">
        <w:rPr>
          <w:rFonts w:asciiTheme="minorEastAsia" w:eastAsiaTheme="minorEastAsia" w:hAnsiTheme="minorEastAsia"/>
          <w:position w:val="-8"/>
          <w:szCs w:val="21"/>
        </w:rPr>
        <w:object w:dxaOrig="360" w:dyaOrig="360">
          <v:shape id="_x0000_i1028" type="#_x0000_t75" style="width:18pt;height:18pt" o:ole="" fillcolor="#aca899">
            <v:imagedata r:id="rId15" o:title=""/>
          </v:shape>
          <o:OLEObject Type="Embed" ProgID="Equation.3" ShapeID="_x0000_i1028" DrawAspect="Content" ObjectID="_1707661233" r:id="rId16"/>
        </w:object>
      </w:r>
      <w:r w:rsidRPr="007D0E1F">
        <w:rPr>
          <w:rFonts w:asciiTheme="minorEastAsia" w:eastAsiaTheme="minorEastAsia" w:hAnsiTheme="minorEastAsia" w:hint="eastAsia"/>
          <w:szCs w:val="21"/>
        </w:rPr>
        <w:t>=0.00</w:t>
      </w:r>
      <w:r w:rsidR="00EB13F8">
        <w:rPr>
          <w:rFonts w:asciiTheme="minorEastAsia" w:eastAsiaTheme="minorEastAsia" w:hAnsiTheme="minorEastAsia"/>
          <w:szCs w:val="21"/>
        </w:rPr>
        <w:t>12</w:t>
      </w:r>
      <w:r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3.标准</w:t>
      </w:r>
      <w:r w:rsidR="00783F08" w:rsidRPr="007D0E1F">
        <w:rPr>
          <w:rFonts w:asciiTheme="minorEastAsia" w:eastAsiaTheme="minorEastAsia" w:hAnsiTheme="minorEastAsia" w:hint="eastAsia"/>
          <w:szCs w:val="21"/>
        </w:rPr>
        <w:t>厚</w:t>
      </w:r>
      <w:r w:rsidRPr="007D0E1F">
        <w:rPr>
          <w:rFonts w:asciiTheme="minorEastAsia" w:eastAsiaTheme="minorEastAsia" w:hAnsiTheme="minorEastAsia" w:hint="eastAsia"/>
          <w:szCs w:val="21"/>
        </w:rPr>
        <w:t>度的示值误差很小,忽略不计.</w:t>
      </w:r>
    </w:p>
    <w:p w:rsidR="00F67074" w:rsidRPr="007D0E1F" w:rsidRDefault="004000A7">
      <w:pPr>
        <w:tabs>
          <w:tab w:val="center" w:pos="4612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二．合成标准不确定度的计算:</w:t>
      </w:r>
    </w:p>
    <w:p w:rsidR="00F67074" w:rsidRPr="007D0E1F" w:rsidRDefault="00F67074" w:rsidP="007D0E1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/>
          <w:position w:val="-14"/>
          <w:szCs w:val="21"/>
        </w:rPr>
        <w:object w:dxaOrig="1579" w:dyaOrig="460">
          <v:shape id="_x0000_i1029" type="#_x0000_t75" style="width:80.25pt;height:24pt" o:ole="" fillcolor="#aca899">
            <v:imagedata r:id="rId17" o:title=""/>
          </v:shape>
          <o:OLEObject Type="Embed" ProgID="Equation.DSMT4" ShapeID="_x0000_i1029" DrawAspect="Content" ObjectID="_1707661234" r:id="rId18"/>
        </w:object>
      </w:r>
      <w:r w:rsidR="00EB13F8">
        <w:rPr>
          <w:rFonts w:asciiTheme="minorEastAsia" w:eastAsiaTheme="minorEastAsia" w:hAnsiTheme="minorEastAsia" w:hint="eastAsia"/>
          <w:szCs w:val="21"/>
        </w:rPr>
        <w:t>0.0</w:t>
      </w:r>
      <w:r w:rsidR="00EB13F8">
        <w:rPr>
          <w:rFonts w:asciiTheme="minorEastAsia" w:eastAsiaTheme="minorEastAsia" w:hAnsiTheme="minorEastAsia"/>
          <w:szCs w:val="21"/>
        </w:rPr>
        <w:t>1</w:t>
      </w:r>
      <w:r w:rsidR="004000A7"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F67074" w:rsidRPr="007D0E1F" w:rsidRDefault="004000A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三．扩展不确定度的评定</w:t>
      </w:r>
    </w:p>
    <w:p w:rsidR="00F67074" w:rsidRPr="007D0E1F" w:rsidRDefault="004000A7" w:rsidP="007D0E1F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>取包含因子k=2，扩展不确定度为:</w:t>
      </w:r>
      <w:r w:rsidRPr="007D0E1F">
        <w:rPr>
          <w:rFonts w:asciiTheme="minorEastAsia" w:eastAsiaTheme="minorEastAsia" w:hAnsiTheme="minorEastAsia"/>
          <w:szCs w:val="21"/>
        </w:rPr>
        <w:t xml:space="preserve">  </w:t>
      </w:r>
      <w:r w:rsidRPr="007D0E1F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F67074" w:rsidRDefault="004000A7" w:rsidP="007D0E1F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7D0E1F">
        <w:rPr>
          <w:rFonts w:asciiTheme="minorEastAsia" w:eastAsiaTheme="minorEastAsia" w:hAnsiTheme="minorEastAsia" w:hint="eastAsia"/>
          <w:szCs w:val="21"/>
        </w:rPr>
        <w:t xml:space="preserve"> </w:t>
      </w:r>
      <w:r w:rsidRPr="007D0E1F">
        <w:rPr>
          <w:rFonts w:asciiTheme="minorEastAsia" w:eastAsiaTheme="minorEastAsia" w:hAnsiTheme="minorEastAsia"/>
          <w:bCs/>
          <w:i/>
          <w:szCs w:val="21"/>
        </w:rPr>
        <w:t>U</w:t>
      </w:r>
      <w:r w:rsidRPr="007D0E1F">
        <w:rPr>
          <w:rFonts w:asciiTheme="minorEastAsia" w:eastAsiaTheme="minorEastAsia" w:hAnsiTheme="minorEastAsia"/>
          <w:szCs w:val="21"/>
        </w:rPr>
        <w:t>=</w:t>
      </w:r>
      <w:r w:rsidRPr="007D0E1F">
        <w:rPr>
          <w:rFonts w:asciiTheme="minorEastAsia" w:eastAsiaTheme="minorEastAsia" w:hAnsiTheme="minorEastAsia"/>
          <w:i/>
          <w:iCs/>
          <w:szCs w:val="21"/>
        </w:rPr>
        <w:t>k</w:t>
      </w:r>
      <w:r w:rsidRPr="007D0E1F">
        <w:rPr>
          <w:rFonts w:asciiTheme="minorEastAsia" w:eastAsiaTheme="minorEastAsia" w:hAnsiTheme="minorEastAsia"/>
          <w:szCs w:val="21"/>
        </w:rPr>
        <w:t>×</w:t>
      </w:r>
      <w:r w:rsidR="00F67074" w:rsidRPr="007D0E1F">
        <w:rPr>
          <w:rFonts w:asciiTheme="minorEastAsia" w:eastAsiaTheme="minorEastAsia" w:hAnsiTheme="minorEastAsia"/>
          <w:position w:val="-12"/>
          <w:szCs w:val="21"/>
        </w:rPr>
        <w:object w:dxaOrig="300" w:dyaOrig="360">
          <v:shape id="_x0000_i1030" type="#_x0000_t75" style="width:15pt;height:18pt" o:ole="">
            <v:imagedata r:id="rId19" o:title=""/>
          </v:shape>
          <o:OLEObject Type="Embed" ProgID="Equation.DSMT4" ShapeID="_x0000_i1030" DrawAspect="Content" ObjectID="_1707661235" r:id="rId20"/>
        </w:object>
      </w:r>
      <w:r w:rsidRPr="007D0E1F">
        <w:rPr>
          <w:rFonts w:asciiTheme="minorEastAsia" w:eastAsiaTheme="minorEastAsia" w:hAnsiTheme="minorEastAsia" w:hint="eastAsia"/>
          <w:szCs w:val="21"/>
        </w:rPr>
        <w:t>=2×0.0</w:t>
      </w:r>
      <w:r w:rsidR="00EB13F8">
        <w:rPr>
          <w:rFonts w:asciiTheme="minorEastAsia" w:eastAsiaTheme="minorEastAsia" w:hAnsiTheme="minorEastAsia"/>
          <w:szCs w:val="21"/>
        </w:rPr>
        <w:t>1</w:t>
      </w:r>
      <w:r w:rsidRPr="007D0E1F">
        <w:rPr>
          <w:rFonts w:asciiTheme="minorEastAsia" w:eastAsiaTheme="minorEastAsia" w:hAnsiTheme="minorEastAsia" w:cs="Arial"/>
          <w:color w:val="333333"/>
          <w:szCs w:val="21"/>
          <w:shd w:val="clear" w:color="auto" w:fill="FFFFFF"/>
        </w:rPr>
        <w:t>≈</w:t>
      </w:r>
      <w:r w:rsidRPr="007D0E1F">
        <w:rPr>
          <w:rFonts w:asciiTheme="minorEastAsia" w:eastAsiaTheme="minorEastAsia" w:hAnsiTheme="minorEastAsia" w:hint="eastAsia"/>
          <w:szCs w:val="21"/>
        </w:rPr>
        <w:t>0.0</w:t>
      </w:r>
      <w:r w:rsidR="00EB13F8">
        <w:rPr>
          <w:rFonts w:asciiTheme="minorEastAsia" w:eastAsiaTheme="minorEastAsia" w:hAnsiTheme="minorEastAsia"/>
          <w:szCs w:val="21"/>
        </w:rPr>
        <w:t>2</w:t>
      </w:r>
      <w:r w:rsidRPr="007D0E1F">
        <w:rPr>
          <w:rFonts w:asciiTheme="minorEastAsia" w:eastAsiaTheme="minorEastAsia" w:hAnsiTheme="minorEastAsia" w:hint="eastAsia"/>
          <w:szCs w:val="21"/>
        </w:rPr>
        <w:t>mm</w:t>
      </w:r>
    </w:p>
    <w:p w:rsidR="00D70FDA" w:rsidRPr="007D0E1F" w:rsidRDefault="00D70FDA" w:rsidP="007D0E1F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评定人：</w:t>
      </w:r>
      <w:r w:rsidR="00126F4D">
        <w:rPr>
          <w:rFonts w:asciiTheme="minorEastAsia" w:eastAsiaTheme="minorEastAsia" w:hAnsiTheme="minorEastAsia" w:hint="eastAsia"/>
          <w:szCs w:val="21"/>
        </w:rPr>
        <w:t>张剑辉</w:t>
      </w:r>
      <w:bookmarkStart w:id="0" w:name="_GoBack"/>
      <w:bookmarkEnd w:id="0"/>
    </w:p>
    <w:sectPr w:rsidR="00D70FDA" w:rsidRPr="007D0E1F" w:rsidSect="00F67074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18" w:rsidRDefault="008B1818" w:rsidP="00F67074">
      <w:r>
        <w:separator/>
      </w:r>
    </w:p>
  </w:endnote>
  <w:endnote w:type="continuationSeparator" w:id="0">
    <w:p w:rsidR="008B1818" w:rsidRDefault="008B1818" w:rsidP="00F6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18" w:rsidRDefault="008B1818" w:rsidP="00F67074">
      <w:r>
        <w:separator/>
      </w:r>
    </w:p>
  </w:footnote>
  <w:footnote w:type="continuationSeparator" w:id="0">
    <w:p w:rsidR="008B1818" w:rsidRDefault="008B1818" w:rsidP="00F6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74" w:rsidRDefault="00F6707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3E1F"/>
    <w:rsid w:val="00066B28"/>
    <w:rsid w:val="00081656"/>
    <w:rsid w:val="000936BD"/>
    <w:rsid w:val="000B32D6"/>
    <w:rsid w:val="00126F4D"/>
    <w:rsid w:val="001342C9"/>
    <w:rsid w:val="00143022"/>
    <w:rsid w:val="001459FC"/>
    <w:rsid w:val="00162EFE"/>
    <w:rsid w:val="00163A22"/>
    <w:rsid w:val="00187931"/>
    <w:rsid w:val="001F07B4"/>
    <w:rsid w:val="00201F21"/>
    <w:rsid w:val="00205B2B"/>
    <w:rsid w:val="002A5F50"/>
    <w:rsid w:val="002C3620"/>
    <w:rsid w:val="002E40B3"/>
    <w:rsid w:val="002F0C2C"/>
    <w:rsid w:val="00302C7B"/>
    <w:rsid w:val="00334B6F"/>
    <w:rsid w:val="00346753"/>
    <w:rsid w:val="00354569"/>
    <w:rsid w:val="0037767F"/>
    <w:rsid w:val="00380E22"/>
    <w:rsid w:val="003C161C"/>
    <w:rsid w:val="004000A7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6A5DF5"/>
    <w:rsid w:val="0074122F"/>
    <w:rsid w:val="00783F08"/>
    <w:rsid w:val="007D0E1F"/>
    <w:rsid w:val="007D6D62"/>
    <w:rsid w:val="007E5416"/>
    <w:rsid w:val="00823182"/>
    <w:rsid w:val="0087600E"/>
    <w:rsid w:val="008951B5"/>
    <w:rsid w:val="008B1818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124B5"/>
    <w:rsid w:val="00A3770C"/>
    <w:rsid w:val="00A37F8E"/>
    <w:rsid w:val="00A65E19"/>
    <w:rsid w:val="00A85B51"/>
    <w:rsid w:val="00AD06BC"/>
    <w:rsid w:val="00AE62CD"/>
    <w:rsid w:val="00AF2122"/>
    <w:rsid w:val="00B04E4F"/>
    <w:rsid w:val="00B223AD"/>
    <w:rsid w:val="00B654CB"/>
    <w:rsid w:val="00B84768"/>
    <w:rsid w:val="00B93779"/>
    <w:rsid w:val="00BA3FEA"/>
    <w:rsid w:val="00BA7584"/>
    <w:rsid w:val="00BE01DD"/>
    <w:rsid w:val="00BE282E"/>
    <w:rsid w:val="00C23A89"/>
    <w:rsid w:val="00C26DE4"/>
    <w:rsid w:val="00CB3D9A"/>
    <w:rsid w:val="00D1702F"/>
    <w:rsid w:val="00D26BB8"/>
    <w:rsid w:val="00D46588"/>
    <w:rsid w:val="00D70FDA"/>
    <w:rsid w:val="00D772A5"/>
    <w:rsid w:val="00D9773F"/>
    <w:rsid w:val="00DD3149"/>
    <w:rsid w:val="00E064E9"/>
    <w:rsid w:val="00E122C5"/>
    <w:rsid w:val="00E13592"/>
    <w:rsid w:val="00E34AF0"/>
    <w:rsid w:val="00E5662E"/>
    <w:rsid w:val="00E8132E"/>
    <w:rsid w:val="00E83514"/>
    <w:rsid w:val="00EB13F8"/>
    <w:rsid w:val="00EF7E82"/>
    <w:rsid w:val="00F66BF3"/>
    <w:rsid w:val="00F67074"/>
    <w:rsid w:val="00F77404"/>
    <w:rsid w:val="00FD7565"/>
    <w:rsid w:val="02B24224"/>
    <w:rsid w:val="072746D7"/>
    <w:rsid w:val="09096A95"/>
    <w:rsid w:val="0E9C4C04"/>
    <w:rsid w:val="121D240E"/>
    <w:rsid w:val="1F050577"/>
    <w:rsid w:val="2901378B"/>
    <w:rsid w:val="2D6A785B"/>
    <w:rsid w:val="32730866"/>
    <w:rsid w:val="3B50796F"/>
    <w:rsid w:val="3BD159D3"/>
    <w:rsid w:val="3FD73136"/>
    <w:rsid w:val="4EA00C5C"/>
    <w:rsid w:val="56FD0556"/>
    <w:rsid w:val="5D3E5D78"/>
    <w:rsid w:val="660E60BC"/>
    <w:rsid w:val="6646754B"/>
    <w:rsid w:val="67763799"/>
    <w:rsid w:val="73575437"/>
    <w:rsid w:val="7F65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E563E-21C5-4AFF-8F92-7D29AA7F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67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67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6707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70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670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EFD05-A16D-45C5-A556-02757325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530</Characters>
  <Application>Microsoft Office Word</Application>
  <DocSecurity>0</DocSecurity>
  <Lines>4</Lines>
  <Paragraphs>1</Paragraphs>
  <ScaleCrop>false</ScaleCrop>
  <Company>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2017-05-16T04:25:00Z</cp:lastPrinted>
  <dcterms:created xsi:type="dcterms:W3CDTF">2017-05-16T03:36:00Z</dcterms:created>
  <dcterms:modified xsi:type="dcterms:W3CDTF">2022-03-01T09:34:00Z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