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3253740</wp:posOffset>
                  </wp:positionH>
                  <wp:positionV relativeFrom="paragraph">
                    <wp:posOffset>297815</wp:posOffset>
                  </wp:positionV>
                  <wp:extent cx="934720" cy="514985"/>
                  <wp:effectExtent l="0" t="0" r="10160" b="3175"/>
                  <wp:wrapNone/>
                  <wp:docPr id="1" name="图片 1" descr="王献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献华"/>
                          <pic:cNvPicPr>
                            <a:picLocks noChangeAspect="1"/>
                          </pic:cNvPicPr>
                        </pic:nvPicPr>
                        <pic:blipFill>
                          <a:blip r:embed="rId5"/>
                          <a:stretch>
                            <a:fillRect/>
                          </a:stretch>
                        </pic:blipFill>
                        <pic:spPr>
                          <a:xfrm>
                            <a:off x="0" y="0"/>
                            <a:ext cx="934720" cy="514985"/>
                          </a:xfrm>
                          <a:prstGeom prst="rect">
                            <a:avLst/>
                          </a:prstGeom>
                        </pic:spPr>
                      </pic:pic>
                    </a:graphicData>
                  </a:graphic>
                </wp:anchor>
              </w:drawing>
            </w:r>
            <w:bookmarkEnd w:id="0"/>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（远程）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96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cp:lastPrinted>2022-02-24T07:47:43Z</cp:lastPrinted>
  <dcterms:modified xsi:type="dcterms:W3CDTF">2022-02-24T07:47:52Z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