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9"/>
        <w:gridCol w:w="1404"/>
        <w:gridCol w:w="1034"/>
        <w:gridCol w:w="698"/>
        <w:gridCol w:w="997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5" w:hRule="atLeast"/>
        </w:trPr>
        <w:tc>
          <w:tcPr>
            <w:tcW w:w="141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质检部 </w:t>
            </w:r>
            <w:r>
              <w:rPr>
                <w:rFonts w:hint="eastAsia" w:ascii="宋体" w:hAnsi="宋体" w:cs="Arial"/>
                <w:szCs w:val="21"/>
              </w:rPr>
              <w:t xml:space="preserve">   主管领导：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许炼友 </w:t>
            </w:r>
            <w:r>
              <w:rPr>
                <w:rFonts w:hint="eastAsia" w:ascii="宋体" w:hAnsi="宋体" w:cs="Arial"/>
                <w:szCs w:val="21"/>
              </w:rPr>
              <w:t xml:space="preserve">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章毅娴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1413" w:type="dxa"/>
            <w:gridSpan w:val="2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肖新龙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/>
              </w:rPr>
              <w:t>审核时间：202</w:t>
            </w:r>
            <w:r>
              <w:rPr>
                <w:rFonts w:hint="eastAsia"/>
                <w:lang w:val="en-US" w:eastAsia="zh-CN"/>
              </w:rPr>
              <w:t>2-03-03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16" w:hRule="atLeast"/>
        </w:trPr>
        <w:tc>
          <w:tcPr>
            <w:tcW w:w="1413" w:type="dxa"/>
            <w:gridSpan w:val="2"/>
            <w:vMerge w:val="continue"/>
            <w:vAlign w:val="center"/>
          </w:tcPr>
          <w:p/>
        </w:tc>
        <w:tc>
          <w:tcPr>
            <w:tcW w:w="1034" w:type="dxa"/>
            <w:vMerge w:val="continue"/>
            <w:vAlign w:val="center"/>
          </w:tcPr>
          <w:p/>
        </w:tc>
        <w:tc>
          <w:tcPr>
            <w:tcW w:w="1067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>Q:</w:t>
            </w:r>
            <w:r>
              <w:rPr>
                <w:rFonts w:hint="eastAsia"/>
              </w:rPr>
              <w:t>5.3/</w:t>
            </w:r>
            <w:r>
              <w:t>6.2/7.1.5/8.6/8.7/9.1.3</w:t>
            </w:r>
          </w:p>
          <w:p>
            <w:pPr>
              <w:spacing w:line="360" w:lineRule="auto"/>
              <w:ind w:firstLine="1050" w:firstLineChars="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F：</w:t>
            </w:r>
            <w:r>
              <w:t>5.3/6.2/8.2/8.5.4</w:t>
            </w:r>
            <w:r>
              <w:rPr>
                <w:rFonts w:hint="eastAsia"/>
                <w:lang w:val="en-US" w:eastAsia="zh-CN"/>
              </w:rPr>
              <w:t>.5</w:t>
            </w:r>
            <w:r>
              <w:t>/8.7/8.9</w:t>
            </w:r>
            <w:r>
              <w:rPr>
                <w:rFonts w:hint="eastAsia"/>
                <w:lang w:val="en-US" w:eastAsia="zh-CN"/>
              </w:rPr>
              <w:t>.1-8.9.4</w:t>
            </w:r>
            <w:r>
              <w:t>/9.1.2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1413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064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主要负责对原料验收、产品放行；生产加工过程OPRP/CCP点的监控及实施、不合格品的处置、计量器具管理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负责销售过程中</w:t>
            </w:r>
            <w:r>
              <w:rPr>
                <w:rFonts w:hint="eastAsia"/>
              </w:rPr>
              <w:t>出现的</w:t>
            </w:r>
            <w:r>
              <w:rPr>
                <w:rFonts w:hint="eastAsia"/>
                <w:lang w:val="en-US" w:eastAsia="zh-CN"/>
              </w:rPr>
              <w:t>食品安全</w:t>
            </w:r>
            <w:r>
              <w:rPr>
                <w:rFonts w:hint="eastAsia"/>
              </w:rPr>
              <w:t>问题</w:t>
            </w:r>
            <w:r>
              <w:rPr>
                <w:rFonts w:hint="eastAsia"/>
                <w:lang w:val="en-US" w:eastAsia="zh-CN"/>
              </w:rPr>
              <w:t>的分析</w:t>
            </w:r>
            <w:r>
              <w:rPr>
                <w:rFonts w:hint="eastAsia"/>
              </w:rPr>
              <w:t>及时协调解决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参与食品安全小组的确认、验证等工作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1413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1034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Q6.2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393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0"/>
              <w:gridCol w:w="3015"/>
              <w:gridCol w:w="1221"/>
              <w:gridCol w:w="24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28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</w:rPr>
                    <w:t>目标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计算方法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责任部门</w:t>
                  </w:r>
                </w:p>
              </w:tc>
              <w:tc>
                <w:tcPr>
                  <w:tcW w:w="246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2021.8-2022.01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2820" w:type="dxa"/>
                  <w:shd w:val="clear" w:color="auto" w:fill="auto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计量器具完好率100%；</w:t>
                  </w:r>
                </w:p>
              </w:tc>
              <w:tc>
                <w:tcPr>
                  <w:tcW w:w="3015" w:type="dxa"/>
                  <w:shd w:val="clear" w:color="auto" w:fill="auto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GB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计量器具完好数量/计量器具总数量×100%</w:t>
                  </w:r>
                </w:p>
              </w:tc>
              <w:tc>
                <w:tcPr>
                  <w:tcW w:w="122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2462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2820" w:type="dxa"/>
                  <w:shd w:val="clear" w:color="auto" w:fill="auto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产品出厂检验合格率100%；</w:t>
                  </w:r>
                </w:p>
              </w:tc>
              <w:tc>
                <w:tcPr>
                  <w:tcW w:w="3015" w:type="dxa"/>
                  <w:shd w:val="clear" w:color="auto" w:fill="auto"/>
                  <w:vAlign w:val="center"/>
                </w:tcPr>
                <w:p>
                  <w:pPr>
                    <w:pStyle w:val="18"/>
                    <w:numPr>
                      <w:ilvl w:val="0"/>
                      <w:numId w:val="0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产品出厂检验合格数÷出厂产品总数x100%；</w:t>
                  </w:r>
                </w:p>
              </w:tc>
              <w:tc>
                <w:tcPr>
                  <w:tcW w:w="122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2462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</w:trPr>
              <w:tc>
                <w:tcPr>
                  <w:tcW w:w="282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62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2820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46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820" w:type="dxa"/>
                  <w:shd w:val="clear" w:color="auto" w:fill="auto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46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43" w:hRule="atLeast"/>
        </w:trPr>
        <w:tc>
          <w:tcPr>
            <w:tcW w:w="1413" w:type="dxa"/>
            <w:gridSpan w:val="2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F8.7</w:t>
            </w:r>
          </w:p>
          <w:p>
            <w:pPr>
              <w:pStyle w:val="11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rPr/>
              <w:sym w:font="Wingdings" w:char="00FE"/>
            </w:r>
            <w:r>
              <w:rPr>
                <w:rFonts w:hint="eastAsia"/>
              </w:rPr>
              <w:t>手册第7.1.5条款</w:t>
            </w:r>
          </w:p>
        </w:tc>
        <w:tc>
          <w:tcPr>
            <w:tcW w:w="131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rPr>
                <w:rFonts w:hint="eastAsia"/>
                <w:color w:val="FF0000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622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滴定管</w:t>
            </w:r>
          </w:p>
          <w:p>
            <w:pPr>
              <w:pStyle w:val="11"/>
              <w:ind w:firstLine="1610" w:firstLineChars="70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电子监控设备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服务工作检查表：</w:t>
            </w:r>
            <w:r>
              <w:rPr>
                <w:rFonts w:hint="eastAsia"/>
                <w:lang w:eastAsia="zh-CN"/>
              </w:rPr>
              <w:t>【</w:t>
            </w:r>
            <w:r>
              <w:rPr>
                <w:rFonts w:hint="eastAsia"/>
                <w:lang w:val="en-US" w:eastAsia="zh-CN"/>
              </w:rPr>
              <w:t>不适用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电子计数秤（ACS-6）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/>
                      <w:color w:val="000000" w:themeColor="text1"/>
                      <w:sz w:val="21"/>
                      <w:szCs w:val="2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力（衡）2021-408号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2022-10-14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车间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滴定管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2022-001号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2023-02-28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冷藏库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检验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电子天平（YP20001B）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未提供检定报告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yellow"/>
                    </w:rPr>
                    <w:sym w:font="Wingdings" w:char="00FE"/>
                  </w:r>
                  <w:r>
                    <w:rPr>
                      <w:rFonts w:hint="eastAsia"/>
                      <w:sz w:val="21"/>
                      <w:szCs w:val="21"/>
                      <w:highlight w:val="yellow"/>
                      <w:lang w:val="en-US" w:eastAsia="zh-CN"/>
                    </w:rPr>
                    <w:t xml:space="preserve">检验室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highlight w:val="yellow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highlight w:val="yellow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highlight w:val="yellow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加工间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分拣区/配送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实验室</w:t>
                  </w:r>
                </w:p>
              </w:tc>
            </w:tr>
          </w:tbl>
          <w:p>
            <w:pPr>
              <w:pStyle w:val="11"/>
              <w:rPr>
                <w:rFonts w:hint="eastAsia" w:eastAsia="宋体"/>
                <w:lang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车间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冷冻库冷藏库温度监控证据见生产部审核记录。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pStyle w:val="11"/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</w:t>
            </w:r>
          </w:p>
          <w:p>
            <w:pPr>
              <w:pStyle w:val="2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tabs>
                      <w:tab w:val="center" w:pos="518"/>
                    </w:tabs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Na</w:t>
                  </w:r>
                  <w:r>
                    <w:rPr>
                      <w:rFonts w:hint="eastAsia"/>
                      <w:color w:val="000000" w:themeColor="text1"/>
                      <w:vertAlign w:val="subscript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  <w:r>
                    <w:rPr>
                      <w:rFonts w:hint="eastAsia"/>
                      <w:color w:val="000000" w:themeColor="text1"/>
                      <w:vertAlign w:val="subscript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O</w:t>
                  </w:r>
                  <w:r>
                    <w:rPr>
                      <w:rFonts w:hint="eastAsia"/>
                      <w:color w:val="000000" w:themeColor="text1"/>
                      <w:vertAlign w:val="subscript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  <w:vertAlign w:val="subscript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标准溶液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0.1060mol/L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五水合硫代硫酸钠、无水碳酸钠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淀粉指示剂溶液从蓝色变为亮绿色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0.04%＜0.15%，合格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使用期限：2022.05.23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6" w:hRule="atLeast"/>
        </w:trPr>
        <w:tc>
          <w:tcPr>
            <w:tcW w:w="1404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487" w:hRule="atLeast"/>
        </w:trPr>
        <w:tc>
          <w:tcPr>
            <w:tcW w:w="14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pPr>
              <w:spacing w:before="240" w:after="120"/>
              <w:rPr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OP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RP计划/HCCCP计划见“食品安全小组8.5.4条款审核记录”</w:t>
            </w:r>
          </w:p>
        </w:tc>
        <w:tc>
          <w:tcPr>
            <w:tcW w:w="131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4" w:type="dxa"/>
          <w:trHeight w:val="1219" w:hRule="atLeast"/>
        </w:trPr>
        <w:tc>
          <w:tcPr>
            <w:tcW w:w="1404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03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8.5.4.5实施危害控制计划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现场查看</w:t>
            </w:r>
          </w:p>
        </w:tc>
        <w:tc>
          <w:tcPr>
            <w:tcW w:w="9979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OPRP的实施情况：</w:t>
            </w:r>
            <w:r>
              <w:rPr>
                <w:rFonts w:hint="eastAsia"/>
                <w:highlight w:val="none"/>
                <w:lang w:val="en-US" w:eastAsia="zh-CN"/>
              </w:rPr>
              <w:t>OPRP见生产部</w:t>
            </w:r>
          </w:p>
          <w:tbl>
            <w:tblPr>
              <w:tblStyle w:val="9"/>
              <w:tblW w:w="89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5"/>
              <w:gridCol w:w="1281"/>
              <w:gridCol w:w="1928"/>
              <w:gridCol w:w="1482"/>
              <w:gridCol w:w="2445"/>
              <w:gridCol w:w="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192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行动准则</w:t>
                  </w:r>
                </w:p>
              </w:tc>
              <w:tc>
                <w:tcPr>
                  <w:tcW w:w="148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110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8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240" w:lineRule="exact"/>
                    <w:ind w:leftChars="0"/>
                    <w:jc w:val="both"/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82" w:type="dxa"/>
                  <w:vAlign w:val="center"/>
                </w:tcPr>
                <w:p>
                  <w:pPr>
                    <w:pStyle w:val="7"/>
                    <w:numPr>
                      <w:ilvl w:val="0"/>
                      <w:numId w:val="0"/>
                    </w:numPr>
                    <w:ind w:leftChars="0"/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center"/>
                </w:tcPr>
                <w:p>
                  <w:pPr>
                    <w:pStyle w:val="3"/>
                    <w:ind w:left="0" w:leftChars="0" w:firstLine="0" w:firstLineChars="0"/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29" w:type="dxa"/>
                </w:tcPr>
                <w:p>
                  <w:pPr>
                    <w:rPr>
                      <w:rFonts w:hint="eastAsia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5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28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28" w:type="dxa"/>
                </w:tcPr>
                <w:p>
                  <w:pPr>
                    <w:spacing w:line="192" w:lineRule="auto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482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29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HACCP的实施情况：</w:t>
            </w:r>
          </w:p>
          <w:tbl>
            <w:tblPr>
              <w:tblStyle w:val="9"/>
              <w:tblW w:w="97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1231"/>
              <w:gridCol w:w="2623"/>
              <w:gridCol w:w="1674"/>
              <w:gridCol w:w="1735"/>
              <w:gridCol w:w="1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4" w:hRule="atLeast"/>
              </w:trPr>
              <w:tc>
                <w:tcPr>
                  <w:tcW w:w="100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地点</w:t>
                  </w:r>
                </w:p>
              </w:tc>
              <w:tc>
                <w:tcPr>
                  <w:tcW w:w="262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关键限值CL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记录情况</w:t>
                  </w:r>
                </w:p>
              </w:tc>
              <w:tc>
                <w:tcPr>
                  <w:tcW w:w="173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现场显示</w:t>
                  </w:r>
                </w:p>
              </w:tc>
              <w:tc>
                <w:tcPr>
                  <w:tcW w:w="144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8" w:hRule="atLeast"/>
              </w:trPr>
              <w:tc>
                <w:tcPr>
                  <w:tcW w:w="10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CCP1</w:t>
                  </w:r>
                </w:p>
              </w:tc>
              <w:tc>
                <w:tcPr>
                  <w:tcW w:w="1231" w:type="dxa"/>
                </w:tcPr>
                <w:p>
                  <w:pPr>
                    <w:tabs>
                      <w:tab w:val="center" w:pos="465"/>
                    </w:tabs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鱼验收</w:t>
                  </w:r>
                </w:p>
              </w:tc>
              <w:tc>
                <w:tcPr>
                  <w:tcW w:w="2623" w:type="dxa"/>
                </w:tcPr>
                <w:p>
                  <w:pPr>
                    <w:spacing w:line="300" w:lineRule="exact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从合格供方采购，每批索取产品检验报告，项目为：</w:t>
                  </w:r>
                </w:p>
                <w:p>
                  <w:pPr>
                    <w:spacing w:line="300" w:lineRule="exact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氯霉素＜0.1μg/kg（0.1ppb）</w:t>
                  </w:r>
                </w:p>
                <w:p>
                  <w:pPr>
                    <w:spacing w:line="300" w:lineRule="exact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孔雀石绿＜2μg/kg（0.1ppb）</w:t>
                  </w:r>
                </w:p>
                <w:p>
                  <w:pPr>
                    <w:spacing w:line="300" w:lineRule="exact"/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  <w:t>呋喃西林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＜</w:t>
                  </w:r>
                  <w:r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  <w:t>0.5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μg/kg（0.1ppb）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  <w:t>呋喃唑酮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＜</w:t>
                  </w:r>
                  <w:r>
                    <w:rPr>
                      <w:rFonts w:hint="eastAsia"/>
                      <w:kern w:val="2"/>
                      <w:sz w:val="18"/>
                      <w:szCs w:val="18"/>
                      <w:lang w:val="en-US" w:eastAsia="zh-CN" w:bidi="ar-SA"/>
                    </w:rPr>
                    <w:t>0.5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μg/kg（0.1ppb）</w:t>
                  </w:r>
                </w:p>
              </w:tc>
              <w:tc>
                <w:tcPr>
                  <w:tcW w:w="167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《食品原料采购进货验货记录表》</w:t>
                  </w:r>
                </w:p>
              </w:tc>
              <w:tc>
                <w:tcPr>
                  <w:tcW w:w="173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2022-02-22进货鳜鱼，验收合格；2022-02-19，进货鳜鱼，验收合格</w:t>
                  </w:r>
                </w:p>
              </w:tc>
              <w:tc>
                <w:tcPr>
                  <w:tcW w:w="144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10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CCP2</w:t>
                  </w:r>
                </w:p>
              </w:tc>
              <w:tc>
                <w:tcPr>
                  <w:tcW w:w="12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100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CCP3</w:t>
                  </w:r>
                </w:p>
              </w:tc>
              <w:tc>
                <w:tcPr>
                  <w:tcW w:w="123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62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7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44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符合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248" w:hRule="atLeast"/>
        </w:trPr>
        <w:tc>
          <w:tcPr>
            <w:tcW w:w="1413" w:type="dxa"/>
            <w:gridSpan w:val="2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F8.9.4.2</w:t>
            </w:r>
          </w:p>
          <w:p>
            <w:pPr>
              <w:pStyle w:val="11"/>
              <w:tabs>
                <w:tab w:val="center" w:pos="409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配送中心安全控制措施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/>
              </w:rPr>
              <w:t>、《产品检验控制程序》或《服务放行控制程序》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食品进货查验制度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2"/>
              <w:gridCol w:w="326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按照</w:t>
                  </w:r>
                  <w:r>
                    <w:rPr>
                      <w:rFonts w:hint="eastAsia" w:cs="Times New Roman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《动物性食品中兽药最高残留限量》农业部235号公告</w:t>
                  </w:r>
                  <w:r>
                    <w:rPr>
                      <w:rFonts w:hint="eastAsia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133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辅料包材</w:t>
                  </w:r>
                </w:p>
              </w:tc>
              <w:tc>
                <w:tcPr>
                  <w:tcW w:w="18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6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</w:rPr>
                    <w:t>索证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外观完好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感官检验为主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按照SB/T10379-2012执行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 xml:space="preserve">合格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不合格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394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食品原料采购进货验货记录表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1500"/>
              <w:gridCol w:w="1040"/>
              <w:gridCol w:w="1321"/>
              <w:gridCol w:w="2219"/>
              <w:gridCol w:w="21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21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2021.12.19</w:t>
                  </w:r>
                </w:p>
              </w:tc>
              <w:tc>
                <w:tcPr>
                  <w:tcW w:w="1500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鳜鱼/2021.10.15</w:t>
                  </w:r>
                </w:p>
              </w:tc>
              <w:tc>
                <w:tcPr>
                  <w:tcW w:w="1040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21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检验报告、合格证、新鲜度、</w:t>
                  </w:r>
                </w:p>
              </w:tc>
              <w:tc>
                <w:tcPr>
                  <w:tcW w:w="2219" w:type="dxa"/>
                </w:tcPr>
                <w:p>
                  <w:pPr>
                    <w:pStyle w:val="11"/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氯霉素、孔雀石绿、呋喃西林、呋喃唑酮均为阴性，感官无异常，新鲜</w:t>
                  </w:r>
                </w:p>
              </w:tc>
              <w:tc>
                <w:tcPr>
                  <w:tcW w:w="2123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2022.01.07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鳜鱼/2021.12.10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检验报告、合格证、新鲜度、</w:t>
                  </w:r>
                </w:p>
              </w:tc>
              <w:tc>
                <w:tcPr>
                  <w:tcW w:w="2219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氯霉素、孔雀石绿、呋喃西林、呋喃唑酮均为阴性，感官无异常，新鲜</w:t>
                  </w:r>
                </w:p>
              </w:tc>
              <w:tc>
                <w:tcPr>
                  <w:tcW w:w="212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2021.11.06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食用盐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批检报告，外包装完好</w:t>
                  </w:r>
                </w:p>
              </w:tc>
              <w:tc>
                <w:tcPr>
                  <w:tcW w:w="2219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有提供批检报告，外包装完好、</w:t>
                  </w:r>
                </w:p>
              </w:tc>
              <w:tc>
                <w:tcPr>
                  <w:tcW w:w="21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0" w:type="dxa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2022.3.1</w:t>
                  </w:r>
                </w:p>
              </w:tc>
              <w:tc>
                <w:tcPr>
                  <w:tcW w:w="1500" w:type="dxa"/>
                  <w:vAlign w:val="top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生产用水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1321" w:type="dxa"/>
                  <w:vAlign w:val="top"/>
                </w:tcPr>
                <w:p>
                  <w:pPr>
                    <w:rPr>
                      <w:rFonts w:hint="default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感官、色度、气味、氨氮、总大肠菌群等</w:t>
                  </w:r>
                </w:p>
              </w:tc>
              <w:tc>
                <w:tcPr>
                  <w:tcW w:w="2219" w:type="dxa"/>
                  <w:vAlign w:val="top"/>
                </w:tcPr>
                <w:p>
                  <w:pPr>
                    <w:pStyle w:val="11"/>
                    <w:rPr>
                      <w:rFonts w:hint="default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色度＜5；PH7.84；总大肠菌群未检出等共11项</w:t>
                  </w:r>
                </w:p>
              </w:tc>
              <w:tc>
                <w:tcPr>
                  <w:tcW w:w="21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审核周期内还未采购内包装袋，下次审核关注。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 </w:t>
            </w:r>
            <w:r>
              <w:rPr>
                <w:rFonts w:hint="eastAsia"/>
                <w:u w:val="single"/>
                <w:lang w:val="en-US"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>
            <w:pPr>
              <w:pStyle w:val="7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半成品检验，生产现场主要以感官进行判定，如抽真空包装封口完好情况、日期标识、标签等信息，未规范记录，已现场沟通。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出厂检验报告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  <w:lang w:val="en-US" w:eastAsia="zh-CN"/>
              </w:rPr>
              <w:t>提供有出厂检验报告以及原始检验记录，随机抽取：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13"/>
              <w:gridCol w:w="700"/>
              <w:gridCol w:w="2534"/>
              <w:gridCol w:w="2786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5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78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2021-11-01</w:t>
                  </w: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  <w:t>臭鳜鱼/2021-11-01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</w:t>
                  </w:r>
                </w:p>
              </w:tc>
              <w:tc>
                <w:tcPr>
                  <w:tcW w:w="2534" w:type="dxa"/>
                  <w:vAlign w:val="top"/>
                </w:tcPr>
                <w:p>
                  <w:pPr>
                    <w:pStyle w:val="11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感官、标签、净含量、过氧化值≤0.25g/100g</w:t>
                  </w:r>
                </w:p>
              </w:tc>
              <w:tc>
                <w:tcPr>
                  <w:tcW w:w="2786" w:type="dxa"/>
                  <w:vAlign w:val="top"/>
                </w:tcPr>
                <w:p>
                  <w:pPr>
                    <w:pStyle w:val="11"/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  <w:t>感官：无异常</w:t>
                  </w:r>
                </w:p>
                <w:p>
                  <w:pPr>
                    <w:pStyle w:val="11"/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  <w:t>标签：标签标识齐全；</w:t>
                  </w:r>
                </w:p>
                <w:p>
                  <w:pPr>
                    <w:pStyle w:val="11"/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  <w:t>净含量：正常（实际为计量称重产品）；</w:t>
                  </w:r>
                </w:p>
                <w:p>
                  <w:pPr>
                    <w:pStyle w:val="11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  <w:t>过氧化值：0.15</w:t>
                  </w:r>
                  <w:r>
                    <w:rPr>
                      <w:rFonts w:hint="eastAsia"/>
                      <w:lang w:val="en-US" w:eastAsia="zh-CN"/>
                    </w:rPr>
                    <w:t>g/100g；</w:t>
                  </w:r>
                </w:p>
                <w:p>
                  <w:pPr>
                    <w:pStyle w:val="11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该批出厂检验报告显示产品使用的检验依据为GB5009.227-2016，净含量项目检验依据为SB/T10379标准，使用标准依据不准确。</w:t>
                  </w: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FF0000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113" w:type="dxa"/>
                  <w:vAlign w:val="top"/>
                </w:tcPr>
                <w:p>
                  <w:pPr>
                    <w:pStyle w:val="11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534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786" w:type="dxa"/>
                  <w:vAlign w:val="top"/>
                </w:tcPr>
                <w:p>
                  <w:pPr>
                    <w:pStyle w:val="11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另外，抽查2021.8.23、2021.11.9、2022.2.21等16批产品，基本按照SB/T10379进行了感官、标签、净含量、过氧化值检验。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主要还是通过现场管理、客户签收为主，见供销部审核记录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4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1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70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410" w:type="dxa"/>
                </w:tcPr>
                <w:p/>
              </w:tc>
              <w:tc>
                <w:tcPr>
                  <w:tcW w:w="1720" w:type="dxa"/>
                </w:tcPr>
                <w:p/>
              </w:tc>
              <w:tc>
                <w:tcPr>
                  <w:tcW w:w="1217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已放生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176" w:type="dxa"/>
                </w:tcPr>
                <w:p/>
              </w:tc>
              <w:tc>
                <w:tcPr>
                  <w:tcW w:w="2714" w:type="dxa"/>
                </w:tcPr>
                <w:p/>
              </w:tc>
              <w:tc>
                <w:tcPr>
                  <w:tcW w:w="123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46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>
            <w:pPr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由于成品/服务放行的测量设备满足要求且完好 </w:t>
            </w:r>
            <w:r>
              <w:rPr>
                <w:rFonts w:hint="eastAsia"/>
                <w:color w:val="auto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auto"/>
                <w:highlight w:val="none"/>
              </w:rPr>
              <w:t xml:space="preserve">符合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不符合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34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食品安全小组组长方美红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食品安全小组组长方美红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9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审核周期内未发生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F8.9.3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618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pPr>
              <w:rPr>
                <w:color w:val="auto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审核周期内</w:t>
            </w:r>
            <w:r>
              <w:rPr>
                <w:rFonts w:hint="eastAsia"/>
                <w:color w:val="auto"/>
              </w:rPr>
              <w:t xml:space="preserve">未发生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 xml:space="preserve">          》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</w:p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87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或总经理 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68" w:hRule="atLeast"/>
        </w:trPr>
        <w:tc>
          <w:tcPr>
            <w:tcW w:w="1413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不合格品的处理</w:t>
            </w:r>
            <w:r>
              <w:rPr>
                <w:rFonts w:hint="eastAsia"/>
                <w:lang w:val="en-US" w:eastAsia="zh-CN"/>
              </w:rPr>
              <w:t>/控制</w:t>
            </w:r>
          </w:p>
        </w:tc>
        <w:tc>
          <w:tcPr>
            <w:tcW w:w="1034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Q8.7</w:t>
            </w:r>
          </w:p>
          <w:p>
            <w:r>
              <w:rPr>
                <w:rFonts w:hint="eastAsia"/>
              </w:rPr>
              <w:t>F8.9.4.3</w:t>
            </w:r>
          </w:p>
          <w:p>
            <w:pPr>
              <w:pStyle w:val="11"/>
              <w:rPr>
                <w:rFonts w:hint="default"/>
                <w:lang w:val="en-US" w:eastAsia="zh-CN"/>
              </w:rPr>
            </w:pP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  <w:highlight w:val="none"/>
              </w:rPr>
              <w:fldChar w:fldCharType="begin"/>
            </w:r>
            <w:r>
              <w:rPr>
                <w:rFonts w:ascii="宋体" w:hAnsi="宋体"/>
                <w:color w:val="auto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  <w:highlight w:val="none"/>
              </w:rPr>
              <w:instrText xml:space="preserve">)</w:instrText>
            </w:r>
            <w:r>
              <w:rPr>
                <w:rFonts w:ascii="宋体" w:hAnsi="宋体"/>
                <w:color w:val="auto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152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取不合格原材料处置相关记录名称：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不涉及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225" w:type="dxa"/>
                  <w:vAlign w:val="top"/>
                </w:tcPr>
                <w:p>
                  <w:pPr>
                    <w:jc w:val="left"/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cs="Times New Roman" w:asciiTheme="minorEastAsia" w:hAnsiTheme="minorEastAsia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《 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 xml:space="preserve">《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 xml:space="preserve">《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93" w:hRule="atLeast"/>
        </w:trPr>
        <w:tc>
          <w:tcPr>
            <w:tcW w:w="1413" w:type="dxa"/>
            <w:gridSpan w:val="2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现场无不合格成品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413" w:type="dxa"/>
            <w:gridSpan w:val="2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条款、《XXXX控制程序》、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340" w:hRule="atLeast"/>
        </w:trPr>
        <w:tc>
          <w:tcPr>
            <w:tcW w:w="1413" w:type="dxa"/>
            <w:gridSpan w:val="2"/>
            <w:vMerge w:val="continue"/>
            <w:shd w:val="clear" w:color="auto" w:fill="auto"/>
          </w:tcPr>
          <w:p/>
        </w:tc>
        <w:tc>
          <w:tcPr>
            <w:tcW w:w="1034" w:type="dxa"/>
            <w:vMerge w:val="continue"/>
            <w:shd w:val="clear" w:color="auto" w:fill="auto"/>
          </w:tcPr>
          <w:p/>
        </w:tc>
        <w:tc>
          <w:tcPr>
            <w:tcW w:w="69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u w:val="single"/>
              </w:rPr>
              <w:t>见《管理评审报告》</w:t>
            </w:r>
            <w:r>
              <w:rPr>
                <w:rFonts w:hint="eastAsia"/>
                <w:u w:val="single"/>
                <w:lang w:eastAsia="zh-CN"/>
              </w:rPr>
              <w:t>《</w:t>
            </w:r>
            <w:r>
              <w:rPr>
                <w:rFonts w:hint="eastAsia"/>
                <w:u w:val="single"/>
                <w:lang w:val="en-US" w:eastAsia="zh-CN"/>
              </w:rPr>
              <w:t>数据和分析报告，但分析数据不够充分，已现场沟通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8" w:type="dxa"/>
            <w:gridSpan w:val="3"/>
            <w:vMerge w:val="restart"/>
          </w:tcPr>
          <w:p>
            <w:r>
              <w:t>分析与评价</w:t>
            </w:r>
          </w:p>
        </w:tc>
        <w:tc>
          <w:tcPr>
            <w:tcW w:w="1034" w:type="dxa"/>
            <w:vMerge w:val="restart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69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手册</w:t>
            </w:r>
            <w:r>
              <w:rPr>
                <w:rFonts w:hint="eastAsia"/>
                <w:lang w:val="en-US" w:eastAsia="zh-CN"/>
              </w:rPr>
              <w:t>9.1.3条款、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8" w:type="dxa"/>
            <w:gridSpan w:val="3"/>
            <w:vMerge w:val="continue"/>
          </w:tcPr>
          <w:p/>
        </w:tc>
        <w:tc>
          <w:tcPr>
            <w:tcW w:w="1034" w:type="dxa"/>
            <w:vMerge w:val="continue"/>
          </w:tcPr>
          <w:p/>
        </w:tc>
        <w:tc>
          <w:tcPr>
            <w:tcW w:w="69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 w:val="continue"/>
          </w:tcPr>
          <w:p/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A963FE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4A7ADC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5C3E6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2A48E9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4B4334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 w:eastAsia="宋体"/>
      <w:sz w:val="20"/>
      <w:szCs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4</TotalTime>
  <ScaleCrop>false</ScaleCrop>
  <LinksUpToDate>false</LinksUpToDate>
  <CharactersWithSpaces>13540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2022-03-31T13:56:35Z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1111BDB81BE249E38D6077F537DF3CAB</vt:lpwstr>
  </property>
</Properties>
</file>