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管理层/食品安全小组/生产部/质检部等</w:t>
            </w:r>
            <w:r>
              <w:rPr>
                <w:rFonts w:hint="eastAsia"/>
                <w:color w:val="000000"/>
                <w:sz w:val="24"/>
                <w:szCs w:val="24"/>
              </w:rPr>
              <w:t xml:space="preserve">       陪同人员：</w:t>
            </w:r>
            <w:r>
              <w:rPr>
                <w:rFonts w:hint="eastAsia"/>
                <w:color w:val="000000"/>
                <w:sz w:val="24"/>
                <w:szCs w:val="24"/>
                <w:lang w:val="en-US" w:eastAsia="zh-CN"/>
              </w:rPr>
              <w:t>方美红</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lang w:val="en-US" w:eastAsia="zh-CN"/>
              </w:rPr>
              <w:t>肖新龙、</w:t>
            </w:r>
            <w:r>
              <w:rPr>
                <w:rFonts w:hint="eastAsia"/>
                <w:color w:val="000000"/>
                <w:sz w:val="24"/>
                <w:szCs w:val="24"/>
              </w:rPr>
              <w:t>任泽华</w:t>
            </w:r>
            <w:bookmarkEnd w:id="0"/>
            <w:r>
              <w:rPr>
                <w:rFonts w:hint="eastAsia"/>
                <w:color w:val="000000"/>
                <w:sz w:val="24"/>
                <w:szCs w:val="24"/>
              </w:rPr>
              <w:t xml:space="preserve">         审核时间：</w:t>
            </w:r>
            <w:bookmarkStart w:id="1" w:name="审核日期"/>
            <w:r>
              <w:rPr>
                <w:color w:val="000000"/>
              </w:rPr>
              <w:t>2022年03月01日 上午至2022年03月01日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val="en-US"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91341824MA2Q3NWC55</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2017年10月30日至2037年10月29日</w:t>
            </w:r>
            <w:r>
              <w:rPr>
                <w:rFonts w:hint="eastAsia"/>
                <w:color w:val="000000"/>
                <w:szCs w:val="21"/>
                <w:u w:val="single"/>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水产、肉类、蔬菜腌制；速冻食品加工</w:t>
            </w:r>
            <w:r>
              <w:rPr>
                <w:rFonts w:hint="eastAsia"/>
                <w:color w:val="000000"/>
                <w:szCs w:val="21"/>
                <w:u w:val="single"/>
              </w:rPr>
              <w:t>；</w:t>
            </w:r>
          </w:p>
          <w:p>
            <w:pPr>
              <w:spacing w:line="440" w:lineRule="exact"/>
              <w:ind w:firstLine="420" w:firstLineChars="200"/>
              <w:rPr>
                <w:rFonts w:hint="eastAsia"/>
                <w:color w:val="000000"/>
              </w:rPr>
            </w:pPr>
            <w:r>
              <w:rPr>
                <w:rFonts w:hint="eastAsia"/>
                <w:color w:val="000000"/>
              </w:rPr>
              <w:t>认证申请范围：</w:t>
            </w:r>
            <w:bookmarkStart w:id="2" w:name="审核范围"/>
          </w:p>
          <w:p>
            <w:pPr>
              <w:spacing w:line="440" w:lineRule="exact"/>
              <w:rPr>
                <w:rFonts w:hint="eastAsia"/>
                <w:color w:val="000000"/>
                <w:u w:val="single"/>
              </w:rPr>
            </w:pPr>
            <w:r>
              <w:rPr>
                <w:rFonts w:hint="eastAsia"/>
                <w:color w:val="000000"/>
                <w:u w:val="single"/>
              </w:rPr>
              <w:t>Q：速冻调制食品【生制品（盐渍鱼）】的生产</w:t>
            </w:r>
          </w:p>
          <w:p>
            <w:pPr>
              <w:spacing w:line="440" w:lineRule="exact"/>
              <w:rPr>
                <w:color w:val="000000"/>
                <w:szCs w:val="21"/>
                <w:u w:val="single"/>
              </w:rPr>
            </w:pPr>
            <w:r>
              <w:rPr>
                <w:rFonts w:hint="eastAsia"/>
                <w:color w:val="000000"/>
                <w:u w:val="single"/>
              </w:rPr>
              <w:t>F：位于安徽省宣城市绩溪县生态工业园区纬二路安徽省徽都徽菜食品有限公司生产车间速冻调制食品【生制品（盐渍鱼）】的生产</w:t>
            </w:r>
            <w:bookmarkEnd w:id="2"/>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SC11134182405163 </w:t>
            </w:r>
            <w:r>
              <w:rPr>
                <w:rFonts w:hint="eastAsia"/>
                <w:color w:val="000000"/>
                <w:szCs w:val="21"/>
                <w:u w:val="single"/>
              </w:rPr>
              <w:t xml:space="preserve"> </w:t>
            </w:r>
            <w:r>
              <w:rPr>
                <w:rFonts w:hint="eastAsia"/>
                <w:color w:val="000000"/>
                <w:szCs w:val="21"/>
              </w:rPr>
              <w:t>； 有效期</w:t>
            </w:r>
            <w:r>
              <w:rPr>
                <w:rFonts w:hint="eastAsia"/>
                <w:color w:val="000000"/>
                <w:szCs w:val="21"/>
                <w:u w:val="single"/>
              </w:rPr>
              <w:t>：</w:t>
            </w:r>
            <w:r>
              <w:rPr>
                <w:rFonts w:hint="eastAsia"/>
                <w:color w:val="000000"/>
                <w:szCs w:val="21"/>
                <w:u w:val="single"/>
                <w:lang w:val="en-US" w:eastAsia="zh-CN"/>
              </w:rPr>
              <w:t>2024年06月30日</w:t>
            </w:r>
            <w:r>
              <w:rPr>
                <w:rFonts w:hint="eastAsia"/>
                <w:color w:val="000000"/>
                <w:szCs w:val="21"/>
                <w:u w:val="single"/>
              </w:rPr>
              <w:t>；</w:t>
            </w:r>
          </w:p>
          <w:p>
            <w:pPr>
              <w:spacing w:line="440" w:lineRule="exact"/>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速冻调制食品【生制品（盐渍鱼）】</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sz w:val="21"/>
                <w:szCs w:val="21"/>
                <w:u w:val="single"/>
              </w:rPr>
              <w:t>安徽省宣城市绩溪县生态工业园区纬二路</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color w:val="000000"/>
                <w:lang w:val="en-US" w:eastAsia="zh-CN"/>
              </w:rPr>
              <w:t>食品生产</w:t>
            </w:r>
            <w:r>
              <w:rPr>
                <w:rFonts w:hint="eastAsia"/>
                <w:color w:val="000000"/>
              </w:rPr>
              <w:t>许可证》内容一致。</w:t>
            </w:r>
          </w:p>
          <w:p>
            <w:pPr>
              <w:rPr>
                <w:color w:val="000000"/>
              </w:rPr>
            </w:pPr>
          </w:p>
          <w:p>
            <w:pPr>
              <w:rPr>
                <w:color w:val="000000"/>
                <w:u w:val="single"/>
              </w:rPr>
            </w:pPr>
            <w:r>
              <w:rPr>
                <w:rFonts w:hint="eastAsia"/>
                <w:color w:val="000000"/>
              </w:rPr>
              <w:t>经营地址：</w:t>
            </w:r>
            <w:bookmarkStart w:id="3" w:name="注册地址"/>
            <w:r>
              <w:rPr>
                <w:sz w:val="21"/>
                <w:szCs w:val="21"/>
                <w:u w:val="single"/>
              </w:rPr>
              <w:t>安徽省宣城市绩溪县生态工业园区纬二路</w:t>
            </w:r>
            <w:bookmarkEnd w:id="3"/>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eastAsia"/>
                <w:color w:val="000000"/>
              </w:rPr>
            </w:pPr>
          </w:p>
          <w:p>
            <w:pPr>
              <w:rPr>
                <w:rFonts w:hint="default" w:eastAsia="宋体"/>
                <w:color w:val="000000"/>
                <w:lang w:val="en-US" w:eastAsia="zh-CN"/>
              </w:rPr>
            </w:pPr>
            <w:r>
              <w:rPr>
                <w:rFonts w:hint="eastAsia"/>
                <w:color w:val="000000"/>
                <w:lang w:val="en-US" w:eastAsia="zh-CN"/>
              </w:rPr>
              <w:t>原辅料验收入库→原料解冻→宰杀→清洗→腌制→沥水→真空包装→速冻→喷码→外包装→检验→入库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21"/>
                <w:lang w:val="en-US" w:eastAsia="zh-CN"/>
              </w:rPr>
            </w:pPr>
            <w:r>
              <w:rPr>
                <w:rFonts w:hint="eastAsia"/>
                <w:color w:val="000000"/>
                <w:szCs w:val="21"/>
              </w:rPr>
              <w:t>认证范围内管理体系覆盖的人数（总计</w:t>
            </w:r>
            <w:r>
              <w:rPr>
                <w:rFonts w:hint="eastAsia"/>
                <w:color w:val="000000"/>
                <w:szCs w:val="21"/>
                <w:lang w:val="en-US" w:eastAsia="zh-CN"/>
              </w:rPr>
              <w:t xml:space="preserve"> </w:t>
            </w:r>
            <w:r>
              <w:rPr>
                <w:rFonts w:hint="eastAsia"/>
                <w:color w:val="000000"/>
                <w:szCs w:val="21"/>
                <w:u w:val="single"/>
                <w:lang w:val="en-US" w:eastAsia="zh-CN"/>
              </w:rPr>
              <w:t xml:space="preserve">25 </w:t>
            </w:r>
            <w:r>
              <w:rPr>
                <w:rFonts w:hint="eastAsia"/>
                <w:color w:val="000000"/>
                <w:szCs w:val="21"/>
              </w:rPr>
              <w:t>人）</w:t>
            </w:r>
            <w:r>
              <w:rPr>
                <w:rFonts w:hint="eastAsia"/>
                <w:color w:val="000000"/>
                <w:szCs w:val="21"/>
                <w:lang w:val="en-US" w:eastAsia="zh-CN"/>
              </w:rPr>
              <w:t xml:space="preserve">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 xml:space="preserve"> </w:t>
            </w:r>
            <w:r>
              <w:rPr>
                <w:rFonts w:hint="eastAsia"/>
                <w:color w:val="000000"/>
                <w:szCs w:val="18"/>
                <w:u w:val="single"/>
                <w:lang w:val="en-US" w:eastAsia="zh-CN"/>
              </w:rPr>
              <w:t xml:space="preserve">7 </w:t>
            </w:r>
            <w:r>
              <w:rPr>
                <w:rFonts w:hint="eastAsia"/>
                <w:color w:val="000000"/>
                <w:szCs w:val="21"/>
              </w:rPr>
              <w:t>人</w:t>
            </w:r>
            <w:r>
              <w:rPr>
                <w:rFonts w:hint="eastAsia"/>
                <w:color w:val="000000"/>
                <w:szCs w:val="18"/>
              </w:rPr>
              <w:t>；操作人员</w:t>
            </w:r>
            <w:r>
              <w:rPr>
                <w:rFonts w:hint="eastAsia"/>
                <w:color w:val="000000"/>
                <w:szCs w:val="18"/>
                <w:lang w:val="en-US" w:eastAsia="zh-CN"/>
              </w:rPr>
              <w:t xml:space="preserve"> </w:t>
            </w:r>
            <w:r>
              <w:rPr>
                <w:rFonts w:hint="eastAsia"/>
                <w:color w:val="000000"/>
                <w:szCs w:val="18"/>
                <w:u w:val="single"/>
                <w:lang w:val="en-US" w:eastAsia="zh-CN"/>
              </w:rPr>
              <w:t>18</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与申请一致</w:t>
            </w:r>
          </w:p>
          <w:p>
            <w:pPr>
              <w:rPr>
                <w:rFonts w:hint="default" w:eastAsia="宋体"/>
                <w:color w:val="000000"/>
                <w:lang w:val="en-US" w:eastAsia="zh-CN"/>
              </w:rPr>
            </w:pPr>
            <w:r>
              <w:rPr>
                <w:rFonts w:hint="eastAsia"/>
                <w:color w:val="000000"/>
                <w:szCs w:val="21"/>
              </w:rPr>
              <w:sym w:font="Wingdings 2" w:char="0052"/>
            </w:r>
            <w:r>
              <w:rPr>
                <w:rFonts w:hint="eastAsia"/>
                <w:color w:val="000000"/>
              </w:rPr>
              <w:t>与申请不同</w:t>
            </w:r>
            <w:r>
              <w:rPr>
                <w:rFonts w:hint="eastAsia"/>
                <w:color w:val="000000"/>
                <w:lang w:eastAsia="zh-CN"/>
              </w:rPr>
              <w:t>，</w:t>
            </w:r>
            <w:r>
              <w:rPr>
                <w:rFonts w:hint="eastAsia"/>
                <w:color w:val="000000"/>
                <w:lang w:val="en-US" w:eastAsia="zh-CN"/>
              </w:rPr>
              <w:t>已做变更，见变更单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w:t>
            </w:r>
            <w:r>
              <w:rPr>
                <w:rFonts w:hint="eastAsia"/>
                <w:color w:val="000000"/>
                <w:szCs w:val="18"/>
                <w:u w:val="single"/>
                <w:lang w:val="en-US" w:eastAsia="zh-CN"/>
              </w:rPr>
              <w:t xml:space="preserve">2021 </w:t>
            </w:r>
            <w:r>
              <w:rPr>
                <w:rFonts w:hint="eastAsia"/>
                <w:color w:val="000000"/>
                <w:szCs w:val="18"/>
                <w:u w:val="single"/>
              </w:rPr>
              <w:t>年</w:t>
            </w:r>
            <w:r>
              <w:rPr>
                <w:rFonts w:hint="eastAsia"/>
                <w:color w:val="000000"/>
                <w:szCs w:val="18"/>
                <w:u w:val="single"/>
                <w:lang w:val="en-US" w:eastAsia="zh-CN"/>
              </w:rPr>
              <w:t xml:space="preserve">8 </w:t>
            </w:r>
            <w:r>
              <w:rPr>
                <w:rFonts w:hint="eastAsia"/>
                <w:color w:val="000000"/>
                <w:szCs w:val="18"/>
                <w:u w:val="single"/>
              </w:rPr>
              <w:t>月</w:t>
            </w:r>
            <w:r>
              <w:rPr>
                <w:rFonts w:hint="eastAsia"/>
                <w:color w:val="000000"/>
                <w:szCs w:val="18"/>
                <w:u w:val="single"/>
                <w:lang w:val="en-US" w:eastAsia="zh-CN"/>
              </w:rPr>
              <w:t xml:space="preserve">2 </w:t>
            </w:r>
            <w:r>
              <w:rPr>
                <w:rFonts w:hint="eastAsia"/>
                <w:color w:val="000000"/>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组织对相关标准的宣贯培训</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18"/>
                <w:highlight w:val="none"/>
                <w:lang w:val="en-US" w:eastAsia="zh-CN"/>
              </w:rPr>
            </w:pPr>
            <w:r>
              <w:rPr>
                <w:rFonts w:hint="eastAsia"/>
                <w:color w:val="000000"/>
                <w:szCs w:val="18"/>
                <w:highlight w:val="none"/>
              </w:rPr>
              <w:t>标准宣贯的时间：</w:t>
            </w:r>
            <w:r>
              <w:rPr>
                <w:rFonts w:hint="eastAsia"/>
                <w:color w:val="000000"/>
                <w:szCs w:val="18"/>
                <w:highlight w:val="none"/>
                <w:lang w:val="en-US" w:eastAsia="zh-CN"/>
              </w:rPr>
              <w:t>2021</w:t>
            </w:r>
            <w:r>
              <w:rPr>
                <w:rFonts w:hint="eastAsia"/>
                <w:color w:val="000000"/>
                <w:szCs w:val="18"/>
                <w:highlight w:val="none"/>
              </w:rPr>
              <w:t>年</w:t>
            </w:r>
            <w:r>
              <w:rPr>
                <w:rFonts w:hint="eastAsia"/>
                <w:color w:val="000000"/>
                <w:szCs w:val="18"/>
                <w:highlight w:val="none"/>
                <w:lang w:val="en-US" w:eastAsia="zh-CN"/>
              </w:rPr>
              <w:t>7</w:t>
            </w:r>
            <w:r>
              <w:rPr>
                <w:rFonts w:hint="eastAsia"/>
                <w:color w:val="000000"/>
                <w:szCs w:val="18"/>
                <w:highlight w:val="none"/>
              </w:rPr>
              <w:t>月</w:t>
            </w:r>
            <w:r>
              <w:rPr>
                <w:rFonts w:hint="eastAsia"/>
                <w:color w:val="000000"/>
                <w:szCs w:val="18"/>
                <w:highlight w:val="none"/>
                <w:lang w:val="en-US" w:eastAsia="zh-CN"/>
              </w:rPr>
              <w:t xml:space="preserve">  </w:t>
            </w:r>
            <w:r>
              <w:rPr>
                <w:rFonts w:hint="eastAsia"/>
                <w:color w:val="000000"/>
                <w:szCs w:val="18"/>
                <w:highlight w:val="none"/>
              </w:rPr>
              <w:t>日</w:t>
            </w:r>
            <w:r>
              <w:rPr>
                <w:rFonts w:hint="eastAsia"/>
                <w:color w:val="000000"/>
                <w:szCs w:val="18"/>
                <w:highlight w:val="none"/>
                <w:lang w:val="en-US" w:eastAsia="zh-CN"/>
              </w:rPr>
              <w:t xml:space="preserve">  </w:t>
            </w:r>
          </w:p>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 xml:space="preserve">QMS  □EMS  □OHSMS  </w:t>
            </w:r>
            <w:r>
              <w:rPr>
                <w:rFonts w:hint="eastAsia"/>
                <w:color w:val="000000"/>
                <w:szCs w:val="21"/>
                <w:highlight w:val="none"/>
              </w:rPr>
              <w:sym w:font="Wingdings 2" w:char="0052"/>
            </w:r>
            <w:r>
              <w:rPr>
                <w:rFonts w:hint="eastAsia"/>
                <w:color w:val="000000"/>
                <w:szCs w:val="21"/>
                <w:highlight w:val="none"/>
              </w:rPr>
              <w:t xml:space="preserve">FSMS  □HACCP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color w:val="000000"/>
                <w:highlight w:val="none"/>
                <w:u w:val="single"/>
              </w:rPr>
            </w:pPr>
            <w:r>
              <w:rPr>
                <w:rFonts w:ascii="Wingdings" w:hAnsi="Wingdings"/>
                <w:color w:val="000000"/>
                <w:highlight w:val="none"/>
              </w:rPr>
              <w:t>¨</w:t>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rFonts w:hint="eastAsia" w:eastAsia="宋体"/>
                <w:color w:val="000000"/>
                <w:szCs w:val="18"/>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u w:val="single"/>
                <w:lang w:val="en-US" w:eastAsia="zh-CN"/>
              </w:rPr>
            </w:pPr>
            <w:r>
              <w:rPr>
                <w:rFonts w:hint="eastAsia"/>
                <w:color w:val="000000"/>
                <w:szCs w:val="18"/>
                <w:u w:val="single"/>
              </w:rPr>
              <w:t>- 确定外部提供过程、产品和服务（外包过程）：</w:t>
            </w:r>
            <w:r>
              <w:rPr>
                <w:rFonts w:hint="eastAsia"/>
                <w:color w:val="000000"/>
                <w:szCs w:val="18"/>
                <w:u w:val="single"/>
                <w:lang w:val="en-US" w:eastAsia="zh-CN"/>
              </w:rPr>
              <w:t xml:space="preserve">无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eastAsia" w:eastAsia="宋体"/>
                <w:color w:val="000000"/>
                <w:szCs w:val="18"/>
                <w:lang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shd w:val="pct10" w:color="auto" w:fill="FFFFFF"/>
              </w:rPr>
            </w:pPr>
            <w:r>
              <w:rPr>
                <w:rFonts w:hint="eastAsia"/>
                <w:b/>
                <w:bCs/>
                <w:color w:val="000000"/>
                <w:szCs w:val="18"/>
                <w:highlight w:val="none"/>
                <w:shd w:val="pct10" w:color="auto" w:fill="FFFFFF"/>
              </w:rPr>
              <w:t>与最高管理者了解各</w:t>
            </w:r>
            <w:r>
              <w:rPr>
                <w:rFonts w:hint="eastAsia"/>
                <w:color w:val="000000"/>
                <w:szCs w:val="18"/>
                <w:highlight w:val="none"/>
                <w:shd w:val="pct10" w:color="auto" w:fill="FFFFFF"/>
              </w:rPr>
              <w:t>管理体系的运行情况：</w:t>
            </w:r>
          </w:p>
          <w:p>
            <w:pPr>
              <w:rPr>
                <w:color w:val="000000"/>
                <w:highlight w:val="none"/>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highlight w:val="none"/>
              </w:rPr>
            </w:pPr>
            <w:r>
              <w:rPr>
                <w:rFonts w:hint="eastAsia"/>
                <w:color w:val="000000"/>
                <w:szCs w:val="18"/>
                <w:highlight w:val="none"/>
              </w:rPr>
              <w:t>组织文件化的管理方针已制定，内容为：</w:t>
            </w:r>
          </w:p>
          <w:p>
            <w:pPr>
              <w:widowControl/>
              <w:spacing w:before="40"/>
              <w:jc w:val="left"/>
              <w:rPr>
                <w:rFonts w:hint="eastAsia"/>
                <w:b/>
                <w:bCs/>
                <w:color w:val="000000"/>
                <w:szCs w:val="18"/>
                <w:highlight w:val="none"/>
                <w:u w:val="single"/>
                <w:lang w:val="en-US" w:eastAsia="zh-CN"/>
              </w:rPr>
            </w:pPr>
            <w:r>
              <w:rPr>
                <w:rFonts w:hint="eastAsia"/>
                <w:b/>
                <w:bCs/>
                <w:color w:val="000000"/>
                <w:szCs w:val="18"/>
                <w:highlight w:val="none"/>
                <w:lang w:val="en-US" w:eastAsia="zh-CN"/>
              </w:rPr>
              <w:t>质量方针：</w:t>
            </w:r>
            <w:r>
              <w:rPr>
                <w:rFonts w:hint="eastAsia"/>
                <w:b/>
                <w:bCs/>
                <w:color w:val="000000"/>
                <w:szCs w:val="18"/>
                <w:highlight w:val="none"/>
                <w:u w:val="single"/>
                <w:lang w:val="en-US" w:eastAsia="zh-CN"/>
              </w:rPr>
              <w:t>科学管理、持续改进、精益求精，为顾客提供优质的产品和满意的服务</w:t>
            </w:r>
          </w:p>
          <w:p>
            <w:pPr>
              <w:widowControl/>
              <w:spacing w:before="40"/>
              <w:jc w:val="left"/>
              <w:rPr>
                <w:rFonts w:hint="eastAsia"/>
                <w:b/>
                <w:bCs/>
                <w:color w:val="000000"/>
                <w:szCs w:val="18"/>
                <w:highlight w:val="none"/>
                <w:u w:val="single"/>
                <w:lang w:val="en-US" w:eastAsia="zh-CN"/>
              </w:rPr>
            </w:pPr>
            <w:r>
              <w:rPr>
                <w:rFonts w:hint="eastAsia"/>
                <w:b/>
                <w:bCs/>
                <w:color w:val="000000"/>
                <w:szCs w:val="18"/>
                <w:highlight w:val="none"/>
                <w:u w:val="single"/>
                <w:lang w:val="en-US" w:eastAsia="zh-CN"/>
              </w:rPr>
              <w:t>食品安全方针：顾客的需求就是我们的目标，顾客的健康就是我们的追溯，不合格的原料不仅如此企业，不合格的产品不出售卖。</w:t>
            </w:r>
          </w:p>
          <w:p>
            <w:pPr>
              <w:widowControl/>
              <w:spacing w:before="40"/>
              <w:jc w:val="left"/>
              <w:rPr>
                <w:rFonts w:hint="default"/>
                <w:b/>
                <w:bCs/>
                <w:color w:val="000000"/>
                <w:szCs w:val="18"/>
                <w:highlight w:val="none"/>
                <w:u w:val="single"/>
                <w:lang w:val="en-US" w:eastAsia="zh-CN"/>
              </w:rPr>
            </w:pPr>
          </w:p>
          <w:p>
            <w:pPr>
              <w:widowControl/>
              <w:spacing w:before="40"/>
              <w:jc w:val="left"/>
              <w:rPr>
                <w:rFonts w:hint="eastAsia" w:eastAsia="宋体"/>
                <w:color w:val="000000"/>
                <w:spacing w:val="-2"/>
                <w:szCs w:val="21"/>
                <w:highlight w:val="none"/>
                <w:lang w:val="en-US" w:eastAsia="zh-CN"/>
              </w:rPr>
            </w:pPr>
            <w:r>
              <w:rPr>
                <w:rFonts w:hint="eastAsia"/>
                <w:color w:val="000000"/>
                <w:szCs w:val="18"/>
                <w:highlight w:val="none"/>
              </w:rPr>
              <w:t>贯彻情况：</w:t>
            </w:r>
            <w:r>
              <w:rPr>
                <w:rFonts w:hint="eastAsia"/>
                <w:color w:val="000000"/>
                <w:szCs w:val="21"/>
                <w:highlight w:val="none"/>
              </w:rPr>
              <w:sym w:font="Wingdings 2" w:char="0052"/>
            </w:r>
            <w:r>
              <w:rPr>
                <w:rFonts w:hint="eastAsia"/>
                <w:color w:val="000000"/>
                <w:spacing w:val="-2"/>
                <w:szCs w:val="21"/>
                <w:highlight w:val="none"/>
              </w:rPr>
              <w:t>文件发放</w:t>
            </w:r>
            <w:r>
              <w:rPr>
                <w:rFonts w:hint="eastAsia"/>
                <w:color w:val="000000"/>
                <w:spacing w:val="-2"/>
                <w:szCs w:val="21"/>
                <w:highlight w:val="none"/>
                <w:lang w:val="en-US" w:eastAsia="zh-CN"/>
              </w:rPr>
              <w:t xml:space="preserve">  </w:t>
            </w:r>
            <w:r>
              <w:rPr>
                <w:rFonts w:hint="eastAsia"/>
                <w:color w:val="000000"/>
                <w:szCs w:val="21"/>
                <w:highlight w:val="none"/>
              </w:rPr>
              <w:t>□标语</w:t>
            </w:r>
            <w:r>
              <w:rPr>
                <w:rFonts w:hint="eastAsia"/>
                <w:color w:val="000000"/>
                <w:szCs w:val="21"/>
                <w:highlight w:val="none"/>
                <w:lang w:val="en-US" w:eastAsia="zh-CN"/>
              </w:rPr>
              <w:t xml:space="preserve">  </w:t>
            </w:r>
            <w:r>
              <w:rPr>
                <w:rFonts w:hint="eastAsia"/>
                <w:color w:val="000000"/>
                <w:szCs w:val="21"/>
                <w:highlight w:val="none"/>
              </w:rPr>
              <w:t xml:space="preserve"> □</w:t>
            </w:r>
            <w:r>
              <w:rPr>
                <w:rFonts w:hint="eastAsia"/>
                <w:color w:val="000000"/>
                <w:spacing w:val="-2"/>
                <w:szCs w:val="21"/>
                <w:highlight w:val="none"/>
              </w:rPr>
              <w:t>展板</w:t>
            </w:r>
            <w:r>
              <w:rPr>
                <w:rFonts w:hint="eastAsia"/>
                <w:color w:val="000000"/>
                <w:spacing w:val="-2"/>
                <w:szCs w:val="21"/>
                <w:highlight w:val="none"/>
                <w:lang w:val="en-US" w:eastAsia="zh-CN"/>
              </w:rPr>
              <w:t xml:space="preserve">   </w:t>
            </w:r>
            <w:r>
              <w:rPr>
                <w:rFonts w:hint="eastAsia"/>
                <w:color w:val="000000"/>
                <w:szCs w:val="21"/>
                <w:highlight w:val="none"/>
              </w:rPr>
              <w:t>□</w:t>
            </w:r>
            <w:r>
              <w:rPr>
                <w:rFonts w:hint="eastAsia"/>
                <w:color w:val="000000"/>
                <w:spacing w:val="-2"/>
                <w:szCs w:val="21"/>
                <w:highlight w:val="none"/>
              </w:rPr>
              <w:t>网站</w:t>
            </w:r>
            <w:r>
              <w:rPr>
                <w:rFonts w:hint="eastAsia"/>
                <w:color w:val="000000"/>
                <w:spacing w:val="-2"/>
                <w:szCs w:val="21"/>
                <w:highlight w:val="none"/>
                <w:lang w:val="en-US" w:eastAsia="zh-CN"/>
              </w:rPr>
              <w:t xml:space="preserve">  </w:t>
            </w:r>
            <w:r>
              <w:rPr>
                <w:rFonts w:hint="eastAsia"/>
                <w:color w:val="000000"/>
                <w:szCs w:val="21"/>
                <w:highlight w:val="none"/>
              </w:rPr>
              <w:t>□</w:t>
            </w:r>
            <w:r>
              <w:rPr>
                <w:rFonts w:hint="eastAsia"/>
                <w:color w:val="000000"/>
                <w:spacing w:val="-2"/>
                <w:szCs w:val="21"/>
                <w:highlight w:val="none"/>
              </w:rPr>
              <w:t>员工手册</w:t>
            </w:r>
            <w:r>
              <w:rPr>
                <w:rFonts w:hint="eastAsia"/>
                <w:color w:val="000000"/>
                <w:spacing w:val="-2"/>
                <w:szCs w:val="21"/>
                <w:highlight w:val="none"/>
                <w:lang w:val="en-US" w:eastAsia="zh-CN"/>
              </w:rPr>
              <w:t xml:space="preserve">   </w:t>
            </w:r>
            <w:r>
              <w:rPr>
                <w:rFonts w:hint="eastAsia"/>
                <w:color w:val="000000"/>
                <w:szCs w:val="21"/>
                <w:highlight w:val="none"/>
              </w:rPr>
              <w:sym w:font="Wingdings 2" w:char="0052"/>
            </w:r>
            <w:r>
              <w:rPr>
                <w:rFonts w:hint="eastAsia"/>
                <w:color w:val="000000"/>
                <w:szCs w:val="21"/>
                <w:highlight w:val="none"/>
                <w:lang w:val="en-US" w:eastAsia="zh-CN"/>
              </w:rPr>
              <w:t>会议</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360"/>
              <w:gridCol w:w="2707"/>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widowControl/>
                    <w:spacing w:before="40"/>
                    <w:jc w:val="left"/>
                    <w:rPr>
                      <w:color w:val="000000"/>
                      <w:szCs w:val="18"/>
                      <w:highlight w:val="none"/>
                    </w:rPr>
                  </w:pPr>
                  <w:r>
                    <w:rPr>
                      <w:rFonts w:hint="eastAsia"/>
                      <w:color w:val="000000"/>
                      <w:szCs w:val="18"/>
                      <w:highlight w:val="none"/>
                    </w:rPr>
                    <w:t>目标</w:t>
                  </w:r>
                </w:p>
              </w:tc>
              <w:tc>
                <w:tcPr>
                  <w:tcW w:w="1360" w:type="dxa"/>
                </w:tcPr>
                <w:p>
                  <w:pPr>
                    <w:widowControl/>
                    <w:spacing w:before="40"/>
                    <w:jc w:val="left"/>
                    <w:rPr>
                      <w:color w:val="000000"/>
                      <w:szCs w:val="18"/>
                      <w:highlight w:val="none"/>
                    </w:rPr>
                  </w:pPr>
                  <w:r>
                    <w:rPr>
                      <w:rFonts w:hint="eastAsia"/>
                      <w:color w:val="000000"/>
                      <w:szCs w:val="18"/>
                      <w:highlight w:val="none"/>
                    </w:rPr>
                    <w:t>考核频次</w:t>
                  </w:r>
                </w:p>
              </w:tc>
              <w:tc>
                <w:tcPr>
                  <w:tcW w:w="2707" w:type="dxa"/>
                </w:tcPr>
                <w:p>
                  <w:pPr>
                    <w:widowControl/>
                    <w:spacing w:before="40"/>
                    <w:jc w:val="left"/>
                    <w:rPr>
                      <w:color w:val="000000"/>
                      <w:szCs w:val="18"/>
                      <w:highlight w:val="none"/>
                    </w:rPr>
                  </w:pPr>
                  <w:r>
                    <w:rPr>
                      <w:rFonts w:hint="eastAsia"/>
                      <w:color w:val="000000"/>
                      <w:szCs w:val="18"/>
                      <w:highlight w:val="none"/>
                    </w:rPr>
                    <w:t>计算方法</w:t>
                  </w:r>
                </w:p>
              </w:tc>
              <w:tc>
                <w:tcPr>
                  <w:tcW w:w="3368" w:type="dxa"/>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color w:val="000000"/>
                      <w:szCs w:val="18"/>
                      <w:highlight w:val="none"/>
                    </w:rPr>
                  </w:pPr>
                  <w:r>
                    <w:rPr>
                      <w:rFonts w:hint="eastAsia"/>
                      <w:color w:val="000000"/>
                      <w:szCs w:val="18"/>
                      <w:highlight w:val="none"/>
                    </w:rPr>
                    <w:t>（审核周期</w:t>
                  </w:r>
                  <w:r>
                    <w:rPr>
                      <w:rFonts w:hint="eastAsia"/>
                      <w:color w:val="000000"/>
                      <w:szCs w:val="18"/>
                      <w:highlight w:val="none"/>
                      <w:lang w:val="en-US" w:eastAsia="zh-CN"/>
                    </w:rPr>
                    <w:t>2021.08-2022.01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pStyle w:val="15"/>
                    <w:numPr>
                      <w:ilvl w:val="0"/>
                      <w:numId w:val="0"/>
                    </w:numPr>
                    <w:spacing w:line="240" w:lineRule="auto"/>
                    <w:ind w:leftChars="0"/>
                    <w:jc w:val="both"/>
                    <w:rPr>
                      <w:color w:val="000000"/>
                      <w:szCs w:val="18"/>
                      <w:highlight w:val="none"/>
                    </w:rPr>
                  </w:pPr>
                  <w:r>
                    <w:rPr>
                      <w:rFonts w:hint="eastAsia" w:ascii="宋体" w:hAnsi="宋体" w:eastAsia="宋体" w:cs="宋体"/>
                      <w:kern w:val="2"/>
                      <w:sz w:val="18"/>
                      <w:szCs w:val="18"/>
                      <w:highlight w:val="none"/>
                      <w:lang w:val="en-US" w:eastAsia="zh-CN" w:bidi="ar-SA"/>
                    </w:rPr>
                    <w:t>成品合格率达100%；</w:t>
                  </w:r>
                </w:p>
              </w:tc>
              <w:tc>
                <w:tcPr>
                  <w:tcW w:w="1360" w:type="dxa"/>
                  <w:vAlign w:val="center"/>
                </w:tcPr>
                <w:p>
                  <w:pPr>
                    <w:pStyle w:val="15"/>
                    <w:numPr>
                      <w:ilvl w:val="0"/>
                      <w:numId w:val="0"/>
                    </w:numPr>
                    <w:ind w:left="0" w:leftChars="0" w:firstLine="0" w:firstLineChars="0"/>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按订单交付</w:t>
                  </w:r>
                </w:p>
              </w:tc>
              <w:tc>
                <w:tcPr>
                  <w:tcW w:w="2707" w:type="dxa"/>
                  <w:vAlign w:val="center"/>
                </w:tcPr>
                <w:p>
                  <w:pPr>
                    <w:pStyle w:val="15"/>
                    <w:numPr>
                      <w:ilvl w:val="0"/>
                      <w:numId w:val="0"/>
                    </w:numPr>
                    <w:ind w:left="0" w:leftChars="0" w:firstLine="0" w:firstLineChars="0"/>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成品</w:t>
                  </w:r>
                  <w:r>
                    <w:rPr>
                      <w:rFonts w:hint="eastAsia" w:ascii="宋体" w:hAnsi="宋体" w:eastAsia="宋体" w:cs="宋体"/>
                      <w:sz w:val="18"/>
                      <w:szCs w:val="18"/>
                      <w:highlight w:val="none"/>
                    </w:rPr>
                    <w:t>交验合格数÷</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交验总数x100%</w:t>
                  </w:r>
                </w:p>
              </w:tc>
              <w:tc>
                <w:tcPr>
                  <w:tcW w:w="336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2021.08-2021.12，目标未完成，2022.01月目标完成；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pStyle w:val="15"/>
                    <w:numPr>
                      <w:ilvl w:val="0"/>
                      <w:numId w:val="0"/>
                    </w:numPr>
                    <w:spacing w:line="240" w:lineRule="auto"/>
                    <w:ind w:leftChars="0"/>
                    <w:jc w:val="both"/>
                    <w:rPr>
                      <w:color w:val="000000"/>
                      <w:szCs w:val="18"/>
                      <w:highlight w:val="none"/>
                    </w:rPr>
                  </w:pPr>
                  <w:r>
                    <w:rPr>
                      <w:rFonts w:hint="eastAsia" w:ascii="宋体" w:hAnsi="宋体" w:eastAsia="宋体" w:cs="宋体"/>
                      <w:kern w:val="2"/>
                      <w:sz w:val="18"/>
                      <w:szCs w:val="18"/>
                      <w:highlight w:val="none"/>
                      <w:lang w:val="en-US" w:eastAsia="zh-CN" w:bidi="ar-SA"/>
                    </w:rPr>
                    <w:t>客户满意率≥95%；</w:t>
                  </w:r>
                </w:p>
              </w:tc>
              <w:tc>
                <w:tcPr>
                  <w:tcW w:w="1360" w:type="dxa"/>
                  <w:vAlign w:val="center"/>
                </w:tcPr>
                <w:p>
                  <w:pPr>
                    <w:pStyle w:val="15"/>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每</w:t>
                  </w:r>
                  <w:r>
                    <w:rPr>
                      <w:rFonts w:hint="eastAsia" w:ascii="宋体" w:hAnsi="宋体" w:eastAsia="宋体" w:cs="宋体"/>
                      <w:sz w:val="18"/>
                      <w:szCs w:val="18"/>
                      <w:highlight w:val="none"/>
                      <w:lang w:val="en-US" w:eastAsia="zh-CN"/>
                    </w:rPr>
                    <w:t>季度</w:t>
                  </w:r>
                  <w:r>
                    <w:rPr>
                      <w:rFonts w:hint="eastAsia" w:ascii="宋体" w:hAnsi="宋体" w:eastAsia="宋体" w:cs="宋体"/>
                      <w:sz w:val="18"/>
                      <w:szCs w:val="18"/>
                      <w:highlight w:val="none"/>
                    </w:rPr>
                    <w:t>统计</w:t>
                  </w:r>
                </w:p>
              </w:tc>
              <w:tc>
                <w:tcPr>
                  <w:tcW w:w="2707" w:type="dxa"/>
                  <w:vAlign w:val="center"/>
                </w:tcPr>
                <w:p>
                  <w:pPr>
                    <w:pStyle w:val="15"/>
                    <w:numPr>
                      <w:ilvl w:val="0"/>
                      <w:numId w:val="0"/>
                    </w:numPr>
                    <w:ind w:left="0" w:leftChars="0" w:firstLine="0" w:firstLineChars="0"/>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顾客满意度总分÷调查顾客数x100%</w:t>
                  </w:r>
                </w:p>
              </w:tc>
              <w:tc>
                <w:tcPr>
                  <w:tcW w:w="336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pStyle w:val="15"/>
                    <w:numPr>
                      <w:ilvl w:val="0"/>
                      <w:numId w:val="0"/>
                    </w:numPr>
                    <w:spacing w:line="240" w:lineRule="auto"/>
                    <w:ind w:leftChars="0"/>
                    <w:jc w:val="both"/>
                    <w:rPr>
                      <w:color w:val="000000"/>
                      <w:szCs w:val="18"/>
                      <w:highlight w:val="none"/>
                    </w:rPr>
                  </w:pPr>
                  <w:r>
                    <w:rPr>
                      <w:rFonts w:hint="eastAsia" w:ascii="宋体" w:hAnsi="宋体" w:eastAsia="宋体" w:cs="宋体"/>
                      <w:kern w:val="2"/>
                      <w:sz w:val="18"/>
                      <w:szCs w:val="18"/>
                      <w:highlight w:val="none"/>
                      <w:lang w:val="en-US" w:eastAsia="zh-CN" w:bidi="ar-SA"/>
                    </w:rPr>
                    <w:t>原辅材料采购安全指标验收合格率100%；</w:t>
                  </w:r>
                </w:p>
              </w:tc>
              <w:tc>
                <w:tcPr>
                  <w:tcW w:w="1360" w:type="dxa"/>
                  <w:vAlign w:val="center"/>
                </w:tcPr>
                <w:p>
                  <w:pPr>
                    <w:pStyle w:val="15"/>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按订单交付</w:t>
                  </w:r>
                </w:p>
              </w:tc>
              <w:tc>
                <w:tcPr>
                  <w:tcW w:w="2707" w:type="dxa"/>
                  <w:vAlign w:val="center"/>
                </w:tcPr>
                <w:p>
                  <w:pPr>
                    <w:pStyle w:val="15"/>
                    <w:numPr>
                      <w:ilvl w:val="0"/>
                      <w:numId w:val="0"/>
                    </w:numPr>
                    <w:ind w:left="0" w:leftChars="0" w:firstLine="0" w:firstLineChars="0"/>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产品检查合格数÷产品总数x100%</w:t>
                  </w:r>
                </w:p>
              </w:tc>
              <w:tc>
                <w:tcPr>
                  <w:tcW w:w="336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2021.08-2022.01月目标未完成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widowControl/>
                    <w:spacing w:before="40"/>
                    <w:jc w:val="left"/>
                    <w:rPr>
                      <w:color w:val="000000"/>
                      <w:szCs w:val="18"/>
                      <w:highlight w:val="none"/>
                    </w:rPr>
                  </w:pPr>
                  <w:r>
                    <w:rPr>
                      <w:rFonts w:hint="eastAsia" w:ascii="宋体" w:hAnsi="宋体" w:eastAsia="宋体" w:cs="宋体"/>
                      <w:kern w:val="2"/>
                      <w:sz w:val="18"/>
                      <w:szCs w:val="18"/>
                      <w:highlight w:val="none"/>
                      <w:lang w:val="en-US" w:eastAsia="zh-CN" w:bidi="ar-SA"/>
                    </w:rPr>
                    <w:t>重大食品安全事故为0</w:t>
                  </w:r>
                </w:p>
              </w:tc>
              <w:tc>
                <w:tcPr>
                  <w:tcW w:w="1360" w:type="dxa"/>
                  <w:vAlign w:val="center"/>
                </w:tcPr>
                <w:p>
                  <w:pPr>
                    <w:pStyle w:val="15"/>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每</w:t>
                  </w:r>
                  <w:r>
                    <w:rPr>
                      <w:rFonts w:hint="eastAsia" w:ascii="宋体" w:hAnsi="宋体" w:eastAsia="宋体" w:cs="宋体"/>
                      <w:sz w:val="18"/>
                      <w:szCs w:val="18"/>
                      <w:highlight w:val="none"/>
                      <w:lang w:val="en-US" w:eastAsia="zh-CN"/>
                    </w:rPr>
                    <w:t>季度</w:t>
                  </w:r>
                  <w:r>
                    <w:rPr>
                      <w:rFonts w:hint="eastAsia" w:ascii="宋体" w:hAnsi="宋体" w:eastAsia="宋体" w:cs="宋体"/>
                      <w:sz w:val="18"/>
                      <w:szCs w:val="18"/>
                      <w:highlight w:val="none"/>
                    </w:rPr>
                    <w:t>统计</w:t>
                  </w:r>
                </w:p>
              </w:tc>
              <w:tc>
                <w:tcPr>
                  <w:tcW w:w="2707" w:type="dxa"/>
                  <w:vAlign w:val="center"/>
                </w:tcPr>
                <w:p>
                  <w:pPr>
                    <w:pStyle w:val="15"/>
                    <w:numPr>
                      <w:ilvl w:val="0"/>
                      <w:numId w:val="0"/>
                    </w:numPr>
                    <w:ind w:left="0" w:leftChars="0" w:firstLine="0" w:firstLineChars="0"/>
                    <w:jc w:val="both"/>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按实际发生次数</w:t>
                  </w:r>
                </w:p>
              </w:tc>
              <w:tc>
                <w:tcPr>
                  <w:tcW w:w="3368"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widowControl/>
                    <w:spacing w:before="40"/>
                    <w:jc w:val="left"/>
                    <w:rPr>
                      <w:color w:val="000000"/>
                      <w:szCs w:val="18"/>
                      <w:highlight w:val="none"/>
                    </w:rPr>
                  </w:pPr>
                </w:p>
              </w:tc>
              <w:tc>
                <w:tcPr>
                  <w:tcW w:w="1360" w:type="dxa"/>
                </w:tcPr>
                <w:p>
                  <w:pPr>
                    <w:widowControl/>
                    <w:spacing w:before="40"/>
                    <w:jc w:val="left"/>
                    <w:rPr>
                      <w:color w:val="000000"/>
                      <w:szCs w:val="18"/>
                      <w:highlight w:val="none"/>
                    </w:rPr>
                  </w:pPr>
                </w:p>
              </w:tc>
              <w:tc>
                <w:tcPr>
                  <w:tcW w:w="2707" w:type="dxa"/>
                </w:tcPr>
                <w:p>
                  <w:pPr>
                    <w:widowControl/>
                    <w:spacing w:before="40"/>
                    <w:jc w:val="left"/>
                    <w:rPr>
                      <w:color w:val="000000"/>
                      <w:szCs w:val="18"/>
                      <w:highlight w:val="none"/>
                    </w:rPr>
                  </w:pPr>
                </w:p>
              </w:tc>
              <w:tc>
                <w:tcPr>
                  <w:tcW w:w="3368"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widowControl/>
                    <w:spacing w:before="40"/>
                    <w:jc w:val="left"/>
                    <w:rPr>
                      <w:color w:val="000000"/>
                      <w:szCs w:val="18"/>
                      <w:highlight w:val="none"/>
                    </w:rPr>
                  </w:pPr>
                </w:p>
              </w:tc>
              <w:tc>
                <w:tcPr>
                  <w:tcW w:w="1360" w:type="dxa"/>
                </w:tcPr>
                <w:p>
                  <w:pPr>
                    <w:widowControl/>
                    <w:spacing w:before="40"/>
                    <w:jc w:val="left"/>
                    <w:rPr>
                      <w:color w:val="000000"/>
                      <w:szCs w:val="18"/>
                      <w:highlight w:val="none"/>
                    </w:rPr>
                  </w:pPr>
                </w:p>
              </w:tc>
              <w:tc>
                <w:tcPr>
                  <w:tcW w:w="2707" w:type="dxa"/>
                </w:tcPr>
                <w:p>
                  <w:pPr>
                    <w:widowControl/>
                    <w:spacing w:before="40"/>
                    <w:jc w:val="left"/>
                    <w:rPr>
                      <w:color w:val="000000"/>
                      <w:szCs w:val="18"/>
                      <w:highlight w:val="none"/>
                    </w:rPr>
                  </w:pPr>
                </w:p>
              </w:tc>
              <w:tc>
                <w:tcPr>
                  <w:tcW w:w="3368" w:type="dxa"/>
                </w:tcPr>
                <w:p>
                  <w:pPr>
                    <w:widowControl/>
                    <w:spacing w:before="40"/>
                    <w:jc w:val="left"/>
                    <w:rPr>
                      <w:color w:val="000000"/>
                      <w:szCs w:val="18"/>
                      <w:highlight w:val="none"/>
                    </w:rPr>
                  </w:pPr>
                </w:p>
              </w:tc>
            </w:tr>
          </w:tbl>
          <w:p>
            <w:pPr>
              <w:widowControl/>
              <w:jc w:val="left"/>
              <w:rPr>
                <w:rFonts w:hint="default" w:eastAsia="宋体"/>
                <w:color w:val="000000"/>
                <w:szCs w:val="18"/>
                <w:highlight w:val="none"/>
                <w:shd w:val="pct10" w:color="auto" w:fill="FFFFFF"/>
                <w:lang w:val="en-US" w:eastAsia="zh-CN"/>
              </w:rPr>
            </w:pPr>
            <w:r>
              <w:rPr>
                <w:rFonts w:hint="eastAsia"/>
                <w:color w:val="000000"/>
                <w:szCs w:val="18"/>
                <w:highlight w:val="none"/>
                <w:shd w:val="pct10" w:color="auto" w:fill="FFFFFF"/>
                <w:lang w:val="en-US" w:eastAsia="zh-CN"/>
              </w:rPr>
              <w:t>总目标：</w:t>
            </w:r>
            <w:r>
              <w:rPr>
                <w:rFonts w:hint="eastAsia" w:ascii="宋体" w:hAnsi="宋体" w:eastAsia="宋体" w:cs="宋体"/>
                <w:kern w:val="2"/>
                <w:sz w:val="18"/>
                <w:szCs w:val="18"/>
                <w:highlight w:val="none"/>
                <w:lang w:val="en-US" w:eastAsia="zh-CN" w:bidi="ar-SA"/>
              </w:rPr>
              <w:t>成品合格率达100%</w:t>
            </w:r>
            <w:r>
              <w:rPr>
                <w:rFonts w:hint="eastAsia" w:ascii="宋体" w:hAnsi="宋体" w:cs="宋体"/>
                <w:kern w:val="2"/>
                <w:sz w:val="18"/>
                <w:szCs w:val="18"/>
                <w:highlight w:val="none"/>
                <w:lang w:val="en-US" w:eastAsia="zh-CN" w:bidi="ar-SA"/>
              </w:rPr>
              <w:t>、</w:t>
            </w:r>
            <w:r>
              <w:rPr>
                <w:rFonts w:hint="eastAsia" w:ascii="宋体" w:hAnsi="宋体" w:eastAsia="宋体" w:cs="宋体"/>
                <w:kern w:val="2"/>
                <w:sz w:val="18"/>
                <w:szCs w:val="18"/>
                <w:highlight w:val="none"/>
                <w:lang w:val="en-US" w:eastAsia="zh-CN" w:bidi="ar-SA"/>
              </w:rPr>
              <w:t>原辅材料采购安全指标验收合格率100%；</w:t>
            </w:r>
            <w:r>
              <w:rPr>
                <w:rFonts w:hint="eastAsia" w:ascii="宋体" w:hAnsi="宋体" w:cs="宋体"/>
                <w:kern w:val="2"/>
                <w:sz w:val="18"/>
                <w:szCs w:val="18"/>
                <w:highlight w:val="none"/>
                <w:lang w:val="en-US" w:eastAsia="zh-CN" w:bidi="ar-SA"/>
              </w:rPr>
              <w:t>2021.08-2021.12月未完成，但未提供未完成情况的评估/说明；</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rFonts w:hint="eastAsia"/>
                <w:color w:val="000000"/>
                <w:highlight w:val="none"/>
              </w:rPr>
            </w:pPr>
            <w:r>
              <w:rPr>
                <w:rFonts w:hint="eastAsia"/>
                <w:color w:val="000000"/>
                <w:szCs w:val="21"/>
                <w:highlight w:val="none"/>
              </w:rPr>
              <w:t>□</w:t>
            </w:r>
            <w:r>
              <w:rPr>
                <w:rFonts w:hint="eastAsia"/>
                <w:color w:val="000000"/>
                <w:highlight w:val="none"/>
              </w:rPr>
              <w:t>不满足要求</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rPr>
                <w:rFonts w:hint="eastAsia"/>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 xml:space="preserve">1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 xml:space="preserve"> 23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u w:val="single"/>
                <w:lang w:val="en-US" w:eastAsia="zh-CN"/>
              </w:rPr>
              <w:t xml:space="preserve">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u w:val="single"/>
                <w:lang w:val="en-US" w:eastAsia="zh-CN"/>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lang w:val="en-US" w:eastAsia="zh-CN"/>
              </w:rPr>
              <w:t>2021</w:t>
            </w:r>
            <w:r>
              <w:rPr>
                <w:rFonts w:hint="eastAsia"/>
                <w:color w:val="000000"/>
                <w:szCs w:val="18"/>
                <w:highlight w:val="none"/>
              </w:rPr>
              <w:t>年</w:t>
            </w:r>
            <w:r>
              <w:rPr>
                <w:rFonts w:hint="eastAsia"/>
                <w:color w:val="000000"/>
                <w:szCs w:val="18"/>
                <w:highlight w:val="none"/>
                <w:lang w:val="en-US" w:eastAsia="zh-CN"/>
              </w:rPr>
              <w:t>11</w:t>
            </w:r>
            <w:r>
              <w:rPr>
                <w:rFonts w:hint="eastAsia"/>
                <w:color w:val="000000"/>
                <w:szCs w:val="18"/>
                <w:highlight w:val="none"/>
              </w:rPr>
              <w:t>月</w:t>
            </w:r>
            <w:r>
              <w:rPr>
                <w:rFonts w:hint="eastAsia"/>
                <w:color w:val="000000"/>
                <w:szCs w:val="18"/>
                <w:highlight w:val="none"/>
                <w:lang w:val="en-US" w:eastAsia="zh-CN"/>
              </w:rPr>
              <w:t xml:space="preserve">1 </w:t>
            </w:r>
            <w:r>
              <w:rPr>
                <w:rFonts w:hint="eastAsia"/>
                <w:color w:val="000000"/>
                <w:szCs w:val="18"/>
                <w:highlight w:val="none"/>
              </w:rPr>
              <w:t>日实施了</w:t>
            </w:r>
            <w:r>
              <w:rPr>
                <w:rFonts w:hint="eastAsia"/>
                <w:color w:val="000000"/>
                <w:szCs w:val="18"/>
                <w:highlight w:val="none"/>
                <w:u w:val="single"/>
                <w:lang w:val="en-US" w:eastAsia="zh-CN"/>
              </w:rPr>
              <w:t>QMS</w:t>
            </w:r>
            <w:r>
              <w:rPr>
                <w:rFonts w:hint="eastAsia"/>
                <w:color w:val="000000"/>
                <w:szCs w:val="18"/>
                <w:highlight w:val="none"/>
              </w:rPr>
              <w:t>内部审核；记录包括：</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内审计划、</w:t>
            </w:r>
            <w:r>
              <w:rPr>
                <w:rFonts w:hint="eastAsia"/>
                <w:color w:val="000000"/>
                <w:szCs w:val="21"/>
                <w:highlight w:val="none"/>
              </w:rPr>
              <w:sym w:font="Wingdings 2" w:char="0052"/>
            </w:r>
            <w:r>
              <w:rPr>
                <w:rFonts w:hint="eastAsia"/>
                <w:color w:val="000000"/>
                <w:szCs w:val="18"/>
                <w:highlight w:val="none"/>
              </w:rPr>
              <w:t>内审检查表、</w:t>
            </w:r>
            <w:r>
              <w:rPr>
                <w:rFonts w:hint="eastAsia"/>
                <w:color w:val="000000"/>
                <w:szCs w:val="21"/>
                <w:highlight w:val="none"/>
              </w:rPr>
              <w:sym w:font="Wingdings 2" w:char="0052"/>
            </w:r>
            <w:r>
              <w:rPr>
                <w:rFonts w:hint="eastAsia"/>
                <w:color w:val="000000"/>
                <w:szCs w:val="18"/>
                <w:highlight w:val="none"/>
              </w:rPr>
              <w:t>不符合项报告</w:t>
            </w:r>
            <w:r>
              <w:rPr>
                <w:rFonts w:hint="eastAsia"/>
                <w:color w:val="000000"/>
                <w:szCs w:val="18"/>
                <w:highlight w:val="none"/>
                <w:lang w:val="en-US" w:eastAsia="zh-CN"/>
              </w:rPr>
              <w:t xml:space="preserve">1 </w:t>
            </w:r>
            <w:r>
              <w:rPr>
                <w:rFonts w:hint="eastAsia"/>
                <w:color w:val="000000"/>
                <w:szCs w:val="18"/>
                <w:highlight w:val="none"/>
              </w:rPr>
              <w:t>份、</w:t>
            </w:r>
            <w:r>
              <w:rPr>
                <w:rFonts w:hint="eastAsia"/>
                <w:color w:val="000000"/>
                <w:szCs w:val="21"/>
                <w:highlight w:val="none"/>
              </w:rPr>
              <w:sym w:font="Wingdings 2" w:char="0052"/>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lang w:val="en-US" w:eastAsia="zh-CN"/>
              </w:rPr>
              <w:t>2021</w:t>
            </w:r>
            <w:r>
              <w:rPr>
                <w:rFonts w:hint="eastAsia"/>
                <w:color w:val="000000"/>
                <w:szCs w:val="18"/>
                <w:highlight w:val="none"/>
                <w:u w:val="single"/>
              </w:rPr>
              <w:t>年</w:t>
            </w:r>
            <w:r>
              <w:rPr>
                <w:rFonts w:hint="eastAsia"/>
                <w:color w:val="000000"/>
                <w:szCs w:val="18"/>
                <w:highlight w:val="none"/>
                <w:u w:val="single"/>
                <w:lang w:val="en-US" w:eastAsia="zh-CN"/>
              </w:rPr>
              <w:t>11</w:t>
            </w:r>
            <w:r>
              <w:rPr>
                <w:rFonts w:hint="eastAsia"/>
                <w:color w:val="000000"/>
                <w:szCs w:val="18"/>
                <w:highlight w:val="none"/>
                <w:u w:val="single"/>
              </w:rPr>
              <w:t>月</w:t>
            </w:r>
            <w:r>
              <w:rPr>
                <w:rFonts w:hint="eastAsia"/>
                <w:color w:val="000000"/>
                <w:szCs w:val="18"/>
                <w:highlight w:val="none"/>
                <w:u w:val="single"/>
                <w:lang w:val="en-US" w:eastAsia="zh-CN"/>
              </w:rPr>
              <w:t>1</w:t>
            </w:r>
            <w:r>
              <w:rPr>
                <w:rFonts w:hint="eastAsia"/>
                <w:color w:val="000000"/>
                <w:szCs w:val="18"/>
                <w:highlight w:val="none"/>
                <w:u w:val="single"/>
              </w:rPr>
              <w:t>日</w:t>
            </w:r>
            <w:r>
              <w:rPr>
                <w:rFonts w:hint="eastAsia"/>
                <w:color w:val="000000"/>
                <w:szCs w:val="18"/>
                <w:highlight w:val="none"/>
                <w:u w:val="single"/>
                <w:lang w:val="en-US" w:eastAsia="zh-CN"/>
              </w:rPr>
              <w:t>-2日</w:t>
            </w:r>
            <w:r>
              <w:rPr>
                <w:rFonts w:hint="eastAsia"/>
                <w:color w:val="000000"/>
                <w:szCs w:val="18"/>
                <w:highlight w:val="none"/>
                <w:u w:val="single"/>
              </w:rPr>
              <w:t>实施了</w:t>
            </w:r>
            <w:r>
              <w:rPr>
                <w:rFonts w:hint="eastAsia"/>
                <w:color w:val="000000"/>
                <w:szCs w:val="18"/>
                <w:highlight w:val="none"/>
                <w:u w:val="single"/>
                <w:lang w:val="en-US" w:eastAsia="zh-CN"/>
              </w:rPr>
              <w:t>FSMS</w:t>
            </w:r>
            <w:r>
              <w:rPr>
                <w:rFonts w:hint="eastAsia"/>
                <w:color w:val="000000"/>
                <w:szCs w:val="18"/>
                <w:highlight w:val="none"/>
                <w:u w:val="single"/>
              </w:rPr>
              <w:t>内部审核</w:t>
            </w: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内审计划、</w:t>
            </w:r>
            <w:r>
              <w:rPr>
                <w:rFonts w:hint="eastAsia"/>
                <w:color w:val="000000"/>
                <w:szCs w:val="21"/>
                <w:highlight w:val="none"/>
              </w:rPr>
              <w:sym w:font="Wingdings 2" w:char="0052"/>
            </w:r>
            <w:r>
              <w:rPr>
                <w:rFonts w:hint="eastAsia"/>
                <w:color w:val="000000"/>
                <w:szCs w:val="18"/>
                <w:highlight w:val="none"/>
              </w:rPr>
              <w:t>内审检查表、</w:t>
            </w:r>
            <w:r>
              <w:rPr>
                <w:rFonts w:hint="eastAsia"/>
                <w:color w:val="000000"/>
                <w:szCs w:val="21"/>
                <w:highlight w:val="none"/>
              </w:rPr>
              <w:sym w:font="Wingdings 2" w:char="0052"/>
            </w:r>
            <w:r>
              <w:rPr>
                <w:rFonts w:hint="eastAsia"/>
                <w:color w:val="000000"/>
                <w:szCs w:val="18"/>
                <w:highlight w:val="none"/>
              </w:rPr>
              <w:t>不符合项报告</w:t>
            </w:r>
            <w:r>
              <w:rPr>
                <w:rFonts w:hint="eastAsia"/>
                <w:color w:val="000000"/>
                <w:szCs w:val="18"/>
                <w:highlight w:val="none"/>
                <w:lang w:val="en-US" w:eastAsia="zh-CN"/>
              </w:rPr>
              <w:t xml:space="preserve">2 </w:t>
            </w:r>
            <w:r>
              <w:rPr>
                <w:rFonts w:hint="eastAsia"/>
                <w:color w:val="000000"/>
                <w:szCs w:val="18"/>
                <w:highlight w:val="none"/>
              </w:rPr>
              <w:t>份、</w:t>
            </w:r>
            <w:r>
              <w:rPr>
                <w:rFonts w:hint="eastAsia"/>
                <w:color w:val="000000"/>
                <w:szCs w:val="21"/>
                <w:highlight w:val="none"/>
              </w:rPr>
              <w:sym w:font="Wingdings 2" w:char="0052"/>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lang w:val="en-US" w:eastAsia="zh-CN"/>
              </w:rPr>
              <w:t>2021</w:t>
            </w:r>
            <w:r>
              <w:rPr>
                <w:rFonts w:hint="eastAsia"/>
                <w:color w:val="000000"/>
                <w:szCs w:val="18"/>
                <w:highlight w:val="none"/>
              </w:rPr>
              <w:t>年</w:t>
            </w:r>
            <w:r>
              <w:rPr>
                <w:rFonts w:hint="eastAsia"/>
                <w:color w:val="000000"/>
                <w:szCs w:val="18"/>
                <w:highlight w:val="none"/>
                <w:lang w:val="en-US" w:eastAsia="zh-CN"/>
              </w:rPr>
              <w:t>11</w:t>
            </w:r>
            <w:r>
              <w:rPr>
                <w:rFonts w:hint="eastAsia"/>
                <w:color w:val="000000"/>
                <w:szCs w:val="18"/>
                <w:highlight w:val="none"/>
              </w:rPr>
              <w:t>月</w:t>
            </w:r>
            <w:r>
              <w:rPr>
                <w:rFonts w:hint="eastAsia"/>
                <w:color w:val="000000"/>
                <w:szCs w:val="18"/>
                <w:highlight w:val="none"/>
                <w:lang w:val="en-US" w:eastAsia="zh-CN"/>
              </w:rPr>
              <w:t xml:space="preserve">20 </w:t>
            </w:r>
            <w:r>
              <w:rPr>
                <w:rFonts w:hint="eastAsia"/>
                <w:color w:val="000000"/>
                <w:szCs w:val="18"/>
                <w:highlight w:val="none"/>
              </w:rPr>
              <w:t>日实施了</w:t>
            </w:r>
            <w:r>
              <w:rPr>
                <w:rFonts w:hint="eastAsia"/>
                <w:color w:val="000000"/>
                <w:szCs w:val="18"/>
                <w:highlight w:val="none"/>
                <w:u w:val="single"/>
                <w:lang w:val="en-US" w:eastAsia="zh-CN"/>
              </w:rPr>
              <w:t>QMS/FSMS</w:t>
            </w:r>
            <w:r>
              <w:rPr>
                <w:rFonts w:hint="eastAsia"/>
                <w:color w:val="000000"/>
                <w:szCs w:val="18"/>
                <w:highlight w:val="none"/>
              </w:rPr>
              <w:t>管理评审；</w:t>
            </w:r>
          </w:p>
          <w:p>
            <w:pPr>
              <w:widowControl/>
              <w:spacing w:before="40"/>
              <w:jc w:val="left"/>
              <w:rPr>
                <w:rFonts w:hint="default" w:eastAsia="宋体"/>
                <w:color w:val="000000"/>
                <w:szCs w:val="18"/>
                <w:highlight w:val="none"/>
                <w:lang w:val="en-US" w:eastAsia="zh-CN"/>
              </w:rPr>
            </w:pPr>
            <w:r>
              <w:rPr>
                <w:rFonts w:hint="eastAsia"/>
                <w:color w:val="000000"/>
                <w:szCs w:val="21"/>
                <w:highlight w:val="none"/>
              </w:rPr>
              <w:sym w:font="Wingdings 2" w:char="0052"/>
            </w:r>
            <w:r>
              <w:rPr>
                <w:rFonts w:hint="eastAsia"/>
                <w:color w:val="000000"/>
                <w:szCs w:val="21"/>
                <w:highlight w:val="none"/>
              </w:rPr>
              <w:t>管理评审输入</w:t>
            </w:r>
            <w:r>
              <w:rPr>
                <w:rFonts w:hint="eastAsia"/>
                <w:color w:val="000000"/>
                <w:szCs w:val="18"/>
                <w:highlight w:val="none"/>
              </w:rPr>
              <w:t>、</w:t>
            </w:r>
            <w:r>
              <w:rPr>
                <w:rFonts w:hint="eastAsia"/>
                <w:color w:val="000000"/>
                <w:szCs w:val="21"/>
                <w:highlight w:val="none"/>
              </w:rPr>
              <w:sym w:font="Wingdings 2" w:char="0052"/>
            </w:r>
            <w:r>
              <w:rPr>
                <w:rFonts w:hint="eastAsia"/>
                <w:color w:val="000000"/>
                <w:szCs w:val="18"/>
                <w:highlight w:val="none"/>
              </w:rPr>
              <w:t>管理评审输出（报告）</w:t>
            </w:r>
            <w:r>
              <w:rPr>
                <w:rFonts w:hint="eastAsia"/>
                <w:color w:val="000000"/>
                <w:szCs w:val="18"/>
                <w:highlight w:val="none"/>
                <w:lang w:eastAsia="zh-CN"/>
              </w:rPr>
              <w:t>、</w:t>
            </w:r>
            <w:r>
              <w:rPr>
                <w:rFonts w:hint="eastAsia"/>
                <w:color w:val="000000"/>
                <w:szCs w:val="21"/>
                <w:highlight w:val="none"/>
              </w:rPr>
              <w:sym w:font="Wingdings 2" w:char="0052"/>
            </w:r>
            <w:r>
              <w:rPr>
                <w:rFonts w:hint="eastAsia"/>
                <w:color w:val="000000"/>
                <w:szCs w:val="18"/>
                <w:highlight w:val="none"/>
                <w:lang w:val="en-US" w:eastAsia="zh-CN"/>
              </w:rPr>
              <w:t>管理评审改进建议项未落实，见问题清单</w:t>
            </w:r>
          </w:p>
          <w:p>
            <w:pPr>
              <w:widowControl/>
              <w:spacing w:before="40"/>
              <w:jc w:val="left"/>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rFonts w:hint="eastAsia"/>
                <w:color w:val="000000"/>
                <w:highlight w:val="none"/>
              </w:rPr>
            </w:pPr>
            <w:r>
              <w:rPr>
                <w:rFonts w:hint="eastAsia"/>
                <w:color w:val="000000"/>
                <w:szCs w:val="21"/>
                <w:highlight w:val="none"/>
              </w:rPr>
              <w:t>□</w:t>
            </w:r>
            <w:r>
              <w:rPr>
                <w:rFonts w:hint="eastAsia"/>
                <w:color w:val="000000"/>
                <w:highlight w:val="none"/>
              </w:rPr>
              <w:t>不满足要求</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rFonts w:hint="eastAsia"/>
                <w:color w:val="000000"/>
                <w:highlight w:val="none"/>
              </w:rPr>
            </w:pPr>
            <w:r>
              <w:rPr>
                <w:rFonts w:hint="eastAsia"/>
                <w:color w:val="000000"/>
                <w:szCs w:val="21"/>
                <w:highlight w:val="none"/>
              </w:rPr>
              <w:sym w:font="Wingdings 2" w:char="0052"/>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u w:val="single"/>
                <w:lang w:val="en-US" w:eastAsia="zh-CN"/>
              </w:rPr>
              <w:t>8.3 条款</w:t>
            </w:r>
          </w:p>
          <w:p>
            <w:pPr>
              <w:rPr>
                <w:rFonts w:hint="default" w:eastAsia="宋体"/>
                <w:color w:val="000000"/>
                <w:szCs w:val="18"/>
                <w:u w:val="single"/>
                <w:lang w:val="en-US" w:eastAsia="zh-CN"/>
              </w:rPr>
            </w:pPr>
            <w:r>
              <w:rPr>
                <w:rFonts w:hint="eastAsia"/>
                <w:color w:val="000000"/>
                <w:szCs w:val="18"/>
              </w:rPr>
              <w:t>合理理由的详细说明：</w:t>
            </w:r>
            <w:r>
              <w:rPr>
                <w:rFonts w:hint="eastAsia"/>
                <w:color w:val="000000"/>
                <w:szCs w:val="18"/>
                <w:u w:val="single"/>
                <w:lang w:val="en-US" w:eastAsia="zh-CN"/>
              </w:rPr>
              <w:t>公司按照顾客要求提供产品，不涉及产品设计和开发，故8.3条款适用，不太适宜，已现场沟通，后期改进。</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原料验收、腌制、速冻</w:t>
            </w:r>
            <w:r>
              <w:rPr>
                <w:rFonts w:hint="eastAsia"/>
                <w:color w:val="000000"/>
                <w:u w:val="single"/>
              </w:rPr>
              <w:t>；</w:t>
            </w:r>
            <w:r>
              <w:rPr>
                <w:rFonts w:hint="eastAsia"/>
                <w:color w:val="000000"/>
              </w:rPr>
              <w:t>相关控制参数名称：</w:t>
            </w:r>
            <w:r>
              <w:rPr>
                <w:rFonts w:hint="eastAsia"/>
                <w:color w:val="000000"/>
                <w:u w:val="single"/>
                <w:lang w:val="en-US" w:eastAsia="zh-CN"/>
              </w:rPr>
              <w:t>索证、腌制温度、食盐浓度，温度时间</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val="en-US" w:eastAsia="zh-CN"/>
              </w:rPr>
              <w:t>速冻、腌制</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A3"/>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52"/>
            </w:r>
            <w:r>
              <w:rPr>
                <w:rFonts w:hint="eastAsia"/>
                <w:color w:val="000000"/>
                <w:szCs w:val="21"/>
              </w:rPr>
              <w:t>正常情况下至少</w:t>
            </w:r>
            <w:r>
              <w:rPr>
                <w:rFonts w:hint="eastAsia"/>
                <w:color w:val="000000"/>
                <w:szCs w:val="21"/>
                <w:lang w:val="en-US" w:eastAsia="zh-CN"/>
              </w:rPr>
              <w:t xml:space="preserve"> </w:t>
            </w:r>
            <w:r>
              <w:rPr>
                <w:rFonts w:hint="eastAsia"/>
                <w:color w:val="000000"/>
                <w:szCs w:val="21"/>
                <w:u w:val="single"/>
                <w:lang w:val="en-US" w:eastAsia="zh-CN"/>
              </w:rPr>
              <w:t>6</w:t>
            </w:r>
            <w:r>
              <w:rPr>
                <w:rFonts w:hint="eastAsia"/>
                <w:color w:val="000000"/>
                <w:szCs w:val="21"/>
                <w:lang w:val="en-US" w:eastAsia="zh-CN"/>
              </w:rPr>
              <w:t xml:space="preserve"> </w:t>
            </w:r>
            <w:r>
              <w:rPr>
                <w:rFonts w:hint="eastAsia"/>
                <w:color w:val="000000"/>
                <w:szCs w:val="21"/>
              </w:rPr>
              <w:t xml:space="preserve">个月一次； </w:t>
            </w:r>
            <w:r>
              <w:rPr>
                <w:rFonts w:hint="eastAsia"/>
                <w:color w:val="000000"/>
                <w:szCs w:val="21"/>
              </w:rPr>
              <w:sym w:font="Wingdings 2" w:char="0052"/>
            </w:r>
            <w:r>
              <w:rPr>
                <w:rFonts w:hint="eastAsia"/>
                <w:color w:val="000000"/>
                <w:szCs w:val="21"/>
              </w:rPr>
              <w:t xml:space="preserve">原辅材料有较大变化。； </w:t>
            </w:r>
          </w:p>
          <w:p>
            <w:pPr>
              <w:rPr>
                <w:color w:val="000000"/>
                <w:szCs w:val="21"/>
              </w:rPr>
            </w:pPr>
            <w:r>
              <w:rPr>
                <w:rFonts w:hint="eastAsia"/>
                <w:color w:val="000000"/>
                <w:szCs w:val="21"/>
              </w:rPr>
              <w:sym w:font="Wingdings 2" w:char="0052"/>
            </w: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sym w:font="Wingdings 2" w:char="0052"/>
            </w:r>
            <w:r>
              <w:rPr>
                <w:rFonts w:hint="eastAsia"/>
                <w:color w:val="000000"/>
                <w:szCs w:val="21"/>
              </w:rPr>
              <w:t>出厂检验与上次的型式检验的结果有较大差异。</w:t>
            </w:r>
          </w:p>
          <w:p>
            <w:pPr>
              <w:rPr>
                <w:color w:val="000000"/>
              </w:rPr>
            </w:pPr>
            <w:r>
              <w:rPr>
                <w:rFonts w:hint="eastAsia"/>
                <w:color w:val="000000"/>
                <w:szCs w:val="21"/>
              </w:rPr>
              <w:sym w:font="Wingdings 2" w:char="0052"/>
            </w:r>
            <w:r>
              <w:rPr>
                <w:rFonts w:hint="eastAsia"/>
                <w:color w:val="000000"/>
              </w:rPr>
              <w:t>质量监督检验部门提出抽检要求。</w:t>
            </w:r>
          </w:p>
          <w:p>
            <w:pPr>
              <w:rPr>
                <w:color w:val="000000"/>
              </w:rPr>
            </w:pPr>
          </w:p>
          <w:p>
            <w:pPr>
              <w:rPr>
                <w:color w:val="000000"/>
                <w:u w:val="single"/>
              </w:rPr>
            </w:pPr>
            <w:r>
              <w:rPr>
                <w:rFonts w:hint="eastAsia"/>
                <w:color w:val="000000"/>
              </w:rPr>
              <w:t>型式检验报告（证据）1：</w:t>
            </w:r>
            <w:r>
              <w:rPr>
                <w:rFonts w:hint="eastAsia"/>
                <w:color w:val="000000"/>
                <w:u w:val="single"/>
                <w:lang w:val="en-US" w:eastAsia="zh-CN"/>
              </w:rPr>
              <w:t>臭鳜鱼</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安徽国科检测科技有限公司</w:t>
            </w:r>
            <w:r>
              <w:rPr>
                <w:rFonts w:hint="eastAsia"/>
                <w:color w:val="000000"/>
                <w:u w:val="single"/>
              </w:rPr>
              <w:t xml:space="preserve">； </w:t>
            </w:r>
            <w:r>
              <w:rPr>
                <w:rFonts w:hint="eastAsia"/>
                <w:color w:val="000000"/>
              </w:rPr>
              <w:t>报告编号：</w:t>
            </w:r>
            <w:r>
              <w:rPr>
                <w:rFonts w:hint="eastAsia"/>
                <w:color w:val="000000"/>
                <w:u w:val="single"/>
                <w:lang w:val="en-US" w:eastAsia="zh-CN"/>
              </w:rPr>
              <w:t>YA132111WQ01296；</w:t>
            </w:r>
            <w:r>
              <w:rPr>
                <w:rFonts w:hint="eastAsia"/>
                <w:color w:val="000000"/>
              </w:rPr>
              <w:t>报告日期：</w:t>
            </w:r>
            <w:r>
              <w:rPr>
                <w:rFonts w:hint="eastAsia"/>
                <w:color w:val="000000"/>
                <w:u w:val="single"/>
                <w:lang w:val="en-US" w:eastAsia="zh-CN"/>
              </w:rPr>
              <w:t>2021-11-25</w:t>
            </w:r>
          </w:p>
          <w:p>
            <w:pPr>
              <w:rPr>
                <w:color w:val="000000"/>
                <w:u w:val="single"/>
              </w:rPr>
            </w:pPr>
            <w:r>
              <w:rPr>
                <w:rFonts w:hint="eastAsia"/>
                <w:color w:val="000000"/>
              </w:rPr>
              <w:t>执行标准：</w:t>
            </w:r>
            <w:r>
              <w:rPr>
                <w:rFonts w:hint="eastAsia"/>
                <w:color w:val="000000"/>
                <w:u w:val="single"/>
                <w:lang w:val="en-US" w:eastAsia="zh-CN"/>
              </w:rPr>
              <w:t xml:space="preserve">SB/T 10379-2021 </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rFonts w:hint="eastAsia" w:eastAsia="宋体"/>
                <w:color w:val="000000"/>
                <w:u w:val="single"/>
                <w:lang w:val="en-US" w:eastAsia="zh-CN"/>
              </w:rPr>
            </w:pPr>
            <w:r>
              <w:rPr>
                <w:rFonts w:hint="eastAsia"/>
                <w:color w:val="000000"/>
              </w:rPr>
              <w:t>型式检验报告（证据）2：</w:t>
            </w:r>
            <w:r>
              <w:rPr>
                <w:rFonts w:hint="eastAsia"/>
                <w:color w:val="000000"/>
                <w:u w:val="single"/>
                <w:lang w:val="en-US" w:eastAsia="zh-CN"/>
              </w:rPr>
              <w:t>臭鲈鱼</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安徽国科检测科技有限公司</w:t>
            </w:r>
            <w:r>
              <w:rPr>
                <w:rFonts w:hint="eastAsia"/>
                <w:color w:val="000000"/>
                <w:u w:val="single"/>
              </w:rPr>
              <w:t xml:space="preserve">； </w:t>
            </w:r>
            <w:r>
              <w:rPr>
                <w:rFonts w:hint="eastAsia"/>
                <w:color w:val="000000"/>
              </w:rPr>
              <w:t>报告编号：</w:t>
            </w:r>
            <w:r>
              <w:rPr>
                <w:rFonts w:hint="eastAsia"/>
                <w:color w:val="000000"/>
                <w:u w:val="single"/>
                <w:lang w:val="en-US" w:eastAsia="zh-CN"/>
              </w:rPr>
              <w:t>YA132111WQ00540 ；</w:t>
            </w:r>
            <w:r>
              <w:rPr>
                <w:rFonts w:hint="eastAsia"/>
                <w:color w:val="000000"/>
              </w:rPr>
              <w:t>报告日期：</w:t>
            </w:r>
            <w:r>
              <w:rPr>
                <w:rFonts w:hint="eastAsia"/>
                <w:color w:val="000000"/>
                <w:u w:val="single"/>
                <w:lang w:val="en-US" w:eastAsia="zh-CN"/>
              </w:rPr>
              <w:t>2021-11-15</w:t>
            </w:r>
          </w:p>
          <w:p>
            <w:pPr>
              <w:rPr>
                <w:color w:val="000000"/>
                <w:u w:val="single"/>
              </w:rPr>
            </w:pPr>
            <w:r>
              <w:rPr>
                <w:rFonts w:hint="eastAsia"/>
                <w:color w:val="000000"/>
              </w:rPr>
              <w:t>执行标准：</w:t>
            </w:r>
            <w:r>
              <w:rPr>
                <w:rFonts w:hint="eastAsia"/>
                <w:color w:val="000000"/>
                <w:u w:val="single"/>
                <w:lang w:val="en-US" w:eastAsia="zh-CN"/>
              </w:rPr>
              <w:t xml:space="preserve">SB/T 10379-2021 </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highlight w:val="none"/>
                <w:u w:val="single"/>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u w:val="single"/>
              </w:rPr>
              <w:t>；</w:t>
            </w:r>
            <w:r>
              <w:rPr>
                <w:rFonts w:hint="eastAsia"/>
                <w:color w:val="000000"/>
                <w:highlight w:val="none"/>
                <w:u w:val="single"/>
                <w:lang w:val="en-US" w:eastAsia="zh-CN"/>
              </w:rPr>
              <w:t>已提供顾客满意度调查</w:t>
            </w:r>
            <w:r>
              <w:rPr>
                <w:rFonts w:hint="eastAsia"/>
                <w:color w:val="000000"/>
                <w:highlight w:val="none"/>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u w:val="single"/>
                <w:lang w:val="en-US" w:eastAsia="zh-CN"/>
              </w:rPr>
              <w:t>腌制缸、冷冻库、送鱼传送机</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val="en-US" w:eastAsia="zh-CN"/>
              </w:rPr>
              <w:t xml:space="preserve">  </w:t>
            </w:r>
            <w:r>
              <w:rPr>
                <w:rFonts w:hint="eastAsia"/>
                <w:color w:val="000000"/>
                <w:szCs w:val="21"/>
                <w:u w:val="single"/>
                <w:lang w:val="en-US" w:eastAsia="zh-CN"/>
              </w:rPr>
              <w:t xml:space="preserve">电子秤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lang w:val="en-US" w:eastAsia="zh-CN"/>
              </w:rPr>
              <w:t xml:space="preserve">  </w:t>
            </w:r>
            <w:r>
              <w:rPr>
                <w:rFonts w:hint="eastAsia"/>
                <w:color w:val="000000"/>
                <w:szCs w:val="21"/>
              </w:rPr>
              <w:t>□</w:t>
            </w:r>
            <w:r>
              <w:rPr>
                <w:rFonts w:hint="eastAsia"/>
                <w:color w:val="000000"/>
              </w:rPr>
              <w:t xml:space="preserve">校准基本受控 </w:t>
            </w:r>
            <w:r>
              <w:rPr>
                <w:rFonts w:hint="eastAsia"/>
                <w:color w:val="000000"/>
                <w:lang w:val="en-US" w:eastAsia="zh-CN"/>
              </w:rPr>
              <w:t xml:space="preserve">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rFonts w:hint="eastAsia"/>
                <w:color w:val="000000"/>
                <w:szCs w:val="21"/>
                <w:shd w:val="pct10" w:color="auto" w:fill="FFFFFF"/>
                <w:lang w:eastAsia="zh-CN"/>
              </w:rPr>
              <w:t>【</w:t>
            </w:r>
            <w:r>
              <w:rPr>
                <w:rFonts w:hint="eastAsia"/>
                <w:color w:val="000000"/>
                <w:szCs w:val="21"/>
                <w:shd w:val="pct10" w:color="auto" w:fill="FFFFFF"/>
                <w:lang w:val="en-US" w:eastAsia="zh-CN"/>
              </w:rPr>
              <w:t>肖新龙</w:t>
            </w:r>
            <w:r>
              <w:rPr>
                <w:rFonts w:hint="eastAsia"/>
                <w:color w:val="000000"/>
                <w:szCs w:val="21"/>
                <w:shd w:val="pct10" w:color="auto" w:fill="FFFFFF"/>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 w:val="21"/>
                <w:szCs w:val="21"/>
                <w:u w:val="single"/>
                <w:lang w:val="en-US" w:eastAsia="zh-CN"/>
              </w:rPr>
              <w:t xml:space="preserve">SC11134182405163 </w:t>
            </w:r>
          </w:p>
          <w:p>
            <w:pPr>
              <w:rPr>
                <w:rFonts w:hint="eastAsia"/>
                <w:color w:val="000000"/>
                <w:sz w:val="21"/>
                <w:szCs w:val="21"/>
                <w:lang w:val="en-US" w:eastAsia="zh-CN"/>
              </w:rPr>
            </w:pPr>
            <w:r>
              <w:rPr>
                <w:rFonts w:hint="eastAsia"/>
                <w:color w:val="000000"/>
                <w:szCs w:val="18"/>
              </w:rPr>
              <w:t>有效期：</w:t>
            </w:r>
            <w:r>
              <w:rPr>
                <w:rFonts w:hint="eastAsia"/>
                <w:color w:val="000000"/>
                <w:sz w:val="21"/>
                <w:szCs w:val="21"/>
                <w:u w:val="single"/>
                <w:lang w:val="en-US" w:eastAsia="zh-CN"/>
              </w:rPr>
              <w:t>2024年06月30日</w:t>
            </w:r>
            <w:r>
              <w:rPr>
                <w:rFonts w:hint="eastAsia"/>
                <w:color w:val="000000"/>
                <w:sz w:val="21"/>
                <w:szCs w:val="21"/>
                <w:lang w:val="en-US" w:eastAsia="zh-CN"/>
              </w:rPr>
              <w:t xml:space="preserve"> ；</w:t>
            </w:r>
          </w:p>
          <w:p>
            <w:pPr>
              <w:pStyle w:val="14"/>
              <w:ind w:firstLine="0" w:firstLineChars="0"/>
              <w:rPr>
                <w:color w:val="000000"/>
                <w:sz w:val="21"/>
                <w:szCs w:val="21"/>
                <w:u w:val="single"/>
              </w:rPr>
            </w:pPr>
            <w:r>
              <w:rPr>
                <w:rFonts w:hint="eastAsia"/>
                <w:color w:val="000000"/>
                <w:sz w:val="21"/>
                <w:szCs w:val="21"/>
                <w:u w:val="single"/>
              </w:rPr>
              <w:t>许可范围：</w:t>
            </w:r>
            <w:r>
              <w:rPr>
                <w:rFonts w:hint="eastAsia"/>
                <w:color w:val="000000"/>
                <w:sz w:val="21"/>
                <w:szCs w:val="21"/>
                <w:u w:val="single"/>
                <w:lang w:val="en-US" w:eastAsia="zh-CN"/>
              </w:rPr>
              <w:t>速冻调制食品【生制品（盐渍鱼）】</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rFonts w:hint="default" w:eastAsia="宋体"/>
                <w:color w:val="000000"/>
                <w:sz w:val="21"/>
                <w:szCs w:val="21"/>
                <w:u w:val="single"/>
                <w:lang w:val="en-US" w:eastAsia="zh-CN"/>
              </w:rPr>
            </w:pPr>
            <w:r>
              <w:rPr>
                <w:rFonts w:hint="eastAsia"/>
                <w:color w:val="000000"/>
                <w:sz w:val="21"/>
                <w:szCs w:val="21"/>
              </w:rPr>
              <w:t xml:space="preserve">相关的CNCA专项技术规范1 </w:t>
            </w:r>
            <w:r>
              <w:rPr>
                <w:rFonts w:hint="eastAsia"/>
                <w:color w:val="000000"/>
                <w:sz w:val="21"/>
                <w:szCs w:val="21"/>
                <w:u w:val="single"/>
                <w:lang w:val="en-US" w:eastAsia="zh-CN"/>
              </w:rPr>
              <w:t xml:space="preserve"> GB/T27304-2008 《食品安全管理体系 水产品加工企业要求》</w:t>
            </w:r>
          </w:p>
          <w:p>
            <w:pPr>
              <w:pStyle w:val="14"/>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p>
          <w:p>
            <w:pPr>
              <w:pStyle w:val="14"/>
              <w:rPr>
                <w:color w:val="000000"/>
                <w:sz w:val="21"/>
                <w:szCs w:val="21"/>
              </w:rPr>
            </w:pPr>
          </w:p>
          <w:p>
            <w:pPr>
              <w:pStyle w:val="14"/>
              <w:rPr>
                <w:color w:val="000000"/>
                <w:sz w:val="21"/>
                <w:szCs w:val="21"/>
                <w:highlight w:val="none"/>
                <w:u w:val="single"/>
              </w:rPr>
            </w:pPr>
            <w:r>
              <w:rPr>
                <w:rFonts w:hint="eastAsia"/>
                <w:color w:val="000000"/>
                <w:sz w:val="21"/>
                <w:szCs w:val="21"/>
                <w:highlight w:val="none"/>
              </w:rPr>
              <w:t xml:space="preserve">生产（卫生）规范1： </w:t>
            </w:r>
            <w:r>
              <w:rPr>
                <w:rFonts w:hint="eastAsia"/>
                <w:color w:val="000000"/>
                <w:sz w:val="21"/>
                <w:szCs w:val="21"/>
                <w:highlight w:val="none"/>
                <w:u w:val="single"/>
              </w:rPr>
              <w:t>GB 31646-2018 食品安全国家标准 速冻食品生产和经营卫生规范</w:t>
            </w:r>
          </w:p>
          <w:p>
            <w:pPr>
              <w:pStyle w:val="14"/>
              <w:rPr>
                <w:rFonts w:hint="default" w:eastAsia="宋体"/>
                <w:color w:val="000000"/>
                <w:sz w:val="21"/>
                <w:szCs w:val="21"/>
                <w:highlight w:val="none"/>
                <w:lang w:val="en-US" w:eastAsia="zh-CN"/>
              </w:rPr>
            </w:pPr>
            <w:r>
              <w:rPr>
                <w:rFonts w:hint="eastAsia"/>
                <w:color w:val="000000"/>
                <w:sz w:val="21"/>
                <w:szCs w:val="21"/>
                <w:highlight w:val="none"/>
              </w:rPr>
              <w:t>生产（卫生）规范2：</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 xml:space="preserve"> </w:t>
            </w:r>
          </w:p>
          <w:p>
            <w:pPr>
              <w:pStyle w:val="14"/>
              <w:ind w:firstLine="210" w:firstLineChars="100"/>
              <w:rPr>
                <w:color w:val="000000"/>
                <w:sz w:val="21"/>
                <w:szCs w:val="21"/>
                <w:highlight w:val="none"/>
              </w:rPr>
            </w:pPr>
          </w:p>
          <w:p>
            <w:pPr>
              <w:pStyle w:val="14"/>
              <w:rPr>
                <w:color w:val="000000"/>
                <w:sz w:val="21"/>
                <w:szCs w:val="21"/>
                <w:highlight w:val="none"/>
                <w:u w:val="single"/>
              </w:rPr>
            </w:pPr>
            <w:r>
              <w:rPr>
                <w:rFonts w:hint="eastAsia"/>
                <w:color w:val="000000"/>
                <w:sz w:val="21"/>
                <w:szCs w:val="21"/>
                <w:highlight w:val="none"/>
              </w:rPr>
              <w:t>产品执行的食品安全标准1</w:t>
            </w:r>
            <w:r>
              <w:rPr>
                <w:rFonts w:hint="eastAsia"/>
                <w:color w:val="000000"/>
                <w:sz w:val="21"/>
                <w:szCs w:val="21"/>
                <w:highlight w:val="none"/>
                <w:lang w:val="en-US" w:eastAsia="zh-CN"/>
              </w:rPr>
              <w:t xml:space="preserve"> </w:t>
            </w:r>
            <w:r>
              <w:rPr>
                <w:rFonts w:hint="eastAsia"/>
                <w:color w:val="000000"/>
                <w:sz w:val="21"/>
                <w:szCs w:val="21"/>
                <w:highlight w:val="none"/>
              </w:rPr>
              <w:t xml:space="preserve"> </w:t>
            </w:r>
            <w:r>
              <w:rPr>
                <w:rFonts w:hint="eastAsia"/>
                <w:color w:val="000000"/>
                <w:sz w:val="21"/>
                <w:szCs w:val="21"/>
                <w:highlight w:val="none"/>
                <w:u w:val="single"/>
              </w:rPr>
              <w:t>GB 19295-2021 食品安全国家标准 速冻面米与调制食品</w:t>
            </w:r>
          </w:p>
          <w:p>
            <w:pPr>
              <w:pStyle w:val="14"/>
              <w:rPr>
                <w:rFonts w:hint="default" w:eastAsia="宋体"/>
                <w:color w:val="000000"/>
                <w:sz w:val="21"/>
                <w:szCs w:val="21"/>
                <w:highlight w:val="none"/>
                <w:u w:val="single"/>
                <w:lang w:val="en-US" w:eastAsia="zh-CN"/>
              </w:rPr>
            </w:pPr>
            <w:r>
              <w:rPr>
                <w:rFonts w:hint="eastAsia"/>
                <w:color w:val="000000"/>
                <w:sz w:val="21"/>
                <w:szCs w:val="21"/>
                <w:highlight w:val="none"/>
              </w:rPr>
              <w:t xml:space="preserve">产品执行的食品安全标准2 </w:t>
            </w:r>
            <w:r>
              <w:rPr>
                <w:rFonts w:hint="eastAsia"/>
                <w:color w:val="000000"/>
                <w:sz w:val="21"/>
                <w:szCs w:val="21"/>
                <w:highlight w:val="none"/>
                <w:u w:val="single"/>
                <w:lang w:val="en-US" w:eastAsia="zh-CN"/>
              </w:rPr>
              <w:t xml:space="preserve">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查看产品食品安全性检验的证据（报告）</w:t>
            </w:r>
          </w:p>
          <w:p>
            <w:pPr>
              <w:rPr>
                <w:rFonts w:hint="default" w:eastAsia="宋体"/>
                <w:color w:val="000000"/>
                <w:highlight w:val="none"/>
                <w:u w:val="single"/>
                <w:lang w:val="en-US" w:eastAsia="zh-CN"/>
              </w:rPr>
            </w:pPr>
            <w:r>
              <w:rPr>
                <w:rFonts w:hint="eastAsia"/>
                <w:color w:val="000000"/>
                <w:sz w:val="21"/>
                <w:szCs w:val="21"/>
                <w:highlight w:val="none"/>
              </w:rPr>
              <w:t xml:space="preserve">  报告号1：</w:t>
            </w:r>
            <w:r>
              <w:rPr>
                <w:rFonts w:hint="eastAsia"/>
                <w:color w:val="000000"/>
                <w:highlight w:val="none"/>
                <w:u w:val="single"/>
                <w:lang w:val="en-US" w:eastAsia="zh-CN"/>
              </w:rPr>
              <w:t>臭鳜鱼，</w:t>
            </w:r>
            <w:r>
              <w:rPr>
                <w:rFonts w:hint="eastAsia"/>
                <w:color w:val="000000"/>
                <w:highlight w:val="none"/>
              </w:rPr>
              <w:t>报告编号：</w:t>
            </w:r>
            <w:r>
              <w:rPr>
                <w:rFonts w:hint="eastAsia"/>
                <w:color w:val="000000"/>
                <w:highlight w:val="none"/>
                <w:u w:val="single"/>
                <w:lang w:val="en-US" w:eastAsia="zh-CN"/>
              </w:rPr>
              <w:t>YA132111WQ01296；</w:t>
            </w:r>
            <w:r>
              <w:rPr>
                <w:rFonts w:hint="eastAsia"/>
                <w:color w:val="000000"/>
                <w:highlight w:val="none"/>
              </w:rPr>
              <w:t>报告日期：</w:t>
            </w:r>
            <w:r>
              <w:rPr>
                <w:rFonts w:hint="eastAsia"/>
                <w:color w:val="000000"/>
                <w:highlight w:val="none"/>
                <w:u w:val="single"/>
                <w:lang w:val="en-US" w:eastAsia="zh-CN"/>
              </w:rPr>
              <w:t>2021-11-25</w:t>
            </w:r>
          </w:p>
          <w:p>
            <w:pPr>
              <w:ind w:firstLine="210" w:firstLineChars="100"/>
              <w:rPr>
                <w:rFonts w:hint="default" w:eastAsia="宋体"/>
                <w:color w:val="000000"/>
                <w:highlight w:val="none"/>
                <w:u w:val="single"/>
                <w:lang w:val="en-US" w:eastAsia="zh-CN"/>
              </w:rPr>
            </w:pPr>
            <w:r>
              <w:rPr>
                <w:rFonts w:hint="eastAsia"/>
                <w:color w:val="000000"/>
                <w:sz w:val="21"/>
                <w:szCs w:val="21"/>
                <w:highlight w:val="none"/>
              </w:rPr>
              <w:t>报告号2：</w:t>
            </w:r>
            <w:r>
              <w:rPr>
                <w:rFonts w:hint="eastAsia"/>
                <w:color w:val="000000"/>
                <w:highlight w:val="none"/>
                <w:u w:val="single"/>
                <w:lang w:val="en-US" w:eastAsia="zh-CN"/>
              </w:rPr>
              <w:t>臭鲈鱼，</w:t>
            </w:r>
            <w:r>
              <w:rPr>
                <w:rFonts w:hint="eastAsia"/>
                <w:color w:val="000000"/>
                <w:highlight w:val="none"/>
              </w:rPr>
              <w:t>报告编号：</w:t>
            </w:r>
            <w:r>
              <w:rPr>
                <w:rFonts w:hint="eastAsia"/>
                <w:color w:val="000000"/>
                <w:highlight w:val="none"/>
                <w:u w:val="single"/>
                <w:lang w:val="en-US" w:eastAsia="zh-CN"/>
              </w:rPr>
              <w:t>YA132111WQ00540 ；</w:t>
            </w:r>
            <w:r>
              <w:rPr>
                <w:rFonts w:hint="eastAsia"/>
                <w:color w:val="000000"/>
                <w:sz w:val="21"/>
                <w:szCs w:val="21"/>
                <w:highlight w:val="none"/>
              </w:rPr>
              <w:t>报告日期</w:t>
            </w:r>
            <w:r>
              <w:rPr>
                <w:rFonts w:hint="eastAsia"/>
                <w:color w:val="000000"/>
                <w:highlight w:val="none"/>
              </w:rPr>
              <w:t>：</w:t>
            </w:r>
            <w:r>
              <w:rPr>
                <w:rFonts w:hint="eastAsia"/>
                <w:color w:val="000000"/>
                <w:highlight w:val="none"/>
                <w:u w:val="single"/>
                <w:lang w:val="en-US" w:eastAsia="zh-CN"/>
              </w:rPr>
              <w:t>2021-11-15</w:t>
            </w:r>
          </w:p>
          <w:p>
            <w:pPr>
              <w:rPr>
                <w:color w:val="000000"/>
                <w:sz w:val="21"/>
                <w:szCs w:val="21"/>
                <w:highlight w:val="yellow"/>
                <w:u w:val="single"/>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4"/>
              <w:ind w:firstLine="0" w:firstLineChars="0"/>
              <w:rPr>
                <w:color w:val="000000"/>
                <w:sz w:val="21"/>
                <w:szCs w:val="21"/>
              </w:rPr>
            </w:pPr>
          </w:p>
          <w:p>
            <w:pPr>
              <w:pStyle w:val="14"/>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 xml:space="preserve">不够合理，需要改进：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rFonts w:hint="default"/>
                <w:color w:val="000000"/>
                <w:szCs w:val="21"/>
                <w:highlight w:val="none"/>
                <w:u w:val="single"/>
                <w:lang w:val="en-US"/>
              </w:rPr>
            </w:pPr>
            <w:r>
              <w:rPr>
                <w:rFonts w:ascii="Wingdings" w:hAnsi="Wingdings"/>
                <w:color w:val="000000"/>
                <w:szCs w:val="21"/>
              </w:rPr>
              <w:sym w:font="Wingdings" w:char="00FE"/>
            </w:r>
            <w:r>
              <w:rPr>
                <w:rFonts w:hint="eastAsia"/>
                <w:color w:val="000000"/>
                <w:szCs w:val="21"/>
              </w:rPr>
              <w:t>合理</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不够合理，需要改进：</w:t>
            </w:r>
            <w:r>
              <w:rPr>
                <w:rFonts w:hint="eastAsia"/>
                <w:color w:val="000000"/>
                <w:szCs w:val="21"/>
                <w:highlight w:val="none"/>
                <w:u w:val="single"/>
                <w:lang w:val="en-US" w:eastAsia="zh-CN"/>
              </w:rPr>
              <w:t>原料解冻与宰杀现场相同，无有效防护措施，已现场沟通</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查看PRP、OPRP和HACCP计划的充分性（仅限FSMS）</w:t>
            </w:r>
          </w:p>
          <w:p>
            <w:pPr>
              <w:pStyle w:val="5"/>
              <w:pBdr>
                <w:bottom w:val="none" w:color="auto" w:sz="0" w:space="0"/>
              </w:pBdr>
              <w:tabs>
                <w:tab w:val="center" w:pos="5737"/>
                <w:tab w:val="clear" w:pos="4153"/>
              </w:tabs>
              <w:spacing w:line="360" w:lineRule="auto"/>
              <w:jc w:val="both"/>
              <w:rPr>
                <w:color w:val="FF0000"/>
                <w:sz w:val="21"/>
                <w:szCs w:val="21"/>
                <w:highlight w:val="none"/>
                <w:u w:val="single"/>
              </w:rPr>
            </w:pPr>
            <w:r>
              <w:rPr>
                <w:rFonts w:ascii="Wingdings" w:hAnsi="Wingdings"/>
                <w:color w:val="000000"/>
                <w:sz w:val="21"/>
                <w:szCs w:val="21"/>
                <w:highlight w:val="none"/>
              </w:rPr>
              <w:t>¨</w:t>
            </w:r>
            <w:r>
              <w:rPr>
                <w:rFonts w:hint="eastAsia"/>
                <w:color w:val="000000"/>
                <w:sz w:val="21"/>
                <w:szCs w:val="21"/>
                <w:highlight w:val="none"/>
              </w:rPr>
              <w:t xml:space="preserve">充分   </w:t>
            </w:r>
            <w:r>
              <w:rPr>
                <w:rFonts w:ascii="Wingdings" w:hAnsi="Wingdings"/>
                <w:color w:val="000000"/>
                <w:sz w:val="21"/>
                <w:szCs w:val="21"/>
                <w:highlight w:val="none"/>
              </w:rPr>
              <w:sym w:font="Wingdings" w:char="00FE"/>
            </w:r>
            <w:r>
              <w:rPr>
                <w:rFonts w:hint="eastAsia"/>
                <w:color w:val="000000"/>
                <w:sz w:val="21"/>
                <w:szCs w:val="21"/>
                <w:highlight w:val="none"/>
              </w:rPr>
              <w:t xml:space="preserve">不足，需要改进： </w:t>
            </w:r>
            <w:r>
              <w:rPr>
                <w:rFonts w:hint="eastAsia"/>
                <w:color w:val="FF0000"/>
                <w:sz w:val="21"/>
                <w:szCs w:val="21"/>
                <w:highlight w:val="none"/>
                <w:u w:val="single"/>
              </w:rPr>
              <w:t>原辅料描述中鱼和水的三类特性描述不充分；缺少腌制用大理石、木板、打印用油墨等接触材料等描述；</w:t>
            </w:r>
          </w:p>
          <w:p>
            <w:pPr>
              <w:pStyle w:val="14"/>
              <w:tabs>
                <w:tab w:val="left" w:pos="720"/>
              </w:tabs>
              <w:ind w:firstLine="0" w:firstLineChars="0"/>
              <w:rPr>
                <w:color w:val="000000"/>
                <w:sz w:val="21"/>
                <w:szCs w:val="21"/>
              </w:rPr>
            </w:pPr>
          </w:p>
          <w:p>
            <w:pPr>
              <w:pStyle w:val="14"/>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4"/>
              <w:tabs>
                <w:tab w:val="left" w:pos="720"/>
              </w:tabs>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合理   </w:t>
            </w:r>
            <w:r>
              <w:rPr>
                <w:rFonts w:ascii="Wingdings" w:hAnsi="Wingdings"/>
                <w:color w:val="000000"/>
                <w:szCs w:val="21"/>
                <w:highlight w:val="none"/>
              </w:rPr>
              <w:sym w:font="Wingdings" w:char="00FE"/>
            </w:r>
            <w:r>
              <w:rPr>
                <w:rFonts w:hint="eastAsia"/>
                <w:color w:val="000000"/>
                <w:szCs w:val="21"/>
                <w:highlight w:val="none"/>
              </w:rPr>
              <w:t>不够合理，需要改进：</w:t>
            </w:r>
            <w:r>
              <w:rPr>
                <w:rFonts w:hint="eastAsia"/>
                <w:color w:val="000000"/>
                <w:szCs w:val="21"/>
                <w:highlight w:val="none"/>
                <w:u w:val="single"/>
                <w:lang w:val="en-US" w:eastAsia="zh-CN"/>
              </w:rPr>
              <w:t>因未准确理解CL值制定依据要求</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lang w:val="en-US" w:eastAsia="zh-CN"/>
              </w:rPr>
              <w:t>建议加强标准、专业知识学习，已现场沟通</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p>
          <w:p>
            <w:pPr>
              <w:ind w:firstLine="210" w:firstLineChars="100"/>
              <w:rPr>
                <w:color w:val="000000"/>
                <w:szCs w:val="21"/>
              </w:rPr>
            </w:pPr>
          </w:p>
          <w:p>
            <w:pPr>
              <w:pStyle w:val="14"/>
              <w:ind w:firstLine="0" w:firstLineChars="0"/>
              <w:rPr>
                <w:strike/>
                <w:dstrike w:val="0"/>
                <w:color w:val="000000"/>
                <w:sz w:val="21"/>
                <w:szCs w:val="21"/>
              </w:rPr>
            </w:pPr>
            <w:r>
              <w:rPr>
                <w:rFonts w:hint="eastAsia"/>
                <w:color w:val="000000"/>
                <w:sz w:val="21"/>
                <w:szCs w:val="21"/>
              </w:rPr>
              <w:t xml:space="preserve">- </w:t>
            </w:r>
            <w:r>
              <w:rPr>
                <w:rFonts w:hint="eastAsia"/>
                <w:strike/>
                <w:dstrike w:val="0"/>
                <w:color w:val="000000"/>
                <w:sz w:val="21"/>
                <w:szCs w:val="21"/>
              </w:rPr>
              <w:t>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color w:val="000000"/>
                <w:szCs w:val="21"/>
                <w:shd w:val="clear" w:color="FFFFFF" w:fill="D9D9D9"/>
              </w:rPr>
            </w:pPr>
          </w:p>
          <w:p>
            <w:pPr>
              <w:pStyle w:val="14"/>
              <w:ind w:firstLine="0" w:firstLineChars="0"/>
              <w:rPr>
                <w:strike/>
                <w:dstrike w:val="0"/>
                <w:color w:val="000000"/>
                <w:sz w:val="21"/>
                <w:szCs w:val="21"/>
              </w:rPr>
            </w:pPr>
            <w:r>
              <w:rPr>
                <w:rFonts w:hint="eastAsia"/>
                <w:color w:val="000000"/>
                <w:sz w:val="21"/>
                <w:szCs w:val="21"/>
              </w:rPr>
              <w:t xml:space="preserve">- </w:t>
            </w:r>
            <w:r>
              <w:rPr>
                <w:rFonts w:hint="eastAsia"/>
                <w:strike/>
                <w:dstrike w:val="0"/>
                <w:color w:val="000000"/>
                <w:sz w:val="21"/>
                <w:szCs w:val="21"/>
              </w:rPr>
              <w:t>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4"/>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r>
              <w:rPr>
                <w:rFonts w:hint="eastAsia"/>
                <w:color w:val="000000"/>
                <w:szCs w:val="21"/>
                <w:shd w:val="pct10" w:color="auto" w:fill="FFFFFF"/>
                <w:lang w:eastAsia="zh-CN"/>
              </w:rPr>
              <w:t>【</w:t>
            </w:r>
            <w:r>
              <w:rPr>
                <w:rFonts w:hint="eastAsia"/>
                <w:color w:val="000000"/>
                <w:szCs w:val="21"/>
                <w:shd w:val="pct10" w:color="auto" w:fill="FFFFFF"/>
                <w:lang w:val="en-US" w:eastAsia="zh-CN"/>
              </w:rPr>
              <w:t>肖新龙</w:t>
            </w:r>
            <w:r>
              <w:rPr>
                <w:rFonts w:hint="eastAsia"/>
                <w:color w:val="000000"/>
                <w:szCs w:val="21"/>
                <w:shd w:val="pct10" w:color="auto" w:fill="FFFFFF"/>
                <w:lang w:eastAsia="zh-CN"/>
              </w:rPr>
              <w:t>】</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rFonts w:hint="default" w:ascii="Times New Roman" w:hAnsi="Times New Roman" w:cs="Times New Roman"/>
                <w:color w:val="FF0000"/>
                <w:szCs w:val="21"/>
                <w:u w:val="none"/>
              </w:rPr>
            </w:pPr>
            <w:r>
              <w:rPr>
                <w:rFonts w:hint="default" w:ascii="Times New Roman" w:hAnsi="Times New Roman" w:eastAsia="黑体" w:cs="Times New Roman"/>
                <w:color w:val="FF0000"/>
                <w:sz w:val="21"/>
                <w:szCs w:val="21"/>
                <w:u w:val="none"/>
                <w:lang w:val="en-US" w:eastAsia="zh-CN"/>
              </w:rPr>
              <w:t>提供有自来水公司的水质检测报告，但</w:t>
            </w:r>
            <w:r>
              <w:rPr>
                <w:rFonts w:hint="default" w:ascii="Times New Roman" w:hAnsi="Times New Roman" w:eastAsia="黑体" w:cs="Times New Roman"/>
                <w:color w:val="FF0000"/>
                <w:sz w:val="21"/>
                <w:szCs w:val="21"/>
                <w:u w:val="none"/>
              </w:rPr>
              <w:t>缺少对生产用水进行自检的策划并实施的证据（如水质和微生物等项目）</w:t>
            </w: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auto"/>
                <w:szCs w:val="21"/>
              </w:rPr>
              <w:sym w:font="Wingdings" w:char="00FE"/>
            </w:r>
            <w:r>
              <w:rPr>
                <w:rFonts w:hint="eastAsia"/>
                <w:color w:val="auto"/>
                <w:szCs w:val="21"/>
              </w:rPr>
              <w:t>包材</w:t>
            </w:r>
            <w:r>
              <w:rPr>
                <w:rFonts w:hint="eastAsia"/>
                <w:color w:val="auto"/>
                <w:szCs w:val="21"/>
                <w:lang w:eastAsia="zh-CN"/>
              </w:rPr>
              <w:t>——</w:t>
            </w:r>
            <w:r>
              <w:rPr>
                <w:rFonts w:hint="eastAsia"/>
                <w:color w:val="auto"/>
                <w:szCs w:val="21"/>
                <w:lang w:val="en-US" w:eastAsia="zh-CN"/>
              </w:rPr>
              <w:t>臭氧机</w:t>
            </w:r>
            <w:r>
              <w:rPr>
                <w:rFonts w:hint="eastAsia"/>
                <w:color w:val="FF0000"/>
                <w:szCs w:val="21"/>
              </w:rPr>
              <w:t xml:space="preserve">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color w:val="000000"/>
                <w:szCs w:val="21"/>
                <w:u w:val="single"/>
                <w:lang w:val="en-US" w:eastAsia="zh-CN"/>
              </w:rPr>
              <w:t>现场主要以清洁为主</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sym w:font="Wingdings" w:char="00FE"/>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 xml:space="preserve">紫外线  </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转盒存放鱼杂及内脏</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keepNext w:val="0"/>
              <w:keepLines w:val="0"/>
              <w:pageBreakBefore w:val="0"/>
              <w:widowControl w:val="0"/>
              <w:numPr>
                <w:ilvl w:val="0"/>
                <w:numId w:val="0"/>
              </w:numPr>
              <w:kinsoku/>
              <w:wordWrap/>
              <w:overflowPunct/>
              <w:topLinePunct w:val="0"/>
              <w:autoSpaceDE/>
              <w:autoSpaceDN/>
              <w:bidi w:val="0"/>
              <w:adjustRightInd/>
              <w:ind w:right="0" w:rightChars="0"/>
              <w:textAlignment w:val="auto"/>
              <w:rPr>
                <w:rFonts w:hint="default" w:eastAsia="宋体"/>
                <w:color w:val="000000"/>
                <w:szCs w:val="21"/>
                <w:highlight w:val="none"/>
                <w:lang w:val="en-US" w:eastAsia="zh-CN"/>
              </w:rPr>
            </w:pPr>
            <w:r>
              <w:rPr>
                <w:rFonts w:ascii="Wingdings" w:hAnsi="Wingdings"/>
                <w:color w:val="000000"/>
                <w:szCs w:val="21"/>
                <w:highlight w:val="none"/>
              </w:rPr>
              <w:sym w:font="Wingdings" w:char="00FE"/>
            </w:r>
            <w:r>
              <w:rPr>
                <w:rFonts w:hint="eastAsia"/>
                <w:color w:val="000000"/>
                <w:szCs w:val="21"/>
                <w:highlight w:val="none"/>
              </w:rPr>
              <w:t>一次更衣室</w:t>
            </w:r>
            <w:r>
              <w:rPr>
                <w:rFonts w:hint="eastAsia"/>
                <w:color w:val="FF0000"/>
                <w:szCs w:val="21"/>
                <w:highlight w:val="none"/>
                <w:lang w:eastAsia="zh-CN"/>
              </w:rPr>
              <w:t>【</w:t>
            </w:r>
            <w:r>
              <w:rPr>
                <w:rFonts w:hint="eastAsia"/>
                <w:color w:val="FF0000"/>
                <w:highlight w:val="none"/>
              </w:rPr>
              <w:t>更衣室里工服和私服混放；更衣柜内有食品/护肤品、工服/私服混放；更衣柜上方放有物品，同时灰尘很厚；</w:t>
            </w:r>
            <w:r>
              <w:rPr>
                <w:rFonts w:hint="eastAsia"/>
                <w:color w:val="FF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洗手池</w:t>
            </w:r>
            <w:r>
              <w:rPr>
                <w:rFonts w:hint="eastAsia"/>
                <w:color w:val="000000"/>
                <w:szCs w:val="21"/>
                <w:highlight w:val="none"/>
                <w:lang w:eastAsia="zh-CN"/>
              </w:rPr>
              <w:t>【</w:t>
            </w:r>
            <w:r>
              <w:rPr>
                <w:rFonts w:hint="eastAsia"/>
                <w:color w:val="000000"/>
                <w:szCs w:val="21"/>
                <w:highlight w:val="none"/>
                <w:lang w:val="en-US" w:eastAsia="zh-CN"/>
              </w:rPr>
              <w:t>洗手池下水管未密封，已现场沟通</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FF0000"/>
                <w:szCs w:val="21"/>
                <w:highlight w:val="none"/>
              </w:rPr>
              <w:sym w:font="Wingdings" w:char="00FE"/>
            </w:r>
            <w:r>
              <w:rPr>
                <w:rFonts w:hint="eastAsia"/>
                <w:color w:val="FF0000"/>
                <w:szCs w:val="21"/>
                <w:highlight w:val="none"/>
              </w:rPr>
              <w:t>手动水龙头</w:t>
            </w:r>
            <w:r>
              <w:rPr>
                <w:rFonts w:hint="eastAsia"/>
                <w:color w:val="000000"/>
                <w:szCs w:val="21"/>
                <w:highlight w:val="none"/>
              </w:rPr>
              <w:t xml:space="preserve">  </w:t>
            </w:r>
            <w:r>
              <w:rPr>
                <w:rFonts w:ascii="Wingdings" w:hAnsi="Wingdings"/>
                <w:color w:val="000000"/>
                <w:szCs w:val="21"/>
                <w:highlight w:val="none"/>
              </w:rPr>
              <w:sym w:font="Wingdings" w:char="00A8"/>
            </w:r>
            <w:r>
              <w:rPr>
                <w:rFonts w:hint="eastAsia"/>
                <w:color w:val="000000"/>
                <w:szCs w:val="21"/>
                <w:highlight w:val="none"/>
              </w:rPr>
              <w:t xml:space="preserve">非手动水龙头   </w:t>
            </w:r>
            <w:r>
              <w:rPr>
                <w:rFonts w:ascii="Wingdings" w:hAnsi="Wingdings"/>
                <w:color w:val="000000"/>
                <w:szCs w:val="21"/>
                <w:highlight w:val="none"/>
              </w:rPr>
              <w:sym w:font="Wingdings" w:char="00A8"/>
            </w:r>
            <w:r>
              <w:rPr>
                <w:rFonts w:hint="eastAsia"/>
                <w:color w:val="000000"/>
                <w:szCs w:val="21"/>
                <w:highlight w:val="none"/>
              </w:rPr>
              <w:t xml:space="preserve">干手器  </w:t>
            </w: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t>¨</w:t>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FF0000"/>
                <w:szCs w:val="21"/>
                <w:highlight w:val="none"/>
              </w:rPr>
              <w:sym w:font="Wingdings" w:char="00FE"/>
            </w:r>
            <w:r>
              <w:rPr>
                <w:rFonts w:hint="eastAsia"/>
                <w:color w:val="FF0000"/>
                <w:szCs w:val="21"/>
                <w:highlight w:val="none"/>
              </w:rPr>
              <w:t>其他：</w:t>
            </w:r>
            <w:r>
              <w:rPr>
                <w:rFonts w:hint="eastAsia"/>
                <w:color w:val="FF0000"/>
                <w:szCs w:val="21"/>
                <w:highlight w:val="none"/>
                <w:lang w:val="en-US" w:eastAsia="zh-CN"/>
              </w:rPr>
              <w:t>未配置手部洗消用品</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sym w:font="Wingdings" w:char="00FE"/>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lang w:eastAsia="zh-CN"/>
              </w:rPr>
              <w:t>【</w:t>
            </w:r>
            <w:r>
              <w:rPr>
                <w:rFonts w:hint="eastAsia"/>
                <w:color w:val="000000"/>
                <w:szCs w:val="21"/>
                <w:lang w:val="en-US" w:eastAsia="zh-CN"/>
              </w:rPr>
              <w:t>但腌制间、灭蝇灯未开启</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辅料库</w:t>
            </w:r>
            <w:r>
              <w:rPr>
                <w:rFonts w:hint="eastAsia"/>
                <w:color w:val="000000"/>
                <w:szCs w:val="21"/>
                <w:lang w:eastAsia="zh-CN"/>
              </w:rPr>
              <w:t>（</w:t>
            </w:r>
            <w:r>
              <w:rPr>
                <w:rFonts w:hint="eastAsia"/>
                <w:color w:val="000000"/>
                <w:szCs w:val="21"/>
                <w:lang w:val="en-US" w:eastAsia="zh-CN"/>
              </w:rPr>
              <w:t>1个）</w:t>
            </w:r>
            <w:r>
              <w:rPr>
                <w:rFonts w:hint="eastAsia"/>
                <w:color w:val="000000"/>
                <w:szCs w:val="21"/>
              </w:rPr>
              <w:t xml:space="preserve">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常温库：℃</w:t>
            </w:r>
          </w:p>
          <w:p>
            <w:pPr>
              <w:rPr>
                <w:color w:val="000000"/>
                <w:szCs w:val="21"/>
              </w:rPr>
            </w:pPr>
            <w:r>
              <w:rPr>
                <w:rFonts w:ascii="Wingdings" w:hAnsi="Wingdings"/>
                <w:color w:val="000000"/>
                <w:szCs w:val="21"/>
              </w:rPr>
              <w:sym w:font="Wingdings" w:char="00A8"/>
            </w:r>
            <w:r>
              <w:rPr>
                <w:rFonts w:hint="eastAsia"/>
                <w:color w:val="000000"/>
                <w:szCs w:val="21"/>
              </w:rPr>
              <w:t>冷藏库：℃</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冷冻库：</w:t>
            </w:r>
            <w:r>
              <w:rPr>
                <w:rFonts w:hint="eastAsia"/>
                <w:color w:val="000000"/>
                <w:szCs w:val="21"/>
                <w:lang w:val="en-US" w:eastAsia="zh-CN"/>
              </w:rPr>
              <w:t>速冻库-20℃</w:t>
            </w:r>
            <w:r>
              <w:rPr>
                <w:rFonts w:hint="eastAsia"/>
                <w:color w:val="000000"/>
                <w:szCs w:val="21"/>
                <w:u w:val="single"/>
                <w:lang w:val="en-US" w:eastAsia="zh-CN"/>
              </w:rPr>
              <w:t>1个</w:t>
            </w:r>
            <w:r>
              <w:rPr>
                <w:rFonts w:hint="eastAsia"/>
                <w:color w:val="000000"/>
                <w:szCs w:val="21"/>
                <w:lang w:val="en-US" w:eastAsia="zh-CN"/>
              </w:rPr>
              <w:t>；成品库：-19.9</w:t>
            </w:r>
            <w:r>
              <w:rPr>
                <w:rFonts w:hint="eastAsia"/>
                <w:color w:val="000000"/>
                <w:szCs w:val="21"/>
              </w:rPr>
              <w:t>℃</w:t>
            </w:r>
            <w:r>
              <w:rPr>
                <w:rFonts w:hint="eastAsia"/>
                <w:color w:val="000000"/>
                <w:szCs w:val="21"/>
                <w:u w:val="single"/>
                <w:lang w:val="en-US" w:eastAsia="zh-CN"/>
              </w:rPr>
              <w:t>1个</w:t>
            </w:r>
            <w:r>
              <w:rPr>
                <w:rFonts w:hint="eastAsia"/>
                <w:color w:val="000000"/>
                <w:szCs w:val="21"/>
                <w:lang w:val="en-US" w:eastAsia="zh-CN"/>
              </w:rPr>
              <w:t>；原料库：-19.9℃</w:t>
            </w:r>
            <w:r>
              <w:rPr>
                <w:rFonts w:hint="eastAsia"/>
                <w:color w:val="000000"/>
                <w:szCs w:val="21"/>
                <w:u w:val="single"/>
                <w:lang w:val="en-US" w:eastAsia="zh-CN"/>
              </w:rPr>
              <w:t>1个</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防虫害（蚊蝇）</w:t>
            </w:r>
            <w:r>
              <w:rPr>
                <w:rFonts w:hint="eastAsia"/>
                <w:color w:val="000000"/>
                <w:szCs w:val="21"/>
                <w:lang w:eastAsia="zh-CN"/>
              </w:rPr>
              <w:t>【</w:t>
            </w:r>
            <w:r>
              <w:rPr>
                <w:rFonts w:hint="eastAsia"/>
                <w:color w:val="FF0000"/>
                <w:szCs w:val="21"/>
                <w:highlight w:val="none"/>
                <w:lang w:val="en-US" w:eastAsia="zh-CN"/>
              </w:rPr>
              <w:t>腌制间、内包间灭蝇灯未开启，内包间产品上方安置电击式灭蝇灯不合理</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标识</w:t>
            </w:r>
            <w:r>
              <w:rPr>
                <w:rFonts w:hint="eastAsia"/>
                <w:color w:val="000000"/>
                <w:szCs w:val="21"/>
                <w:lang w:eastAsia="zh-CN"/>
              </w:rPr>
              <w:t>【</w:t>
            </w:r>
            <w:r>
              <w:rPr>
                <w:rFonts w:hint="eastAsia"/>
                <w:color w:val="FF0000"/>
                <w:szCs w:val="21"/>
                <w:lang w:val="en-US" w:eastAsia="zh-CN"/>
              </w:rPr>
              <w:t>现场化学品未做标示</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FF0000"/>
                <w:szCs w:val="21"/>
                <w:lang w:eastAsia="zh-CN"/>
              </w:rPr>
              <w:t>【</w:t>
            </w:r>
            <w:r>
              <w:rPr>
                <w:rFonts w:hint="eastAsia"/>
                <w:color w:val="FF0000"/>
                <w:szCs w:val="21"/>
                <w:highlight w:val="none"/>
                <w:lang w:val="en-US" w:eastAsia="zh-CN"/>
              </w:rPr>
              <w:t>腌制间半成品与状况置于地面上</w:t>
            </w:r>
            <w:r>
              <w:rPr>
                <w:rFonts w:hint="eastAsia"/>
                <w:color w:val="FF0000"/>
                <w:szCs w:val="21"/>
                <w:highlight w:val="none"/>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eastAsia"/>
                <w:color w:val="000000"/>
                <w:szCs w:val="21"/>
                <w:lang w:val="en-US" w:eastAsia="zh-CN"/>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p>
          <w:p>
            <w:pPr>
              <w:rPr>
                <w:rFonts w:hint="default"/>
                <w:color w:val="000000"/>
                <w:szCs w:val="21"/>
                <w:lang w:val="en-US" w:eastAsia="zh-CN"/>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rFonts w:hint="default" w:eastAsia="宋体"/>
                <w:color w:val="000000"/>
                <w:szCs w:val="21"/>
                <w:shd w:val="clear" w:color="FFFFFF" w:fill="D9D9D9"/>
                <w:lang w:val="en-US" w:eastAsia="zh-CN"/>
              </w:rPr>
            </w:pPr>
            <w:r>
              <w:rPr>
                <w:rFonts w:ascii="Wingdings" w:hAnsi="Wingdings"/>
                <w:color w:val="000000"/>
                <w:szCs w:val="21"/>
              </w:rPr>
              <w:sym w:font="Wingdings" w:char="00A8"/>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sym w:font="Wingdings" w:char="00FE"/>
            </w:r>
            <w:r>
              <w:rPr>
                <w:rFonts w:hint="eastAsia"/>
                <w:color w:val="000000"/>
                <w:szCs w:val="21"/>
              </w:rPr>
              <w:t>说明：</w:t>
            </w:r>
            <w:r>
              <w:rPr>
                <w:rFonts w:hint="eastAsia"/>
                <w:color w:val="000000"/>
                <w:szCs w:val="21"/>
                <w:u w:val="single"/>
              </w:rPr>
              <w:t xml:space="preserve"> </w:t>
            </w:r>
            <w:r>
              <w:rPr>
                <w:rFonts w:hint="eastAsia"/>
                <w:color w:val="000000"/>
                <w:szCs w:val="21"/>
                <w:u w:val="single"/>
                <w:lang w:val="en-US" w:eastAsia="zh-CN"/>
              </w:rPr>
              <w:t>未提供滴定管等的检定报告</w:t>
            </w:r>
          </w:p>
          <w:p>
            <w:pPr>
              <w:rPr>
                <w:rFonts w:hint="default" w:eastAsia="宋体"/>
                <w:color w:val="000000"/>
                <w:szCs w:val="21"/>
                <w:shd w:val="clear" w:color="FFFFFF" w:fill="D9D9D9"/>
                <w:lang w:val="en-US" w:eastAsia="zh-CN"/>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hint="eastAsia" w:eastAsia="宋体"/>
                <w:b/>
                <w:bCs/>
                <w:color w:val="000000"/>
                <w:lang w:eastAsia="zh-CN"/>
              </w:rPr>
            </w:pPr>
            <w:r>
              <w:rPr>
                <w:rFonts w:hint="eastAsia"/>
                <w:color w:val="000000"/>
                <w:szCs w:val="18"/>
              </w:rPr>
              <w:t>与申请信息变更的说明</w:t>
            </w:r>
            <w:r>
              <w:rPr>
                <w:rFonts w:hint="eastAsia"/>
                <w:color w:val="000000"/>
                <w:szCs w:val="18"/>
                <w:lang w:eastAsia="zh-CN"/>
              </w:rPr>
              <w:t>【</w:t>
            </w:r>
            <w:r>
              <w:rPr>
                <w:rFonts w:hint="eastAsia"/>
                <w:color w:val="000000"/>
                <w:szCs w:val="18"/>
                <w:lang w:val="en-US" w:eastAsia="zh-CN"/>
              </w:rPr>
              <w:t>肖新龙、任泽华</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w:t>
            </w:r>
            <w:r>
              <w:rPr>
                <w:rFonts w:hint="eastAsia"/>
                <w:color w:val="000000"/>
                <w:szCs w:val="21"/>
                <w:lang w:eastAsia="zh-CN"/>
              </w:rPr>
              <w:t>，</w:t>
            </w:r>
            <w:r>
              <w:rPr>
                <w:rFonts w:hint="eastAsia"/>
                <w:color w:val="000000"/>
                <w:szCs w:val="21"/>
                <w:lang w:val="en-US" w:eastAsia="zh-CN"/>
              </w:rPr>
              <w:t>见变更单</w:t>
            </w:r>
            <w:r>
              <w:rPr>
                <w:rFonts w:hint="eastAsia"/>
                <w:color w:val="000000"/>
                <w:szCs w:val="21"/>
              </w:rPr>
              <w:t xml:space="preserve">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b/>
                <w:bCs/>
                <w:color w:val="000000"/>
                <w:sz w:val="24"/>
              </w:rPr>
            </w:pPr>
            <w:r>
              <w:rPr>
                <w:rFonts w:hint="eastAsia"/>
                <w:color w:val="000000"/>
                <w:szCs w:val="18"/>
              </w:rPr>
              <w:t>识别二阶段审核的资源配置情况和可行性</w:t>
            </w:r>
            <w:r>
              <w:rPr>
                <w:rFonts w:hint="eastAsia"/>
                <w:color w:val="000000"/>
                <w:szCs w:val="18"/>
                <w:lang w:eastAsia="zh-CN"/>
              </w:rPr>
              <w:t>【</w:t>
            </w:r>
            <w:r>
              <w:rPr>
                <w:rFonts w:hint="eastAsia"/>
                <w:color w:val="000000"/>
                <w:szCs w:val="18"/>
                <w:lang w:val="en-US" w:eastAsia="zh-CN"/>
              </w:rPr>
              <w:t>肖新龙、任泽华</w:t>
            </w:r>
            <w:r>
              <w:rPr>
                <w:rFonts w:hint="eastAsia"/>
                <w:color w:val="000000"/>
                <w:szCs w:val="18"/>
                <w:lang w:eastAsia="zh-CN"/>
              </w:rPr>
              <w:t>】</w:t>
            </w:r>
            <w:bookmarkStart w:id="4" w:name="_GoBack"/>
            <w:bookmarkEnd w:id="4"/>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t>□ 识别二阶段审核的可行性</w:t>
            </w:r>
          </w:p>
          <w:p>
            <w:pPr>
              <w:pStyle w:val="14"/>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在二阶段验证或开具不符合项</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92F6969"/>
    <w:rsid w:val="0EDE123B"/>
    <w:rsid w:val="119C7A75"/>
    <w:rsid w:val="3B154BB7"/>
    <w:rsid w:val="476F4F39"/>
    <w:rsid w:val="6C9A56EF"/>
    <w:rsid w:val="6F460F0F"/>
    <w:rsid w:val="731F0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2022-03-02T14:34:15Z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