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0037-2021-QEO-2022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1089025</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jc w:val="center"/>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北京圣泰虹旭科技发展有限公司</w:t>
      </w:r>
      <w:bookmarkEnd w:id="1"/>
    </w:p>
    <w:p>
      <w:pPr>
        <w:rPr>
          <w:sz w:val="28"/>
          <w:szCs w:val="28"/>
        </w:rPr>
      </w:pPr>
    </w:p>
    <w:p>
      <w:pPr>
        <w:rPr>
          <w:sz w:val="28"/>
          <w:szCs w:val="28"/>
        </w:rPr>
      </w:pPr>
      <w:r>
        <w:rPr>
          <w:rFonts w:hint="eastAsia"/>
          <w:sz w:val="28"/>
          <w:szCs w:val="28"/>
        </w:rPr>
        <w:t>审核体系：</w:t>
      </w:r>
    </w:p>
    <w:p>
      <w:pPr>
        <w:jc w:val="left"/>
        <w:rPr>
          <w:rFonts w:hint="default" w:eastAsia="宋体"/>
          <w:sz w:val="28"/>
          <w:szCs w:val="28"/>
          <w:lang w:val="en-US" w:eastAsia="zh-CN"/>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rFonts w:hint="default" w:eastAsia="宋体"/>
          <w:sz w:val="28"/>
          <w:szCs w:val="28"/>
          <w:lang w:val="en-US" w:eastAsia="zh-CN"/>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rFonts w:hint="eastAsia" w:eastAsia="宋体"/>
          <w:sz w:val="28"/>
          <w:szCs w:val="28"/>
          <w:lang w:val="en-US" w:eastAsia="zh-CN"/>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r>
        <w:rPr>
          <w:rFonts w:hint="eastAsia"/>
          <w:sz w:val="28"/>
          <w:szCs w:val="28"/>
          <w:lang w:val="en-US" w:eastAsia="zh-CN"/>
        </w:rPr>
        <w:t xml:space="preserve"> </w:t>
      </w:r>
    </w:p>
    <w:p>
      <w:pPr>
        <w:jc w:val="left"/>
        <w:rPr>
          <w:rFonts w:hint="eastAsia"/>
          <w:sz w:val="28"/>
          <w:szCs w:val="28"/>
        </w:rPr>
      </w:pPr>
      <w:r>
        <w:rPr>
          <w:rFonts w:hint="eastAsia"/>
          <w:sz w:val="28"/>
          <w:szCs w:val="28"/>
        </w:rPr>
        <w:t xml:space="preserve"> </w:t>
      </w:r>
    </w:p>
    <w:p>
      <w:pPr>
        <w:pStyle w:val="2"/>
        <w:rPr>
          <w:rFonts w:hint="eastAsia"/>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bookmarkStart w:id="5" w:name="组织名称Add1"/>
            <w:r>
              <w:t>北京圣泰虹旭科技发展有限公司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北京市通州区潞城镇武兴路201号</w:t>
            </w:r>
          </w:p>
        </w:tc>
        <w:tc>
          <w:tcPr>
            <w:tcW w:w="1242" w:type="dxa"/>
            <w:vMerge w:val="restart"/>
            <w:vAlign w:val="center"/>
          </w:tcPr>
          <w:p>
            <w:r>
              <w:rPr>
                <w:rFonts w:hint="eastAsia"/>
              </w:rPr>
              <w:t>邮编</w:t>
            </w:r>
          </w:p>
        </w:tc>
        <w:tc>
          <w:tcPr>
            <w:tcW w:w="1771" w:type="dxa"/>
            <w:vAlign w:val="top"/>
          </w:tcPr>
          <w:p>
            <w:r>
              <w:t>101107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北京市丰台区王佐镇大灰厂路下庄1号</w:t>
            </w:r>
          </w:p>
        </w:tc>
        <w:tc>
          <w:tcPr>
            <w:tcW w:w="1242" w:type="dxa"/>
            <w:vMerge w:val="continue"/>
            <w:vAlign w:val="center"/>
          </w:tcPr>
          <w:p/>
        </w:tc>
        <w:tc>
          <w:tcPr>
            <w:tcW w:w="1771" w:type="dxa"/>
            <w:vAlign w:val="top"/>
          </w:tcPr>
          <w:p>
            <w:r>
              <w:t>100074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669" w:type="dxa"/>
            <w:vAlign w:val="center"/>
          </w:tcPr>
          <w:p>
            <w:r>
              <w:rPr>
                <w:rFonts w:hint="eastAsia"/>
              </w:rPr>
              <w:t>联系人</w:t>
            </w:r>
          </w:p>
        </w:tc>
        <w:tc>
          <w:tcPr>
            <w:tcW w:w="1552" w:type="dxa"/>
            <w:vAlign w:val="top"/>
          </w:tcPr>
          <w:p>
            <w:r>
              <w:t>田原</w:t>
            </w:r>
          </w:p>
        </w:tc>
        <w:tc>
          <w:tcPr>
            <w:tcW w:w="1313" w:type="dxa"/>
            <w:vAlign w:val="center"/>
          </w:tcPr>
          <w:p>
            <w:r>
              <w:rPr>
                <w:rFonts w:hint="eastAsia"/>
              </w:rPr>
              <w:t>电话.</w:t>
            </w:r>
          </w:p>
        </w:tc>
        <w:tc>
          <w:tcPr>
            <w:tcW w:w="2180" w:type="dxa"/>
            <w:vAlign w:val="center"/>
          </w:tcPr>
          <w:p>
            <w:r>
              <w:t>18610582683</w:t>
            </w:r>
          </w:p>
        </w:tc>
        <w:tc>
          <w:tcPr>
            <w:tcW w:w="1242" w:type="dxa"/>
            <w:vAlign w:val="center"/>
          </w:tcPr>
          <w:p>
            <w:r>
              <w:rPr>
                <w:rFonts w:hint="eastAsia"/>
              </w:rPr>
              <w:t>传真</w:t>
            </w:r>
          </w:p>
        </w:tc>
        <w:tc>
          <w:tcPr>
            <w:tcW w:w="1771" w:type="dxa"/>
            <w:vAlign w:val="top"/>
          </w:tcPr>
          <w:p>
            <w:bookmarkStart w:id="6" w:name="联系人传真"/>
            <w:bookmarkEnd w:id="6"/>
            <w:r>
              <w:t>010-62199821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陈冬威</w:t>
            </w:r>
          </w:p>
        </w:tc>
        <w:tc>
          <w:tcPr>
            <w:tcW w:w="1313" w:type="dxa"/>
            <w:vAlign w:val="center"/>
          </w:tcPr>
          <w:p>
            <w:r>
              <w:rPr>
                <w:rFonts w:hint="eastAsia"/>
              </w:rPr>
              <w:t>管理者代表</w:t>
            </w:r>
          </w:p>
        </w:tc>
        <w:tc>
          <w:tcPr>
            <w:tcW w:w="2180" w:type="dxa"/>
            <w:vAlign w:val="top"/>
          </w:tcPr>
          <w:p>
            <w:r>
              <w:t>田原</w:t>
            </w:r>
          </w:p>
        </w:tc>
        <w:tc>
          <w:tcPr>
            <w:tcW w:w="1242" w:type="dxa"/>
            <w:vAlign w:val="top"/>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r>
              <w:rPr>
                <w:rFonts w:hint="eastAsia"/>
              </w:rPr>
              <w:t>生产/服务提供流程简图</w:t>
            </w:r>
          </w:p>
          <w:p/>
          <w:p>
            <w:pPr>
              <w:rPr>
                <w:color w:val="0000FF"/>
              </w:rPr>
            </w:pPr>
          </w:p>
        </w:tc>
        <w:tc>
          <w:tcPr>
            <w:tcW w:w="8058" w:type="dxa"/>
            <w:gridSpan w:val="5"/>
            <w:shd w:val="clear" w:color="auto" w:fill="auto"/>
            <w:vAlign w:val="top"/>
          </w:tcPr>
          <w:p>
            <w:pPr>
              <w:rPr>
                <w:rFonts w:hint="eastAsia"/>
              </w:rPr>
            </w:pPr>
          </w:p>
          <w:p>
            <w:pPr>
              <w:rPr>
                <w:szCs w:val="21"/>
              </w:rPr>
            </w:pPr>
            <w:r>
              <w:rPr>
                <w:rFonts w:hint="eastAsia"/>
              </w:rPr>
              <w:t>流程：</w:t>
            </w:r>
            <w:r>
              <w:rPr>
                <w:rFonts w:hint="eastAsia"/>
                <w:szCs w:val="21"/>
              </w:rPr>
              <w:t>设顾客沟通-合同评审-签订合同-查看场地-出效果图-客户确认效果图-制作图及搭建方案-进场搭建--调试--客户验收</w:t>
            </w:r>
          </w:p>
          <w:p>
            <w:pPr>
              <w:rPr>
                <w:color w:val="0000FF"/>
              </w:rPr>
            </w:pP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r>
              <w:rPr>
                <w:rFonts w:hint="eastAsia"/>
              </w:rPr>
              <w:t>审核日期</w:t>
            </w:r>
          </w:p>
        </w:tc>
        <w:tc>
          <w:tcPr>
            <w:tcW w:w="7831" w:type="dxa"/>
            <w:gridSpan w:val="3"/>
            <w:tcMar>
              <w:left w:w="113" w:type="dxa"/>
            </w:tcMar>
            <w:vAlign w:val="top"/>
          </w:tcPr>
          <w:p>
            <w:bookmarkStart w:id="7" w:name="审核日期"/>
            <w:r>
              <w:rPr>
                <w:rFonts w:hint="eastAsia"/>
              </w:rPr>
              <w:t>2022年03月08日 上午至2022年03月09日 上午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sym w:font="Wingdings" w:char="00A8"/>
            </w:r>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再认证勾选Add1"/>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 xml:space="preserve">扩大认证：评价受审核方在申请的扩大认证范围内管理体系的建立、实施运行的符合性及有效性，以确定是否推荐扩大范围的认证注册□其他：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r>
              <w:rPr>
                <w:rFonts w:hint="eastAsia"/>
              </w:rPr>
              <w:t xml:space="preserve">    </w:t>
            </w:r>
          </w:p>
          <w:p>
            <w:pPr>
              <w:rPr>
                <w:lang w:val="de-DE"/>
              </w:rPr>
            </w:pPr>
            <w:bookmarkStart w:id="13" w:name="E勾选Add1"/>
            <w:r>
              <w:rPr>
                <w:rFonts w:hint="eastAsia"/>
                <w:lang w:val="de-DE"/>
              </w:rPr>
              <w:t>■</w:t>
            </w:r>
            <w:bookmarkEnd w:id="1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4" w:name="S勾选Add1"/>
            <w:r>
              <w:rPr>
                <w:rFonts w:hint="eastAsia"/>
                <w:lang w:val="de-DE"/>
              </w:rPr>
              <w:t>■</w:t>
            </w:r>
            <w:bookmarkEnd w:id="14"/>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w:t>
            </w:r>
            <w:bookmarkStart w:id="15" w:name="监督勾选Add1"/>
            <w:r>
              <w:rPr>
                <w:rFonts w:hint="eastAsia"/>
              </w:rPr>
              <w:t>■</w:t>
            </w:r>
            <w:bookmarkEnd w:id="15"/>
            <w:r>
              <w:rPr>
                <w:rFonts w:hint="eastAsia"/>
              </w:rPr>
              <w:t xml:space="preserve">监督 第 </w:t>
            </w:r>
            <w:bookmarkStart w:id="16" w:name="监督次数"/>
            <w:r>
              <w:rPr>
                <w:rFonts w:hint="eastAsia"/>
              </w:rPr>
              <w:t>一</w:t>
            </w:r>
            <w:bookmarkEnd w:id="16"/>
            <w:r>
              <w:rPr>
                <w:rFonts w:hint="eastAsia"/>
              </w:rPr>
              <w:t xml:space="preserve"> 次监督审核  </w:t>
            </w:r>
            <w:bookmarkStart w:id="17" w:name="再认证勾选"/>
            <w:r>
              <w:rPr>
                <w:rFonts w:hint="eastAsia"/>
              </w:rPr>
              <w:t>□</w:t>
            </w:r>
            <w:bookmarkEnd w:id="17"/>
            <w:r>
              <w:rPr>
                <w:rFonts w:hint="eastAsia"/>
              </w:rPr>
              <w:t xml:space="preserve">再认证 </w:t>
            </w:r>
            <w:bookmarkStart w:id="18" w:name="扩项勾选Add1"/>
            <w:r>
              <w:rPr>
                <w:rFonts w:hint="eastAsia"/>
              </w:rPr>
              <w:t>□</w:t>
            </w:r>
            <w:bookmarkEnd w:id="1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t>Q：资质范围内舞美、舞台灯光、音视频的设计、安装及调试</w:t>
            </w:r>
          </w:p>
          <w:p>
            <w:r>
              <w:t>E：资质范围内舞美、舞台灯光、音视频的设计、安装及调试所涉及场所的相关环境管理活动</w:t>
            </w:r>
          </w:p>
          <w:p>
            <w:pPr>
              <w:rPr>
                <w:rFonts w:hint="eastAsia"/>
                <w:color w:val="FF0000"/>
              </w:rPr>
            </w:pPr>
            <w:r>
              <w:t>O：资质范围内舞美、舞台灯光、音视频的设计、安装及调试所涉及场所的相关职业健康安全管理活动</w:t>
            </w:r>
          </w:p>
        </w:tc>
        <w:tc>
          <w:tcPr>
            <w:tcW w:w="3215" w:type="dxa"/>
            <w:vAlign w:val="center"/>
          </w:tcPr>
          <w:p>
            <w:pPr>
              <w:rPr>
                <w:color w:val="FF0000"/>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pPr>
              <w:rPr>
                <w:color w:val="FF0000"/>
              </w:rPr>
            </w:pPr>
          </w:p>
        </w:tc>
        <w:tc>
          <w:tcPr>
            <w:tcW w:w="3215" w:type="dxa"/>
            <w:vAlign w:val="center"/>
          </w:tcPr>
          <w:p>
            <w:r>
              <w:t>Q：28.07.01;34.05.00</w:t>
            </w:r>
          </w:p>
          <w:p>
            <w:r>
              <w:t>E：28.07.01;34.05.00</w:t>
            </w:r>
          </w:p>
          <w:p>
            <w:pPr>
              <w:rPr>
                <w:color w:val="FF0000"/>
              </w:rPr>
            </w:pPr>
            <w:r>
              <w:t>O：28.07.01;34.05.00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widowControl/>
              <w:jc w:val="left"/>
              <w:rPr>
                <w:rFonts w:hint="default" w:eastAsia="宋体"/>
                <w:lang w:val="en-US" w:eastAsia="zh-CN"/>
              </w:rPr>
            </w:pPr>
            <w:r>
              <w:rPr>
                <w:rFonts w:hint="eastAsia" w:ascii="宋体" w:hAnsi="宋体"/>
                <w:b/>
                <w:color w:val="000000" w:themeColor="text1"/>
                <w:sz w:val="20"/>
                <w:szCs w:val="20"/>
                <w:u w:val="none"/>
                <w:lang w:val="en-US" w:eastAsia="zh-CN"/>
              </w:rPr>
              <w:t>无</w:t>
            </w:r>
            <w:r>
              <w:rPr>
                <w:rFonts w:hint="eastAsia" w:ascii="宋体" w:hAnsi="宋体"/>
                <w:b/>
                <w:color w:val="000000" w:themeColor="text1"/>
                <w:sz w:val="20"/>
                <w:szCs w:val="20"/>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lang w:eastAsia="zh-CN"/>
              </w:rPr>
              <w:t>□</w:t>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pPr>
              <w:widowControl/>
              <w:jc w:val="left"/>
            </w:pP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rPr>
              <w:t xml:space="preserve"> </w:t>
            </w:r>
            <w:r>
              <w:rPr>
                <w:rFonts w:hint="eastAsia"/>
                <w:lang w:val="en-US" w:eastAsia="zh-CN"/>
              </w:rPr>
              <w:t>2020</w:t>
            </w:r>
            <w:r>
              <w:rPr>
                <w:rFonts w:hint="eastAsia"/>
              </w:rPr>
              <w:t xml:space="preserve">年 </w:t>
            </w:r>
            <w:r>
              <w:rPr>
                <w:rFonts w:hint="eastAsia"/>
                <w:lang w:val="en-US" w:eastAsia="zh-CN"/>
              </w:rPr>
              <w:t>7</w:t>
            </w:r>
            <w:r>
              <w:rPr>
                <w:rFonts w:hint="eastAsia"/>
              </w:rPr>
              <w:t xml:space="preserve">月  </w:t>
            </w:r>
            <w:r>
              <w:rPr>
                <w:rFonts w:hint="eastAsia"/>
                <w:lang w:val="en-US" w:eastAsia="zh-CN"/>
              </w:rPr>
              <w:t>10</w:t>
            </w:r>
            <w:r>
              <w:rPr>
                <w:rFonts w:hint="eastAsia"/>
              </w:rPr>
              <w:t xml:space="preserve">  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上次审核时间</w:t>
            </w:r>
          </w:p>
        </w:tc>
        <w:tc>
          <w:tcPr>
            <w:tcW w:w="2733"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rPr>
              <w:t>2021-04-02 -- 2021-04-06</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rPr>
            </w:pPr>
            <w:r>
              <w:rPr>
                <w:rFonts w:hint="eastAsia"/>
              </w:rPr>
              <w:t xml:space="preserve">有效至 </w:t>
            </w:r>
          </w:p>
          <w:p>
            <w:pPr>
              <w:pStyle w:val="2"/>
              <w:rPr>
                <w:rFonts w:hint="default"/>
                <w:lang w:val="en-US" w:eastAsia="zh-CN"/>
              </w:rPr>
            </w:pPr>
            <w:r>
              <w:rPr>
                <w:rFonts w:hint="eastAsia"/>
                <w:lang w:val="en-US" w:eastAsia="zh-CN"/>
              </w:rPr>
              <w:t>2024-4-8</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89"/>
        <w:gridCol w:w="540"/>
        <w:gridCol w:w="1930"/>
        <w:gridCol w:w="15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89" w:type="dxa"/>
            <w:shd w:val="clear" w:color="auto" w:fill="F3F3F3"/>
          </w:tcPr>
          <w:p>
            <w:r>
              <w:rPr>
                <w:rFonts w:hint="eastAsia"/>
              </w:rPr>
              <w:t>经营场所的地址</w:t>
            </w:r>
          </w:p>
          <w:p>
            <w:r>
              <w:rPr>
                <w:rFonts w:hint="eastAsia"/>
              </w:rPr>
              <w:t>（多现场和临时现场）</w:t>
            </w:r>
          </w:p>
        </w:tc>
        <w:tc>
          <w:tcPr>
            <w:tcW w:w="540" w:type="dxa"/>
            <w:shd w:val="clear" w:color="auto" w:fill="F3F3F3"/>
            <w:tcMar>
              <w:left w:w="57" w:type="dxa"/>
              <w:right w:w="57" w:type="dxa"/>
            </w:tcMar>
          </w:tcPr>
          <w:p>
            <w:r>
              <w:rPr>
                <w:rFonts w:hint="eastAsia"/>
              </w:rPr>
              <w:t>员工人数</w:t>
            </w:r>
          </w:p>
        </w:tc>
        <w:tc>
          <w:tcPr>
            <w:tcW w:w="1930" w:type="dxa"/>
            <w:shd w:val="clear" w:color="auto" w:fill="F3F3F3"/>
            <w:tcMar>
              <w:left w:w="57" w:type="dxa"/>
              <w:right w:w="57" w:type="dxa"/>
            </w:tcMar>
          </w:tcPr>
          <w:p>
            <w:r>
              <w:rPr>
                <w:rFonts w:hint="eastAsia"/>
              </w:rPr>
              <w:t>审核范围（产品和过程）</w:t>
            </w:r>
          </w:p>
          <w:p/>
          <w:p/>
        </w:tc>
        <w:tc>
          <w:tcPr>
            <w:tcW w:w="155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hint="eastAsia" w:eastAsia="宋体"/>
                <w:lang w:val="en-US" w:eastAsia="zh-CN"/>
              </w:rPr>
            </w:pPr>
            <w:r>
              <w:rPr>
                <w:rFonts w:hint="eastAsia" w:ascii="宋体" w:hAnsi="宋体" w:cs="宋体"/>
                <w:color w:val="000000"/>
                <w:kern w:val="0"/>
                <w:szCs w:val="21"/>
              </w:rPr>
              <w:t>北京圣泰虹旭科技发展有限公司</w:t>
            </w:r>
            <w:r>
              <w:rPr>
                <w:rFonts w:hint="eastAsia" w:ascii="宋体" w:hAnsi="宋体" w:cs="宋体"/>
                <w:color w:val="000000"/>
                <w:kern w:val="0"/>
                <w:szCs w:val="21"/>
                <w:lang w:val="en-US" w:eastAsia="zh-CN"/>
              </w:rPr>
              <w:t>/</w:t>
            </w:r>
            <w:bookmarkStart w:id="19" w:name="注册地址"/>
            <w:r>
              <w:rPr>
                <w:rFonts w:hint="eastAsia" w:ascii="宋体" w:hAnsi="宋体" w:cs="宋体"/>
                <w:color w:val="000000"/>
                <w:kern w:val="0"/>
                <w:szCs w:val="21"/>
              </w:rPr>
              <w:t>北京市通州区潞城镇武兴路201号</w:t>
            </w:r>
            <w:bookmarkEnd w:id="19"/>
          </w:p>
        </w:tc>
        <w:tc>
          <w:tcPr>
            <w:tcW w:w="2289" w:type="dxa"/>
            <w:vAlign w:val="top"/>
          </w:tcPr>
          <w:p>
            <w:pPr>
              <w:rPr>
                <w:lang w:val="de-DE" w:eastAsia="ja-JP"/>
              </w:rPr>
            </w:pPr>
          </w:p>
          <w:p>
            <w:pPr>
              <w:bidi w:val="0"/>
              <w:ind w:firstLine="462" w:firstLineChars="0"/>
              <w:jc w:val="left"/>
              <w:rPr>
                <w:rFonts w:hint="eastAsia" w:eastAsia="宋体"/>
                <w:lang w:val="en-US" w:eastAsia="zh-CN"/>
              </w:rPr>
            </w:pPr>
            <w:bookmarkStart w:id="20" w:name="生产地址"/>
            <w:r>
              <w:rPr>
                <w:rFonts w:ascii="宋体" w:hAnsi="宋体" w:cs="宋体"/>
                <w:color w:val="000000"/>
                <w:kern w:val="0"/>
                <w:szCs w:val="21"/>
              </w:rPr>
              <w:t>北京市丰台区王佐镇大灰厂路下庄1号</w:t>
            </w:r>
            <w:bookmarkEnd w:id="20"/>
            <w:r>
              <w:rPr>
                <w:rFonts w:hint="eastAsia" w:ascii="宋体" w:hAnsi="宋体" w:cs="宋体"/>
                <w:color w:val="000000"/>
                <w:kern w:val="0"/>
                <w:szCs w:val="21"/>
                <w:lang w:eastAsia="zh-CN"/>
              </w:rPr>
              <w:t>（</w:t>
            </w:r>
            <w:r>
              <w:rPr>
                <w:rFonts w:hint="eastAsia"/>
                <w:lang w:val="en-US" w:eastAsia="zh-CN"/>
              </w:rPr>
              <w:t>北京奥林匹克森林公园）</w:t>
            </w:r>
          </w:p>
        </w:tc>
        <w:tc>
          <w:tcPr>
            <w:tcW w:w="540" w:type="dxa"/>
            <w:vAlign w:val="center"/>
          </w:tcPr>
          <w:p>
            <w:pPr>
              <w:rPr>
                <w:rFonts w:hint="default" w:eastAsia="宋体"/>
                <w:lang w:val="en-US" w:eastAsia="zh-CN"/>
              </w:rPr>
            </w:pPr>
            <w:r>
              <w:rPr>
                <w:rFonts w:hint="eastAsia"/>
                <w:lang w:val="en-US" w:eastAsia="zh-CN"/>
              </w:rPr>
              <w:t>20</w:t>
            </w:r>
          </w:p>
        </w:tc>
        <w:tc>
          <w:tcPr>
            <w:tcW w:w="1930" w:type="dxa"/>
            <w:vAlign w:val="center"/>
          </w:tcPr>
          <w:p>
            <w:pPr>
              <w:rPr>
                <w:rFonts w:hint="eastAsia" w:eastAsia="宋体"/>
                <w:lang w:val="en-US" w:eastAsia="zh-CN"/>
              </w:rPr>
            </w:pPr>
            <w:r>
              <w:rPr>
                <w:rFonts w:ascii="宋体" w:hAnsi="宋体" w:cs="宋体"/>
                <w:color w:val="000000"/>
                <w:kern w:val="0"/>
                <w:szCs w:val="21"/>
              </w:rPr>
              <w:t>资质范围内舞美、舞台灯光、音视频的设计、安装及调试</w:t>
            </w:r>
          </w:p>
        </w:tc>
        <w:tc>
          <w:tcPr>
            <w:tcW w:w="1551" w:type="dxa"/>
            <w:vAlign w:val="center"/>
          </w:tcPr>
          <w:p>
            <w:pPr>
              <w:rPr>
                <w:lang w:eastAsia="ja-JP"/>
              </w:rPr>
            </w:pPr>
            <w:r>
              <w:rPr>
                <w:rFonts w:ascii="宋体" w:hAnsi="宋体" w:cs="宋体"/>
                <w:color w:val="000000"/>
                <w:kern w:val="0"/>
                <w:szCs w:val="21"/>
              </w:rPr>
              <w:t>GB/T19001-2016/ISO9001:2015,</w:t>
            </w:r>
          </w:p>
        </w:tc>
        <w:tc>
          <w:tcPr>
            <w:tcW w:w="668" w:type="dxa"/>
            <w:shd w:val="clear" w:color="auto" w:fill="FFFFFF"/>
            <w:vAlign w:val="top"/>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rFonts w:hint="eastAsia" w:ascii="宋体" w:hAnsi="宋体" w:cs="宋体"/>
                <w:color w:val="000000"/>
                <w:kern w:val="0"/>
                <w:szCs w:val="21"/>
              </w:rPr>
              <w:t>北京圣泰虹旭科技发展有限公司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北京市通州区潞城镇武兴路201号</w:t>
            </w:r>
          </w:p>
        </w:tc>
        <w:tc>
          <w:tcPr>
            <w:tcW w:w="2289" w:type="dxa"/>
            <w:vAlign w:val="top"/>
          </w:tcPr>
          <w:p>
            <w:pPr>
              <w:rPr>
                <w:lang w:val="de-DE" w:eastAsia="ja-JP"/>
              </w:rPr>
            </w:pPr>
          </w:p>
          <w:p>
            <w:pPr>
              <w:bidi w:val="0"/>
              <w:ind w:firstLine="462" w:firstLineChars="0"/>
              <w:jc w:val="left"/>
              <w:rPr>
                <w:lang w:eastAsia="ja-JP"/>
              </w:rPr>
            </w:pPr>
            <w:r>
              <w:rPr>
                <w:rFonts w:ascii="宋体" w:hAnsi="宋体" w:cs="宋体"/>
                <w:color w:val="000000"/>
                <w:kern w:val="0"/>
                <w:szCs w:val="21"/>
              </w:rPr>
              <w:t>北京市丰台区王佐镇大灰厂路下庄1号</w:t>
            </w:r>
            <w:r>
              <w:rPr>
                <w:rFonts w:hint="eastAsia" w:ascii="宋体" w:hAnsi="宋体" w:cs="宋体"/>
                <w:color w:val="000000"/>
                <w:kern w:val="0"/>
                <w:szCs w:val="21"/>
                <w:lang w:eastAsia="zh-CN"/>
              </w:rPr>
              <w:t>（</w:t>
            </w:r>
            <w:r>
              <w:rPr>
                <w:rFonts w:hint="eastAsia"/>
                <w:lang w:val="en-US" w:eastAsia="zh-CN"/>
              </w:rPr>
              <w:t>北京奥林匹克森林公园）</w:t>
            </w:r>
          </w:p>
        </w:tc>
        <w:tc>
          <w:tcPr>
            <w:tcW w:w="540" w:type="dxa"/>
            <w:vAlign w:val="center"/>
          </w:tcPr>
          <w:p>
            <w:pPr>
              <w:rPr>
                <w:lang w:eastAsia="ja-JP"/>
              </w:rPr>
            </w:pPr>
            <w:r>
              <w:rPr>
                <w:rFonts w:hint="eastAsia"/>
                <w:lang w:val="en-US" w:eastAsia="zh-CN"/>
              </w:rPr>
              <w:t>20</w:t>
            </w:r>
          </w:p>
        </w:tc>
        <w:tc>
          <w:tcPr>
            <w:tcW w:w="1930" w:type="dxa"/>
            <w:vAlign w:val="center"/>
          </w:tcPr>
          <w:p>
            <w:pPr>
              <w:widowControl/>
              <w:jc w:val="left"/>
              <w:rPr>
                <w:rFonts w:ascii="宋体" w:hAnsi="宋体" w:cs="宋体"/>
                <w:color w:val="000000"/>
                <w:kern w:val="0"/>
                <w:szCs w:val="21"/>
              </w:rPr>
            </w:pPr>
            <w:r>
              <w:rPr>
                <w:rFonts w:ascii="宋体" w:hAnsi="宋体" w:cs="宋体"/>
                <w:color w:val="000000"/>
                <w:kern w:val="0"/>
                <w:szCs w:val="21"/>
              </w:rPr>
              <w:t>资质范围内舞美、舞台灯光、音视频的设计、安装及调试所涉及场所的相关环境管理活动</w:t>
            </w:r>
          </w:p>
          <w:p>
            <w:pPr>
              <w:rPr>
                <w:lang w:eastAsia="ja-JP"/>
              </w:rPr>
            </w:pPr>
          </w:p>
        </w:tc>
        <w:tc>
          <w:tcPr>
            <w:tcW w:w="1551" w:type="dxa"/>
            <w:vAlign w:val="center"/>
          </w:tcPr>
          <w:p>
            <w:pPr>
              <w:rPr>
                <w:lang w:eastAsia="ja-JP"/>
              </w:rPr>
            </w:pPr>
            <w:r>
              <w:rPr>
                <w:rFonts w:ascii="宋体" w:hAnsi="宋体" w:cs="宋体"/>
                <w:color w:val="000000"/>
                <w:kern w:val="0"/>
                <w:szCs w:val="21"/>
              </w:rPr>
              <w:t>GB/T 24001-2016/ISO14001:2015</w:t>
            </w:r>
          </w:p>
        </w:tc>
        <w:tc>
          <w:tcPr>
            <w:tcW w:w="668" w:type="dxa"/>
            <w:shd w:val="clear" w:color="auto" w:fill="FFFFFF"/>
            <w:vAlign w:val="top"/>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lang w:eastAsia="ja-JP"/>
              </w:rPr>
            </w:pPr>
            <w:r>
              <w:rPr>
                <w:rFonts w:hint="eastAsia" w:ascii="宋体" w:hAnsi="宋体" w:cs="宋体"/>
                <w:color w:val="000000"/>
                <w:kern w:val="0"/>
                <w:szCs w:val="21"/>
              </w:rPr>
              <w:t>北京圣泰虹旭科技发展有限公司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北京市通州区潞城镇武兴路201号</w:t>
            </w:r>
          </w:p>
        </w:tc>
        <w:tc>
          <w:tcPr>
            <w:tcW w:w="2289" w:type="dxa"/>
            <w:vAlign w:val="top"/>
          </w:tcPr>
          <w:p>
            <w:pPr>
              <w:rPr>
                <w:lang w:val="de-DE" w:eastAsia="ja-JP"/>
              </w:rPr>
            </w:pPr>
          </w:p>
          <w:p>
            <w:pPr>
              <w:bidi w:val="0"/>
              <w:ind w:firstLine="462" w:firstLineChars="0"/>
              <w:jc w:val="left"/>
              <w:rPr>
                <w:lang w:eastAsia="ja-JP"/>
              </w:rPr>
            </w:pPr>
            <w:r>
              <w:rPr>
                <w:rFonts w:ascii="宋体" w:hAnsi="宋体" w:cs="宋体"/>
                <w:color w:val="000000"/>
                <w:kern w:val="0"/>
                <w:szCs w:val="21"/>
              </w:rPr>
              <w:t>北京市丰台区王佐镇大灰厂路下庄1号</w:t>
            </w:r>
            <w:r>
              <w:rPr>
                <w:rFonts w:hint="eastAsia" w:ascii="宋体" w:hAnsi="宋体" w:cs="宋体"/>
                <w:color w:val="000000"/>
                <w:kern w:val="0"/>
                <w:szCs w:val="21"/>
                <w:lang w:eastAsia="zh-CN"/>
              </w:rPr>
              <w:t>（</w:t>
            </w:r>
            <w:r>
              <w:rPr>
                <w:rFonts w:hint="eastAsia"/>
                <w:lang w:val="en-US" w:eastAsia="zh-CN"/>
              </w:rPr>
              <w:t>北京奥林匹克森林公园）</w:t>
            </w:r>
          </w:p>
        </w:tc>
        <w:tc>
          <w:tcPr>
            <w:tcW w:w="540" w:type="dxa"/>
            <w:vAlign w:val="center"/>
          </w:tcPr>
          <w:p>
            <w:pPr>
              <w:rPr>
                <w:lang w:eastAsia="ja-JP"/>
              </w:rPr>
            </w:pPr>
            <w:r>
              <w:rPr>
                <w:rFonts w:hint="eastAsia"/>
                <w:lang w:val="en-US" w:eastAsia="zh-CN"/>
              </w:rPr>
              <w:t>20</w:t>
            </w:r>
          </w:p>
        </w:tc>
        <w:tc>
          <w:tcPr>
            <w:tcW w:w="1930" w:type="dxa"/>
            <w:vAlign w:val="center"/>
          </w:tcPr>
          <w:p>
            <w:pPr>
              <w:rPr>
                <w:lang w:eastAsia="ja-JP"/>
              </w:rPr>
            </w:pPr>
            <w:r>
              <w:rPr>
                <w:rFonts w:ascii="宋体" w:hAnsi="宋体" w:cs="宋体"/>
                <w:color w:val="000000"/>
                <w:kern w:val="0"/>
                <w:szCs w:val="21"/>
              </w:rPr>
              <w:t>资质范围内舞美、舞台灯光、音视频的设计、安装及调试所涉及场所的相关职业健康安全管理活动</w:t>
            </w:r>
          </w:p>
        </w:tc>
        <w:tc>
          <w:tcPr>
            <w:tcW w:w="1551" w:type="dxa"/>
            <w:vAlign w:val="center"/>
          </w:tcPr>
          <w:p>
            <w:pPr>
              <w:rPr>
                <w:lang w:eastAsia="ja-JP"/>
              </w:rPr>
            </w:pPr>
            <w:r>
              <w:rPr>
                <w:rFonts w:ascii="宋体" w:hAnsi="宋体" w:cs="宋体"/>
                <w:color w:val="000000"/>
                <w:kern w:val="0"/>
                <w:szCs w:val="21"/>
              </w:rPr>
              <w:t>GB/T45001-2020 / ISO45001：2018</w:t>
            </w:r>
          </w:p>
        </w:tc>
        <w:tc>
          <w:tcPr>
            <w:tcW w:w="668" w:type="dxa"/>
            <w:shd w:val="clear" w:color="auto" w:fill="FFFFFF"/>
            <w:vAlign w:val="top"/>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89" w:type="dxa"/>
            <w:vAlign w:val="center"/>
          </w:tcPr>
          <w:p>
            <w:pPr>
              <w:rPr>
                <w:lang w:eastAsia="ja-JP"/>
              </w:rPr>
            </w:pPr>
          </w:p>
        </w:tc>
        <w:tc>
          <w:tcPr>
            <w:tcW w:w="540" w:type="dxa"/>
            <w:vAlign w:val="center"/>
          </w:tcPr>
          <w:p>
            <w:pPr>
              <w:rPr>
                <w:lang w:eastAsia="ja-JP"/>
              </w:rPr>
            </w:pPr>
          </w:p>
        </w:tc>
        <w:tc>
          <w:tcPr>
            <w:tcW w:w="1930" w:type="dxa"/>
            <w:vAlign w:val="center"/>
          </w:tcPr>
          <w:p>
            <w:pPr>
              <w:rPr>
                <w:lang w:eastAsia="ja-JP"/>
              </w:rPr>
            </w:pPr>
          </w:p>
        </w:tc>
        <w:tc>
          <w:tcPr>
            <w:tcW w:w="15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89" w:type="dxa"/>
            <w:vAlign w:val="center"/>
          </w:tcPr>
          <w:p>
            <w:pPr>
              <w:rPr>
                <w:lang w:eastAsia="ja-JP"/>
              </w:rPr>
            </w:pPr>
          </w:p>
        </w:tc>
        <w:tc>
          <w:tcPr>
            <w:tcW w:w="540" w:type="dxa"/>
            <w:vAlign w:val="center"/>
          </w:tcPr>
          <w:p>
            <w:pPr>
              <w:rPr>
                <w:lang w:eastAsia="ja-JP"/>
              </w:rPr>
            </w:pPr>
          </w:p>
        </w:tc>
        <w:tc>
          <w:tcPr>
            <w:tcW w:w="1930" w:type="dxa"/>
            <w:vAlign w:val="center"/>
          </w:tcPr>
          <w:p>
            <w:pPr>
              <w:rPr>
                <w:lang w:eastAsia="ja-JP"/>
              </w:rPr>
            </w:pPr>
          </w:p>
        </w:tc>
        <w:tc>
          <w:tcPr>
            <w:tcW w:w="155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pPr>
        <w:rPr>
          <w:rFonts w:hint="eastAsia" w:eastAsia="宋体"/>
          <w:lang w:val="en-US" w:eastAsia="zh-CN"/>
        </w:rPr>
      </w:pPr>
      <w:r>
        <w:rPr>
          <w:rFonts w:hint="eastAsia"/>
        </w:rPr>
        <w:t>本次审核活动按《审核计划》执行。完成情况说明:</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2021-N1QMS-4014142</w:t>
            </w:r>
          </w:p>
          <w:p>
            <w:r>
              <w:t>2020-N1EMS-3014142</w:t>
            </w:r>
          </w:p>
          <w:p>
            <w:pPr>
              <w:rPr>
                <w:rFonts w:ascii="Times New Roman" w:hAnsi="Times New Roman" w:eastAsia="宋体" w:cs="Times New Roman"/>
                <w:kern w:val="2"/>
                <w:sz w:val="21"/>
                <w:szCs w:val="24"/>
                <w:lang w:val="en-US" w:eastAsia="zh-CN" w:bidi="ar-SA"/>
              </w:rPr>
            </w:pPr>
            <w:r>
              <w:t>2020-N1OHSMS-3014142</w:t>
            </w:r>
          </w:p>
        </w:tc>
        <w:tc>
          <w:tcPr>
            <w:tcW w:w="2179" w:type="dxa"/>
            <w:vAlign w:val="center"/>
          </w:tcPr>
          <w:p>
            <w:r>
              <w:t>Q:34.05.00</w:t>
            </w:r>
          </w:p>
          <w:p>
            <w:r>
              <w:t>E:34.05.00</w:t>
            </w:r>
          </w:p>
          <w:p>
            <w:pPr>
              <w:rPr>
                <w:rFonts w:ascii="Times New Roman" w:hAnsi="Times New Roman" w:eastAsia="宋体" w:cs="Times New Roman"/>
                <w:kern w:val="2"/>
                <w:sz w:val="21"/>
                <w:szCs w:val="24"/>
                <w:lang w:val="en-US" w:eastAsia="zh-CN" w:bidi="ar-SA"/>
              </w:rPr>
            </w:pPr>
            <w:r>
              <w:t>O:34.05.00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李雅静</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2021-N1QMS-2218164</w:t>
            </w:r>
          </w:p>
          <w:p>
            <w:r>
              <w:t>2020-N1EMS-1218164</w:t>
            </w:r>
          </w:p>
          <w:p>
            <w:pPr>
              <w:rPr>
                <w:rFonts w:ascii="Times New Roman" w:hAnsi="Times New Roman" w:eastAsia="宋体" w:cs="Times New Roman"/>
                <w:kern w:val="2"/>
                <w:sz w:val="21"/>
                <w:szCs w:val="24"/>
                <w:lang w:val="en-US" w:eastAsia="zh-CN" w:bidi="ar-SA"/>
              </w:rPr>
            </w:pPr>
            <w:r>
              <w:t>2021-N1OHSMS-2218164</w:t>
            </w:r>
          </w:p>
        </w:tc>
        <w:tc>
          <w:tcPr>
            <w:tcW w:w="2179" w:type="dxa"/>
            <w:vAlign w:val="center"/>
          </w:tcPr>
          <w:p>
            <w:r>
              <w:t>E:34.05.00</w:t>
            </w:r>
          </w:p>
          <w:p>
            <w:pPr>
              <w:rPr>
                <w:rFonts w:ascii="Times New Roman" w:hAnsi="Times New Roman" w:eastAsia="宋体" w:cs="Times New Roman"/>
                <w:kern w:val="2"/>
                <w:sz w:val="21"/>
                <w:szCs w:val="24"/>
                <w:lang w:val="en-US" w:eastAsia="zh-CN" w:bidi="ar-SA"/>
              </w:rPr>
            </w:pPr>
            <w:r>
              <w:t>O:34.05.00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秦保才</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870" w:type="dxa"/>
            <w:vAlign w:val="center"/>
          </w:tcPr>
          <w:p>
            <w:r>
              <w:t>ISC-JSZJ-266</w:t>
            </w:r>
          </w:p>
          <w:p>
            <w:r>
              <w:t>ISC-JSZJ-266</w:t>
            </w:r>
          </w:p>
          <w:p>
            <w:r>
              <w:t>ISC-JSZJ-266</w:t>
            </w:r>
          </w:p>
          <w:p>
            <w:pPr>
              <w:rPr>
                <w:rFonts w:ascii="Times New Roman" w:hAnsi="Times New Roman" w:eastAsia="宋体" w:cs="Times New Roman"/>
                <w:kern w:val="2"/>
                <w:sz w:val="21"/>
                <w:szCs w:val="24"/>
                <w:lang w:val="en-US" w:eastAsia="zh-CN" w:bidi="ar-SA"/>
              </w:rPr>
            </w:pPr>
            <w:r>
              <w:t>北京圣泰虹旭文化传媒有限公司</w:t>
            </w:r>
          </w:p>
        </w:tc>
        <w:tc>
          <w:tcPr>
            <w:tcW w:w="2179" w:type="dxa"/>
            <w:vAlign w:val="center"/>
          </w:tcPr>
          <w:p>
            <w:r>
              <w:t>Q:28.07.01,34.05.00</w:t>
            </w:r>
          </w:p>
          <w:p>
            <w:r>
              <w:t>E:28.07.01,34.05.00</w:t>
            </w:r>
          </w:p>
          <w:p>
            <w:pPr>
              <w:rPr>
                <w:rFonts w:ascii="Times New Roman" w:hAnsi="Times New Roman" w:eastAsia="宋体" w:cs="Times New Roman"/>
                <w:kern w:val="2"/>
                <w:sz w:val="21"/>
                <w:szCs w:val="24"/>
                <w:lang w:val="en-US" w:eastAsia="zh-CN" w:bidi="ar-SA"/>
              </w:rPr>
            </w:pPr>
            <w:r>
              <w:t>O:28.07.01,34.05.00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p>
        </w:tc>
        <w:tc>
          <w:tcPr>
            <w:tcW w:w="1089" w:type="dxa"/>
            <w:vAlign w:val="center"/>
          </w:tcPr>
          <w:p>
            <w:pPr>
              <w:rPr>
                <w:rFonts w:ascii="Times New Roman" w:hAnsi="Times New Roman" w:eastAsia="宋体" w:cs="Times New Roman"/>
                <w:kern w:val="2"/>
                <w:sz w:val="21"/>
                <w:szCs w:val="24"/>
                <w:lang w:val="en-US" w:eastAsia="zh-CN" w:bidi="ar-SA"/>
              </w:rPr>
            </w:pPr>
          </w:p>
        </w:tc>
        <w:tc>
          <w:tcPr>
            <w:tcW w:w="711" w:type="dxa"/>
            <w:vAlign w:val="center"/>
          </w:tcPr>
          <w:p>
            <w:pPr>
              <w:rPr>
                <w:rFonts w:ascii="Times New Roman" w:hAnsi="Times New Roman" w:eastAsia="宋体" w:cs="Times New Roman"/>
                <w:kern w:val="2"/>
                <w:sz w:val="21"/>
                <w:szCs w:val="24"/>
                <w:lang w:val="en-US" w:eastAsia="zh-CN" w:bidi="ar-SA"/>
              </w:rPr>
            </w:pPr>
          </w:p>
        </w:tc>
        <w:tc>
          <w:tcPr>
            <w:tcW w:w="3870" w:type="dxa"/>
            <w:vAlign w:val="center"/>
          </w:tcPr>
          <w:p>
            <w:pPr>
              <w:rPr>
                <w:rFonts w:ascii="Times New Roman" w:hAnsi="Times New Roman" w:eastAsia="宋体" w:cs="Times New Roman"/>
                <w:kern w:val="2"/>
                <w:sz w:val="21"/>
                <w:szCs w:val="24"/>
                <w:lang w:val="en-US" w:eastAsia="zh-CN" w:bidi="ar-SA"/>
              </w:rPr>
            </w:pP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□可能影响本次审核结论可靠性的因素：影响本次审核结论可靠性的因素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1" w:name="Q勾选Add2"/>
            <w:r>
              <w:rPr>
                <w:rFonts w:hint="eastAsia"/>
              </w:rPr>
              <w:t>■</w:t>
            </w:r>
            <w:bookmarkEnd w:id="2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2" w:name="E勾选Add2"/>
            <w:r>
              <w:rPr>
                <w:rFonts w:hint="eastAsia"/>
              </w:rPr>
              <w:t>■</w:t>
            </w:r>
            <w:bookmarkEnd w:id="2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S勾选Add2"/>
            <w:r>
              <w:rPr>
                <w:rFonts w:hint="eastAsia"/>
              </w:rPr>
              <w:t>■</w:t>
            </w:r>
            <w:bookmarkEnd w:id="2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00" w:themeColor="text1"/>
                <w:szCs w:val="21"/>
              </w:rPr>
            </w:pPr>
            <w:r>
              <w:rPr>
                <w:rFonts w:hint="eastAsia"/>
                <w:b/>
                <w:bCs/>
                <w:color w:val="000000" w:themeColor="text1"/>
              </w:rPr>
              <w:t>远程审核的有效性评价（适用时）</w:t>
            </w: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00" w:themeColor="text1"/>
                <w:szCs w:val="21"/>
              </w:rPr>
            </w:pP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pPr>
              <w:rPr>
                <w:color w:val="000000" w:themeColor="text1"/>
              </w:rPr>
            </w:pPr>
            <w:r>
              <w:rPr>
                <w:rFonts w:hint="eastAsia"/>
                <w:color w:val="000000" w:themeColor="text1"/>
              </w:rPr>
              <w:t>审核组长签字</w:t>
            </w:r>
          </w:p>
        </w:tc>
        <w:tc>
          <w:tcPr>
            <w:tcW w:w="2764" w:type="dxa"/>
            <w:tcMar>
              <w:left w:w="113" w:type="dxa"/>
            </w:tcMar>
          </w:tcPr>
          <w:p>
            <w:pPr>
              <w:rPr>
                <w:color w:val="000000" w:themeColor="text1"/>
              </w:rPr>
            </w:pPr>
            <w:r>
              <w:rPr>
                <w:color w:val="000000" w:themeColor="text1"/>
              </w:rP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rPr>
                <w:color w:val="000000" w:themeColor="text1"/>
              </w:rPr>
            </w:pPr>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2022.3.9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r>
                    <w:rPr>
                      <w:rFonts w:hint="eastAsia"/>
                      <w:lang w:eastAsia="zh-CN"/>
                    </w:rPr>
                    <w:t>☑</w:t>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组织应明确相关管理体系的范围；（详见第一条款审核范围）</w:t>
            </w:r>
          </w:p>
          <w:p>
            <w:pPr>
              <w:pStyle w:val="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 xml:space="preserve">最高管理者制定了文件化的管理体系方针： </w:t>
            </w:r>
          </w:p>
          <w:p>
            <w:pPr>
              <w:shd w:val="clear" w:color="auto" w:fill="C7DAF1" w:themeFill="text2" w:themeFillTint="32"/>
              <w:rPr>
                <w:rFonts w:hint="eastAsia" w:ascii="Times New Roman" w:hAnsi="Times New Roman" w:eastAsia="宋体" w:cs="Times New Roman"/>
                <w:b/>
                <w:bCs/>
                <w:kern w:val="2"/>
                <w:sz w:val="21"/>
                <w:szCs w:val="24"/>
                <w:lang w:val="en-GB" w:eastAsia="zh-CN" w:bidi="ar-SA"/>
              </w:rPr>
            </w:pPr>
            <w:r>
              <w:rPr>
                <w:rFonts w:hint="eastAsia" w:ascii="Times New Roman" w:hAnsi="Times New Roman" w:eastAsia="宋体" w:cs="Times New Roman"/>
                <w:b/>
                <w:bCs/>
                <w:kern w:val="2"/>
                <w:sz w:val="21"/>
                <w:szCs w:val="24"/>
                <w:lang w:val="en-GB" w:eastAsia="zh-CN" w:bidi="ar-SA"/>
              </w:rPr>
              <w:t>守法诚信追求质量，预防污染保护环境；</w:t>
            </w:r>
          </w:p>
          <w:p>
            <w:pPr>
              <w:shd w:val="clear" w:color="auto" w:fill="C7DAF1" w:themeFill="text2" w:themeFillTint="32"/>
              <w:rPr>
                <w:rFonts w:hint="eastAsia" w:ascii="Times New Roman" w:hAnsi="Times New Roman" w:eastAsia="宋体" w:cs="Times New Roman"/>
                <w:b/>
                <w:bCs/>
                <w:kern w:val="2"/>
                <w:sz w:val="21"/>
                <w:szCs w:val="24"/>
                <w:lang w:val="en-GB" w:eastAsia="zh-CN" w:bidi="ar-SA"/>
              </w:rPr>
            </w:pPr>
            <w:r>
              <w:rPr>
                <w:rFonts w:hint="eastAsia" w:ascii="Times New Roman" w:hAnsi="Times New Roman" w:eastAsia="宋体" w:cs="Times New Roman"/>
                <w:b/>
                <w:bCs/>
                <w:kern w:val="2"/>
                <w:sz w:val="21"/>
                <w:szCs w:val="24"/>
                <w:lang w:val="en-GB" w:eastAsia="zh-CN" w:bidi="ar-SA"/>
              </w:rPr>
              <w:t xml:space="preserve">    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人事行政部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主要的风险或机遇描述</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应对措施</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政策风险</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及时识别国家正常，管理策划及时更新</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资金风险</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产品及人工成本不断提高，控制成本</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rPr>
                    <w:t>内部管理风险</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rPr>
                    <w:t>1.在管理体系中重点体现总经理的作用，确保总经理能够履行承诺。2.通过对体系的监视和测量，配置足够的资源</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rPr>
                    <w:t>内部人员管理风险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人员招聘和培训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内部信息化文件管理风险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失效文件及时回收销毁</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外部顾客监视和测量风险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对所接到的客户投诉登记汇总，安排专人负责处理并及时回复客户，确保产品质量和交期，与客户保持积极沟通，以确保客户的满意</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rPr>
                    <w:t>产品交付及时率98%；</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GB" w:eastAsia="zh-CN" w:bidi="ar-SA"/>
                    </w:rPr>
                  </w:pPr>
                  <w:r>
                    <w:rPr>
                      <w:rFonts w:hint="eastAsia" w:ascii="宋体" w:hAnsi="宋体"/>
                      <w:lang w:val="en-US" w:eastAsia="zh-CN"/>
                    </w:rPr>
                    <w:t>交付产品合格数量/总数量</w:t>
                  </w:r>
                  <w:r>
                    <w:rPr>
                      <w:rFonts w:hint="eastAsia" w:ascii="宋体" w:hAnsi="宋体"/>
                    </w:rPr>
                    <w:t>*100%；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项目部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顾客满意率9</w:t>
                  </w:r>
                  <w:r>
                    <w:rPr>
                      <w:rFonts w:hint="eastAsia" w:hAnsi="宋体" w:cs="宋体"/>
                      <w:color w:val="000000"/>
                      <w:kern w:val="0"/>
                      <w:lang w:val="en-US" w:eastAsia="zh-CN" w:bidi="ar"/>
                    </w:rPr>
                    <w:t>5</w:t>
                  </w:r>
                  <w:r>
                    <w:rPr>
                      <w:rFonts w:hint="eastAsia" w:hAnsi="宋体" w:cs="宋体"/>
                      <w:color w:val="000000"/>
                      <w:kern w:val="0"/>
                      <w:lang w:bidi="ar"/>
                    </w:rPr>
                    <w:t>%以上</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rPr>
                    <w:t>满意的顾客数量/顾客的总数量*100%；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项目部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 xml:space="preserve"> 800</w:t>
            </w:r>
            <w:r>
              <w:rPr>
                <w:rFonts w:hint="eastAsia"/>
              </w:rPr>
              <w:t>平方米；生产车间</w:t>
            </w:r>
            <w:r>
              <w:rPr>
                <w:rFonts w:hint="eastAsia"/>
                <w:u w:val="single"/>
              </w:rPr>
              <w:t xml:space="preserve">  </w:t>
            </w:r>
            <w:r>
              <w:rPr>
                <w:rFonts w:hint="eastAsia"/>
                <w:u w:val="single"/>
                <w:lang w:val="en-US" w:eastAsia="zh-CN"/>
              </w:rPr>
              <w:t>0</w:t>
            </w:r>
            <w:r>
              <w:rPr>
                <w:rFonts w:hint="eastAsia"/>
              </w:rPr>
              <w:t>个；库房</w:t>
            </w:r>
            <w:r>
              <w:rPr>
                <w:rFonts w:hint="eastAsia"/>
                <w:u w:val="single"/>
              </w:rPr>
              <w:t xml:space="preserve">  </w:t>
            </w:r>
            <w:r>
              <w:rPr>
                <w:rFonts w:hint="eastAsia"/>
                <w:u w:val="single"/>
                <w:lang w:val="en-US" w:eastAsia="zh-CN"/>
              </w:rPr>
              <w:t>2</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color w:val="auto"/>
                <w:lang w:val="en-US" w:eastAsia="zh-CN"/>
              </w:rPr>
              <w:t>电动改锥、钳子、扳手、调音台、灯光控制台、视频控制台</w:t>
            </w:r>
            <w:r>
              <w:rPr>
                <w:rFonts w:hint="eastAsia"/>
                <w:lang w:val="en-US" w:eastAsia="zh-CN"/>
              </w:rPr>
              <w:t>等</w:t>
            </w:r>
            <w:r>
              <w:rPr>
                <w:rFonts w:hint="eastAsia"/>
                <w:u w:val="single"/>
              </w:rPr>
              <w:t xml:space="preserve"> （列举2~4种）</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default" w:ascii="Arial" w:hAnsi="Arial" w:cs="Arial"/>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ascii="宋体" w:hAnsi="宋体" w:eastAsia="宋体" w:cs="宋体"/>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钢卷尺</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ascii="宋体" w:hAnsi="宋体" w:eastAsia="宋体" w:cs="宋体"/>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lang w:val="en-US" w:eastAsia="zh-CN"/>
              </w:rPr>
              <w:t>销售经营</w:t>
            </w:r>
            <w:r>
              <w:rPr>
                <w:rFonts w:hint="eastAsia"/>
              </w:rPr>
              <w:t xml:space="preserve">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lang w:val="en-US" w:eastAsia="zh-CN"/>
              </w:rPr>
              <w:t>无</w:t>
            </w:r>
          </w:p>
          <w:p>
            <w:pPr>
              <w:shd w:val="clear" w:color="auto" w:fill="C7DAF1" w:themeFill="text2" w:themeFillTint="32"/>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9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r>
                    <w:rPr>
                      <w:rFonts w:hint="eastAsia"/>
                    </w:rPr>
                    <w:t>产品/服务名称</w:t>
                  </w:r>
                </w:p>
              </w:tc>
              <w:tc>
                <w:tcPr>
                  <w:tcW w:w="29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rPr>
                      <w:rFonts w:hint="default"/>
                      <w:lang w:val="en-US" w:eastAsia="zh-CN"/>
                    </w:rPr>
                  </w:pPr>
                  <w:r>
                    <w:rPr>
                      <w:rFonts w:ascii="宋体" w:hAnsi="宋体" w:cs="宋体"/>
                      <w:color w:val="000000"/>
                      <w:kern w:val="0"/>
                      <w:szCs w:val="21"/>
                    </w:rPr>
                    <w:t>资质范围内舞美、舞台灯光、音视频的设计、安装及调试</w:t>
                  </w:r>
                </w:p>
              </w:tc>
              <w:tc>
                <w:tcPr>
                  <w:tcW w:w="2978" w:type="dxa"/>
                </w:tcPr>
                <w:p>
                  <w:pPr>
                    <w:shd w:val="clear" w:color="auto" w:fill="C7DAF1" w:themeFill="text2" w:themeFillTint="32"/>
                    <w:jc w:val="left"/>
                    <w:rPr>
                      <w:rFonts w:hint="default" w:eastAsia="宋体"/>
                      <w:lang w:val="en-US" w:eastAsia="zh-CN"/>
                    </w:rPr>
                  </w:pPr>
                  <w:r>
                    <w:rPr>
                      <w:rFonts w:hint="eastAsia"/>
                      <w:szCs w:val="21"/>
                    </w:rPr>
                    <w:t>产品设计过程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人员能力、设备情况、产品标准、流程、人员培训、设计工艺等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rPr>
              <w:t xml:space="preserve"> </w:t>
            </w:r>
            <w:r>
              <w:rPr>
                <w:rFonts w:hint="eastAsia"/>
                <w:szCs w:val="21"/>
              </w:rPr>
              <w:t>产品设计过程</w:t>
            </w:r>
            <w:r>
              <w:rPr>
                <w:rFonts w:hint="eastAsia"/>
              </w:rPr>
              <w:t xml:space="preserve"> </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2021年</w:t>
            </w:r>
            <w:r>
              <w:rPr>
                <w:rFonts w:hint="eastAsia"/>
                <w:u w:val="single"/>
                <w:lang w:val="en-US" w:eastAsia="zh-CN"/>
              </w:rPr>
              <w:t>11</w:t>
            </w:r>
            <w:r>
              <w:rPr>
                <w:rFonts w:hint="eastAsia"/>
                <w:u w:val="single"/>
              </w:rPr>
              <w:t>月</w:t>
            </w:r>
            <w:r>
              <w:rPr>
                <w:rFonts w:hint="eastAsia"/>
                <w:u w:val="single"/>
                <w:lang w:val="en-US" w:eastAsia="zh-CN"/>
              </w:rPr>
              <w:t>10</w:t>
            </w:r>
            <w:r>
              <w:rPr>
                <w:rFonts w:hint="eastAsia"/>
                <w:u w:val="single"/>
              </w:rPr>
              <w:t xml:space="preserve">日 </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2021年</w:t>
            </w:r>
            <w:r>
              <w:rPr>
                <w:rFonts w:hint="eastAsia"/>
                <w:u w:val="single"/>
                <w:lang w:val="en-US" w:eastAsia="zh-CN"/>
              </w:rPr>
              <w:t>11</w:t>
            </w:r>
            <w:r>
              <w:rPr>
                <w:rFonts w:hint="eastAsia"/>
                <w:u w:val="single"/>
              </w:rPr>
              <w:t>月</w:t>
            </w:r>
            <w:r>
              <w:rPr>
                <w:rFonts w:hint="eastAsia"/>
                <w:u w:val="single"/>
                <w:lang w:val="en-US" w:eastAsia="zh-CN"/>
              </w:rPr>
              <w:t>20</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shd w:val="clear" w:color="auto" w:fill="EBF1DE" w:themeFill="accent3" w:themeFillTint="32"/>
              <w:rPr>
                <w:rFonts w:hint="eastAsia"/>
                <w:b/>
                <w:bCs/>
              </w:rPr>
            </w:pPr>
            <w:r>
              <w:rPr>
                <w:rFonts w:hint="eastAsia"/>
                <w:b/>
                <w:bCs/>
              </w:rPr>
              <w:t>守法诚信追求质量，预防污染保护环境；</w:t>
            </w:r>
          </w:p>
          <w:p>
            <w:pPr>
              <w:shd w:val="clear" w:color="auto" w:fill="EBF1DE" w:themeFill="accent3" w:themeFillTint="32"/>
              <w:rPr>
                <w:rFonts w:hint="eastAsia"/>
                <w:b/>
                <w:bCs/>
              </w:rPr>
            </w:pPr>
            <w:r>
              <w:rPr>
                <w:rFonts w:hint="eastAsia"/>
                <w:b/>
                <w:bCs/>
              </w:rPr>
              <w:t xml:space="preserve">                  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 xml:space="preserve"> 人事行政部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固体废气物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分类收集，100处理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hAnsi="宋体" w:cs="宋体"/>
                      <w:kern w:val="0"/>
                    </w:rPr>
                    <w:t>环境污染事故发生率为零</w:t>
                  </w:r>
                </w:p>
              </w:tc>
              <w:tc>
                <w:tcPr>
                  <w:tcW w:w="3965" w:type="dxa"/>
                </w:tcPr>
                <w:p>
                  <w:pPr>
                    <w:shd w:val="clear" w:color="auto" w:fill="EBF1DE" w:themeFill="accent3" w:themeFillTint="32"/>
                    <w:rPr>
                      <w:rFonts w:hint="default" w:eastAsia="宋体"/>
                      <w:lang w:val="en-US" w:eastAsia="zh-CN"/>
                    </w:rPr>
                  </w:pPr>
                  <w:r>
                    <w:rPr>
                      <w:rFonts w:hint="eastAsia"/>
                      <w:lang w:val="en-US" w:eastAsia="zh-CN"/>
                    </w:rPr>
                    <w:t>无环境污染事故发生</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□危废排放 □噪声排放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lang w:eastAsia="zh-CN"/>
              </w:rPr>
              <w:t>□</w:t>
            </w:r>
            <w:r>
              <w:rPr>
                <w:rFonts w:hint="eastAsia"/>
              </w:rPr>
              <w:t>安全生产许可证编号：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hAnsi="宋体" w:cs="宋体"/>
                      <w:color w:val="000000"/>
                      <w:kern w:val="0"/>
                      <w:lang w:bidi="ar"/>
                    </w:rPr>
                    <w:t>固体废弃物100%分类处理</w:t>
                  </w:r>
                </w:p>
              </w:tc>
              <w:tc>
                <w:tcPr>
                  <w:tcW w:w="3136" w:type="dxa"/>
                  <w:shd w:val="clear" w:color="auto" w:fill="auto"/>
                  <w:vAlign w:val="center"/>
                </w:tcPr>
                <w:p>
                  <w:pPr>
                    <w:shd w:val="clear" w:color="auto" w:fill="EBF1DE" w:themeFill="accent3" w:themeFillTint="32"/>
                    <w:rPr>
                      <w:lang w:val="en-GB"/>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项目部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pPr>
                  <w:r>
                    <w:rPr>
                      <w:rFonts w:hint="eastAsia" w:hAnsi="宋体" w:cs="宋体"/>
                      <w:color w:val="000000"/>
                      <w:kern w:val="0"/>
                      <w:lang w:bidi="ar"/>
                    </w:rPr>
                    <w:t>环境污染事故发生率为零</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固废分类收集处理、环境卫生保持干净、定期清扫不污染环境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项目部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800</w:t>
            </w:r>
            <w:r>
              <w:rPr>
                <w:rFonts w:hint="eastAsia"/>
              </w:rPr>
              <w:t>平方米；生产车间</w:t>
            </w:r>
            <w:r>
              <w:rPr>
                <w:rFonts w:hint="eastAsia"/>
                <w:u w:val="single"/>
              </w:rPr>
              <w:t xml:space="preserve">  </w:t>
            </w:r>
            <w:r>
              <w:rPr>
                <w:rFonts w:hint="eastAsia"/>
                <w:u w:val="single"/>
                <w:lang w:val="en-US" w:eastAsia="zh-CN"/>
              </w:rPr>
              <w:t>0</w:t>
            </w:r>
            <w:r>
              <w:rPr>
                <w:rFonts w:hint="eastAsia"/>
              </w:rPr>
              <w:t>个；库房</w:t>
            </w:r>
            <w:r>
              <w:rPr>
                <w:rFonts w:hint="eastAsia"/>
                <w:u w:val="single"/>
              </w:rPr>
              <w:t xml:space="preserve"> </w:t>
            </w:r>
            <w:r>
              <w:rPr>
                <w:rFonts w:hint="eastAsia"/>
                <w:u w:val="single"/>
                <w:lang w:val="en-US" w:eastAsia="zh-CN"/>
              </w:rPr>
              <w:t>2</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 工作台、组装用工具（扳手、螺丝刀）等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 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节水、节电</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合理利用</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生活垃圾定期交物业回收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配置灭火器，应急演练</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lang w:val="en-US" w:eastAsia="zh-CN"/>
              </w:rPr>
              <w:t>无</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default" w:eastAsia="宋体"/>
                <w:lang w:val="en-US" w:eastAsia="zh-CN"/>
              </w:rPr>
            </w:pPr>
            <w:r>
              <w:rPr>
                <w:rFonts w:hint="eastAsia"/>
              </w:rPr>
              <w:t>采用的标识方式：</w:t>
            </w:r>
            <w:r>
              <w:rPr>
                <w:rFonts w:hint="eastAsia"/>
                <w:lang w:val="en-US" w:eastAsia="zh-CN"/>
              </w:rPr>
              <w:t>无危化品</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10</w:t>
            </w:r>
            <w:r>
              <w:rPr>
                <w:rFonts w:hint="eastAsia"/>
              </w:rPr>
              <w:t>月</w:t>
            </w:r>
            <w:r>
              <w:rPr>
                <w:rFonts w:hint="eastAsia"/>
                <w:u w:val="single"/>
                <w:lang w:val="en-US" w:eastAsia="zh-CN"/>
              </w:rPr>
              <w:t>20</w:t>
            </w:r>
            <w:bookmarkStart w:id="24" w:name="_GoBack"/>
            <w:bookmarkEnd w:id="24"/>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 xml:space="preserve">2021年11月10日  </w:t>
            </w:r>
            <w:r>
              <w:rPr>
                <w:rFonts w:hint="eastAsia"/>
              </w:rPr>
              <w:t>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2021年</w:t>
            </w:r>
            <w:r>
              <w:rPr>
                <w:rFonts w:hint="eastAsia"/>
                <w:u w:val="single"/>
                <w:lang w:val="en-US" w:eastAsia="zh-CN"/>
              </w:rPr>
              <w:t>11</w:t>
            </w:r>
            <w:r>
              <w:rPr>
                <w:rFonts w:hint="eastAsia"/>
                <w:u w:val="single"/>
              </w:rPr>
              <w:t>月</w:t>
            </w:r>
            <w:r>
              <w:rPr>
                <w:rFonts w:hint="eastAsia"/>
                <w:u w:val="single"/>
                <w:lang w:val="en-US" w:eastAsia="zh-CN"/>
              </w:rPr>
              <w:t>20</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color w:val="auto"/>
              </w:rPr>
            </w:pPr>
            <w:r>
              <w:rPr>
                <w:rFonts w:hint="eastAsia"/>
                <w:color w:val="auto"/>
              </w:rPr>
              <w:t>审核周期</w:t>
            </w:r>
          </w:p>
        </w:tc>
        <w:tc>
          <w:tcPr>
            <w:tcW w:w="8748" w:type="dxa"/>
            <w:shd w:val="clear" w:color="auto" w:fill="F2DCDC" w:themeFill="accent2" w:themeFillTint="32"/>
          </w:tcPr>
          <w:p>
            <w:pPr>
              <w:rPr>
                <w:color w:val="auto"/>
              </w:rPr>
            </w:pPr>
            <w:r>
              <w:rPr>
                <w:rFonts w:hint="eastAsia"/>
                <w:color w:val="auto"/>
              </w:rPr>
              <w:t xml:space="preserve"> </w:t>
            </w:r>
            <w:r>
              <w:rPr>
                <w:rFonts w:hint="eastAsia"/>
                <w:color w:val="auto"/>
                <w:lang w:eastAsia="zh-CN"/>
              </w:rPr>
              <w:t>□</w:t>
            </w:r>
            <w:r>
              <w:rPr>
                <w:rFonts w:hint="eastAsia"/>
                <w:color w:val="auto"/>
                <w:lang w:val="en-US" w:eastAsia="zh-CN"/>
              </w:rPr>
              <w:t>OH</w:t>
            </w:r>
            <w:r>
              <w:rPr>
                <w:rFonts w:hint="eastAsia"/>
                <w:color w:val="auto"/>
              </w:rPr>
              <w:t>S</w:t>
            </w:r>
            <w:r>
              <w:rPr>
                <w:rFonts w:hint="eastAsia"/>
                <w:color w:val="auto"/>
                <w:lang w:val="en-US" w:eastAsia="zh-CN"/>
              </w:rPr>
              <w:t>MS</w:t>
            </w:r>
            <w:r>
              <w:rPr>
                <w:rFonts w:hint="eastAsia"/>
                <w:color w:val="auto"/>
              </w:rPr>
              <w:t xml:space="preserve">体系建立以来   </w:t>
            </w:r>
            <w:r>
              <w:rPr>
                <w:rFonts w:hint="eastAsia"/>
                <w:color w:val="auto"/>
                <w:lang w:eastAsia="zh-CN"/>
              </w:rPr>
              <w:t>☑</w:t>
            </w:r>
            <w:r>
              <w:rPr>
                <w:rFonts w:hint="eastAsia"/>
                <w:color w:val="auto"/>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color w:val="auto"/>
              </w:rPr>
            </w:pPr>
            <w:r>
              <w:rPr>
                <w:rFonts w:hint="eastAsia"/>
                <w:color w:val="auto"/>
              </w:rPr>
              <w:t>体系要素</w:t>
            </w:r>
          </w:p>
        </w:tc>
        <w:tc>
          <w:tcPr>
            <w:tcW w:w="8748" w:type="dxa"/>
            <w:shd w:val="clear" w:color="auto" w:fill="F2DCDC" w:themeFill="accent2" w:themeFillTint="32"/>
          </w:tcPr>
          <w:p>
            <w:pPr>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pPr>
              <w:rPr>
                <w:color w:val="auto"/>
              </w:rPr>
            </w:pPr>
            <w:r>
              <w:rPr>
                <w:rFonts w:hint="eastAsia"/>
                <w:color w:val="auto"/>
              </w:rPr>
              <w:t>组织环境</w:t>
            </w:r>
          </w:p>
        </w:tc>
        <w:tc>
          <w:tcPr>
            <w:tcW w:w="8748" w:type="dxa"/>
            <w:shd w:val="clear" w:color="auto" w:fill="F2DCDC" w:themeFill="accent2" w:themeFillTint="32"/>
          </w:tcPr>
          <w:p>
            <w:pPr>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rPr>
                      <w:color w:val="auto"/>
                    </w:rPr>
                  </w:pPr>
                </w:p>
              </w:tc>
              <w:tc>
                <w:tcPr>
                  <w:tcW w:w="7375" w:type="dxa"/>
                </w:tcPr>
                <w:p>
                  <w:pPr>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外部环境</w:t>
                  </w:r>
                </w:p>
              </w:tc>
              <w:tc>
                <w:tcPr>
                  <w:tcW w:w="7375" w:type="dxa"/>
                </w:tcPr>
                <w:p>
                  <w:pPr>
                    <w:rPr>
                      <w:color w:val="auto"/>
                    </w:rPr>
                  </w:pPr>
                  <w:r>
                    <w:rPr>
                      <w:rFonts w:hint="eastAsia"/>
                      <w:color w:val="auto"/>
                      <w:lang w:eastAsia="zh-CN"/>
                    </w:rPr>
                    <w:t>☑</w:t>
                  </w:r>
                  <w:r>
                    <w:rPr>
                      <w:rFonts w:hint="eastAsia"/>
                      <w:color w:val="auto"/>
                    </w:rPr>
                    <w:t xml:space="preserve">法律法规 </w:t>
                  </w:r>
                  <w:r>
                    <w:rPr>
                      <w:rFonts w:hint="eastAsia"/>
                      <w:color w:val="auto"/>
                      <w:lang w:eastAsia="zh-CN"/>
                    </w:rPr>
                    <w:t>☑</w:t>
                  </w:r>
                  <w:r>
                    <w:rPr>
                      <w:rFonts w:hint="eastAsia"/>
                      <w:color w:val="auto"/>
                    </w:rPr>
                    <w:t xml:space="preserve">技术 </w:t>
                  </w:r>
                  <w:r>
                    <w:rPr>
                      <w:rFonts w:hint="eastAsia"/>
                      <w:color w:val="auto"/>
                      <w:lang w:eastAsia="zh-CN"/>
                    </w:rPr>
                    <w:t>☑</w:t>
                  </w:r>
                  <w:r>
                    <w:rPr>
                      <w:rFonts w:hint="eastAsia"/>
                      <w:color w:val="auto"/>
                    </w:rPr>
                    <w:t xml:space="preserve">竞争 </w:t>
                  </w:r>
                  <w:r>
                    <w:rPr>
                      <w:rFonts w:hint="eastAsia"/>
                      <w:color w:val="auto"/>
                      <w:lang w:eastAsia="zh-CN"/>
                    </w:rPr>
                    <w:t>☑</w:t>
                  </w:r>
                  <w:r>
                    <w:rPr>
                      <w:rFonts w:hint="eastAsia"/>
                      <w:color w:val="auto"/>
                    </w:rPr>
                    <w:t xml:space="preserve">市场 </w:t>
                  </w:r>
                  <w:r>
                    <w:rPr>
                      <w:rFonts w:hint="eastAsia"/>
                      <w:color w:val="auto"/>
                      <w:lang w:eastAsia="zh-CN"/>
                    </w:rPr>
                    <w:t>☑</w:t>
                  </w:r>
                  <w:r>
                    <w:rPr>
                      <w:rFonts w:hint="eastAsia"/>
                      <w:color w:val="auto"/>
                    </w:rPr>
                    <w:t xml:space="preserve">文化 </w:t>
                  </w:r>
                  <w:r>
                    <w:rPr>
                      <w:rFonts w:hint="eastAsia"/>
                      <w:color w:val="auto"/>
                      <w:lang w:eastAsia="zh-CN"/>
                    </w:rPr>
                    <w:t>☑</w:t>
                  </w:r>
                  <w:r>
                    <w:rPr>
                      <w:rFonts w:hint="eastAsia"/>
                      <w:color w:val="auto"/>
                    </w:rPr>
                    <w:t xml:space="preserve">社会 </w:t>
                  </w:r>
                  <w:r>
                    <w:rPr>
                      <w:rFonts w:hint="eastAsia"/>
                      <w:color w:val="auto"/>
                      <w:lang w:eastAsia="zh-CN"/>
                    </w:rPr>
                    <w:t>☑</w:t>
                  </w:r>
                  <w:r>
                    <w:rPr>
                      <w:rFonts w:hint="eastAsia"/>
                      <w:color w:val="auto"/>
                    </w:rPr>
                    <w:t xml:space="preserve">经济环境 </w:t>
                  </w:r>
                  <w:r>
                    <w:rPr>
                      <w:rFonts w:hint="eastAsia"/>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内部环境</w:t>
                  </w:r>
                </w:p>
              </w:tc>
              <w:tc>
                <w:tcPr>
                  <w:tcW w:w="7375" w:type="dxa"/>
                </w:tcPr>
                <w:p>
                  <w:pPr>
                    <w:rPr>
                      <w:color w:val="auto"/>
                    </w:rPr>
                  </w:pPr>
                  <w:r>
                    <w:rPr>
                      <w:rFonts w:hint="eastAsia"/>
                      <w:color w:val="auto"/>
                      <w:lang w:eastAsia="zh-CN"/>
                    </w:rPr>
                    <w:t>☑</w:t>
                  </w:r>
                  <w:r>
                    <w:rPr>
                      <w:rFonts w:hint="eastAsia"/>
                      <w:color w:val="auto"/>
                    </w:rPr>
                    <w:t xml:space="preserve">认知 </w:t>
                  </w:r>
                  <w:r>
                    <w:rPr>
                      <w:rFonts w:hint="eastAsia"/>
                      <w:color w:val="auto"/>
                      <w:lang w:eastAsia="zh-CN"/>
                    </w:rPr>
                    <w:t>☑</w:t>
                  </w:r>
                  <w:r>
                    <w:rPr>
                      <w:rFonts w:hint="eastAsia"/>
                      <w:color w:val="auto"/>
                    </w:rPr>
                    <w:t xml:space="preserve">价值观  </w:t>
                  </w:r>
                  <w:r>
                    <w:rPr>
                      <w:rFonts w:hint="eastAsia"/>
                      <w:color w:val="auto"/>
                      <w:lang w:eastAsia="zh-CN"/>
                    </w:rPr>
                    <w:t>☑</w:t>
                  </w:r>
                  <w:r>
                    <w:rPr>
                      <w:rFonts w:hint="eastAsia"/>
                      <w:color w:val="auto"/>
                    </w:rPr>
                    <w:t xml:space="preserve">文化  </w:t>
                  </w:r>
                  <w:r>
                    <w:rPr>
                      <w:rFonts w:hint="eastAsia"/>
                      <w:color w:val="auto"/>
                      <w:lang w:eastAsia="zh-CN"/>
                    </w:rPr>
                    <w:t>☑</w:t>
                  </w:r>
                  <w:r>
                    <w:rPr>
                      <w:rFonts w:hint="eastAsia"/>
                      <w:color w:val="auto"/>
                    </w:rPr>
                    <w:t xml:space="preserve">知识 </w:t>
                  </w:r>
                  <w:r>
                    <w:rPr>
                      <w:rFonts w:hint="eastAsia"/>
                      <w:color w:val="auto"/>
                      <w:lang w:eastAsia="zh-CN"/>
                    </w:rPr>
                    <w:t>☑</w:t>
                  </w:r>
                  <w:r>
                    <w:rPr>
                      <w:rFonts w:hint="eastAsia"/>
                      <w:color w:val="auto"/>
                    </w:rPr>
                    <w:t xml:space="preserve">绩效 </w:t>
                  </w:r>
                  <w:r>
                    <w:rPr>
                      <w:rFonts w:hint="eastAsia"/>
                      <w:color w:val="auto"/>
                      <w:lang w:eastAsia="zh-CN"/>
                    </w:rPr>
                    <w:t>☑</w:t>
                  </w:r>
                  <w:r>
                    <w:rPr>
                      <w:rFonts w:hint="eastAsia"/>
                      <w:color w:val="auto"/>
                    </w:rPr>
                    <w:t xml:space="preserve">工艺 </w:t>
                  </w:r>
                  <w:r>
                    <w:rPr>
                      <w:rFonts w:hint="eastAsia"/>
                      <w:color w:val="auto"/>
                      <w:lang w:eastAsia="zh-CN"/>
                    </w:rPr>
                    <w:t>☑</w:t>
                  </w:r>
                  <w:r>
                    <w:rPr>
                      <w:rFonts w:hint="eastAsia"/>
                      <w:color w:val="auto"/>
                    </w:rPr>
                    <w:t xml:space="preserve">设备 </w:t>
                  </w:r>
                  <w:r>
                    <w:rPr>
                      <w:rFonts w:hint="eastAsia"/>
                      <w:color w:val="auto"/>
                      <w:lang w:eastAsia="zh-CN"/>
                    </w:rPr>
                    <w:t>☑</w:t>
                  </w:r>
                  <w:r>
                    <w:rPr>
                      <w:rFonts w:hint="eastAsia"/>
                      <w:color w:val="auto"/>
                    </w:rPr>
                    <w:t xml:space="preserve">人员能力 </w:t>
                  </w:r>
                </w:p>
                <w:p>
                  <w:pPr>
                    <w:rPr>
                      <w:color w:val="auto"/>
                    </w:rPr>
                  </w:pPr>
                  <w:r>
                    <w:rPr>
                      <w:rFonts w:hint="eastAsia"/>
                      <w:color w:val="auto"/>
                      <w:lang w:eastAsia="zh-CN"/>
                    </w:rPr>
                    <w:t>☑</w:t>
                  </w:r>
                  <w:r>
                    <w:rPr>
                      <w:rFonts w:hint="eastAsia"/>
                      <w:color w:val="auto"/>
                    </w:rPr>
                    <w:t xml:space="preserve">员工关系  </w:t>
                  </w:r>
                  <w:r>
                    <w:rPr>
                      <w:rFonts w:hint="eastAsia"/>
                      <w:color w:val="auto"/>
                      <w:lang w:eastAsia="zh-CN"/>
                    </w:rPr>
                    <w:t>☑</w:t>
                  </w:r>
                  <w:r>
                    <w:rPr>
                      <w:rFonts w:hint="eastAsia"/>
                      <w:color w:val="auto"/>
                    </w:rPr>
                    <w:t xml:space="preserve">其他 </w:t>
                  </w:r>
                </w:p>
              </w:tc>
            </w:tr>
          </w:tbl>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highlight w:val="cyan"/>
              </w:rPr>
            </w:pPr>
            <w:r>
              <w:rPr>
                <w:rFonts w:hint="eastAsia"/>
                <w:color w:val="auto"/>
              </w:rPr>
              <w:t>确定了与职业健康安全管理体系有关的相关方及需求和希望；监视和评审了相关相关信息。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highlight w:val="cyan"/>
                    </w:rPr>
                  </w:pPr>
                  <w:r>
                    <w:rPr>
                      <w:rFonts w:hint="eastAsia"/>
                      <w:color w:val="auto"/>
                    </w:rPr>
                    <w:t>重要的相关方</w:t>
                  </w:r>
                </w:p>
              </w:tc>
              <w:tc>
                <w:tcPr>
                  <w:tcW w:w="6912" w:type="dxa"/>
                </w:tcPr>
                <w:p>
                  <w:pPr>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主管部门</w:t>
                  </w:r>
                </w:p>
              </w:tc>
              <w:tc>
                <w:tcPr>
                  <w:tcW w:w="6912" w:type="dxa"/>
                </w:tcPr>
                <w:p>
                  <w:pPr>
                    <w:rPr>
                      <w:color w:val="auto"/>
                    </w:rPr>
                  </w:pPr>
                  <w:r>
                    <w:rPr>
                      <w:rFonts w:hint="eastAsia"/>
                      <w:color w:val="auto"/>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供方/承包方</w:t>
                  </w:r>
                </w:p>
              </w:tc>
              <w:tc>
                <w:tcPr>
                  <w:tcW w:w="6912" w:type="dxa"/>
                </w:tcPr>
                <w:p>
                  <w:pPr>
                    <w:rPr>
                      <w:color w:val="auto"/>
                    </w:rPr>
                  </w:pPr>
                  <w:r>
                    <w:rPr>
                      <w:rFonts w:hint="eastAsia"/>
                      <w:color w:val="auto"/>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顾客</w:t>
                  </w:r>
                </w:p>
              </w:tc>
              <w:tc>
                <w:tcPr>
                  <w:tcW w:w="6912" w:type="dxa"/>
                </w:tcPr>
                <w:p>
                  <w:pPr>
                    <w:rPr>
                      <w:color w:val="auto"/>
                    </w:rPr>
                  </w:pPr>
                  <w:r>
                    <w:rPr>
                      <w:rFonts w:hint="eastAsia"/>
                      <w:color w:val="auto"/>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非政府部门</w:t>
                  </w:r>
                </w:p>
              </w:tc>
              <w:tc>
                <w:tcPr>
                  <w:tcW w:w="6912" w:type="dxa"/>
                </w:tcPr>
                <w:p>
                  <w:pPr>
                    <w:rPr>
                      <w:color w:val="auto"/>
                    </w:rPr>
                  </w:pPr>
                  <w:r>
                    <w:rPr>
                      <w:rFonts w:hint="eastAsia"/>
                      <w:color w:val="auto"/>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员工</w:t>
                  </w:r>
                </w:p>
              </w:tc>
              <w:tc>
                <w:tcPr>
                  <w:tcW w:w="6912" w:type="dxa"/>
                </w:tcPr>
                <w:p>
                  <w:pPr>
                    <w:rPr>
                      <w:color w:val="auto"/>
                    </w:rPr>
                  </w:pPr>
                  <w:r>
                    <w:rPr>
                      <w:rFonts w:hint="eastAsia"/>
                      <w:color w:val="auto"/>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投资方</w:t>
                  </w:r>
                </w:p>
              </w:tc>
              <w:tc>
                <w:tcPr>
                  <w:tcW w:w="6912" w:type="dxa"/>
                </w:tcPr>
                <w:p>
                  <w:pPr>
                    <w:rPr>
                      <w:color w:val="auto"/>
                    </w:rPr>
                  </w:pPr>
                  <w:r>
                    <w:rPr>
                      <w:rFonts w:hint="eastAsia"/>
                      <w:color w:val="auto"/>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t>□其他</w:t>
                  </w:r>
                </w:p>
              </w:tc>
              <w:tc>
                <w:tcPr>
                  <w:tcW w:w="6912" w:type="dxa"/>
                </w:tcPr>
                <w:p>
                  <w:pPr>
                    <w:rPr>
                      <w:color w:val="auto"/>
                    </w:rPr>
                  </w:pPr>
                </w:p>
              </w:tc>
            </w:tr>
          </w:tbl>
          <w:p>
            <w:pPr>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组织应明确相关职业健康安全管理体系的范围；（详见第一条款审核范围）</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spacing w:before="40" w:after="40"/>
              <w:rPr>
                <w:color w:val="auto"/>
              </w:rPr>
            </w:pPr>
            <w:r>
              <w:rPr>
                <w:rFonts w:hint="eastAsia"/>
                <w:color w:val="auto"/>
              </w:rPr>
              <w:t xml:space="preserve">为实现组织的预期结果，包括提高其职业健康安全绩效，组织根据本标准的要求建立、实施、保持并持续改进职业健康安全管理体系，包括所需的过程及其相互作用。 </w:t>
            </w:r>
          </w:p>
          <w:p>
            <w:pPr>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pacing w:before="40" w:after="40"/>
              <w:rPr>
                <w:color w:val="auto"/>
              </w:rPr>
            </w:pPr>
            <w:r>
              <w:rPr>
                <w:rFonts w:hint="eastAsia"/>
                <w:color w:val="auto"/>
                <w:lang w:eastAsia="zh-CN"/>
              </w:rPr>
              <w:t>☑</w:t>
            </w:r>
            <w:r>
              <w:rPr>
                <w:rFonts w:hint="eastAsia"/>
                <w:color w:val="auto"/>
              </w:rPr>
              <w:t xml:space="preserve">安全作业控制  </w:t>
            </w:r>
            <w:r>
              <w:rPr>
                <w:rFonts w:hint="eastAsia"/>
                <w:color w:val="auto"/>
                <w:lang w:eastAsia="zh-CN"/>
              </w:rPr>
              <w:t>□</w:t>
            </w:r>
            <w:r>
              <w:rPr>
                <w:rFonts w:hint="eastAsia"/>
                <w:color w:val="auto"/>
              </w:rPr>
              <w:t xml:space="preserve">职业危害管理  </w:t>
            </w:r>
            <w:r>
              <w:rPr>
                <w:rFonts w:hint="eastAsia"/>
                <w:color w:val="auto"/>
                <w:lang w:eastAsia="zh-CN"/>
              </w:rPr>
              <w:t>☑</w:t>
            </w:r>
            <w:r>
              <w:rPr>
                <w:rFonts w:hint="eastAsia"/>
                <w:color w:val="auto"/>
              </w:rPr>
              <w:t xml:space="preserve">消防控制 □危化品管理 □特种设备管理 </w:t>
            </w:r>
          </w:p>
          <w:p>
            <w:pPr>
              <w:spacing w:before="40" w:after="40"/>
              <w:rPr>
                <w:color w:val="auto"/>
              </w:rPr>
            </w:pPr>
            <w:r>
              <w:rPr>
                <w:rFonts w:hint="eastAsia"/>
                <w:color w:val="auto"/>
              </w:rPr>
              <w:t>□安评三同时 □职评三同时 □其他</w:t>
            </w:r>
          </w:p>
          <w:p>
            <w:pPr>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pacing w:before="40" w:after="40"/>
              <w:rPr>
                <w:color w:val="auto"/>
              </w:rPr>
            </w:pPr>
            <w:r>
              <w:rPr>
                <w:rFonts w:hint="eastAsia"/>
                <w:color w:val="auto"/>
              </w:rPr>
              <w:t>□危险废物处置 □消防检测 □生产/服务过程 □安全监测 □产品运输 □设备维修</w:t>
            </w:r>
          </w:p>
          <w:p>
            <w:pPr>
              <w:spacing w:before="40" w:after="40"/>
              <w:rPr>
                <w:color w:val="auto"/>
              </w:rPr>
            </w:pPr>
            <w:r>
              <w:rPr>
                <w:rFonts w:hint="eastAsia"/>
                <w:color w:val="auto"/>
              </w:rPr>
              <w:t>□人员培训 □其他</w:t>
            </w:r>
          </w:p>
          <w:p>
            <w:pPr>
              <w:rPr>
                <w:color w:val="auto"/>
              </w:rPr>
            </w:pPr>
            <w:r>
              <w:rPr>
                <w:rFonts w:hint="eastAsia"/>
                <w:color w:val="auto"/>
                <w:lang w:val="en-GB"/>
              </w:rPr>
              <w:t>组织通过</w:t>
            </w:r>
            <w:r>
              <w:rPr>
                <w:rFonts w:hint="eastAsia"/>
                <w:color w:val="auto"/>
              </w:rPr>
              <w:t>职业健康安全</w:t>
            </w:r>
            <w:r>
              <w:rPr>
                <w:rFonts w:hint="eastAsia"/>
                <w:color w:val="auto"/>
                <w:lang w:val="en-GB"/>
              </w:rPr>
              <w:t>目标的建立、实施、</w:t>
            </w:r>
            <w:r>
              <w:rPr>
                <w:rFonts w:hint="eastAsia"/>
                <w:color w:val="auto"/>
              </w:rPr>
              <w:t>相关方反馈</w:t>
            </w:r>
            <w:r>
              <w:rPr>
                <w:rFonts w:hint="eastAsia"/>
                <w:color w:val="auto"/>
                <w:lang w:val="en-GB"/>
              </w:rPr>
              <w:t>、内审和管理评审等方式，充分地</w:t>
            </w:r>
            <w:r>
              <w:rPr>
                <w:rFonts w:hint="eastAsia"/>
                <w:color w:val="auto"/>
              </w:rPr>
              <w:t>评审，管理及</w:t>
            </w:r>
            <w:r>
              <w:rPr>
                <w:rFonts w:hint="eastAsia"/>
                <w:color w:val="auto"/>
                <w:lang w:val="en-GB"/>
              </w:rPr>
              <w:t>控制这些</w:t>
            </w:r>
            <w:r>
              <w:rPr>
                <w:rFonts w:hint="eastAsia"/>
                <w:color w:val="auto"/>
              </w:rPr>
              <w:t>环境管理体系覆盖的过程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领导作用</w:t>
            </w:r>
          </w:p>
        </w:tc>
        <w:tc>
          <w:tcPr>
            <w:tcW w:w="8748" w:type="dxa"/>
            <w:shd w:val="clear" w:color="auto" w:fill="F2DCDC" w:themeFill="accent2" w:themeFillTint="32"/>
          </w:tcPr>
          <w:p>
            <w:pPr>
              <w:rPr>
                <w:color w:val="auto"/>
              </w:rPr>
            </w:pPr>
            <w:r>
              <w:rPr>
                <w:rFonts w:hint="eastAsia"/>
                <w:color w:val="auto"/>
              </w:rPr>
              <w:t>最高管理者确定并证实了对职业健康安全管理体系的领导作用与承诺；为了证明领导作用和承诺，最高管理者负有职业健康安全管理体系有关的特定职责，亲自参与或进行指导。通过——</w:t>
            </w:r>
          </w:p>
          <w:p>
            <w:pPr>
              <w:rPr>
                <w:color w:val="auto"/>
              </w:rPr>
            </w:pPr>
            <w:r>
              <w:rPr>
                <w:rFonts w:hint="eastAsia"/>
                <w:color w:val="auto"/>
                <w:lang w:eastAsia="zh-CN"/>
              </w:rPr>
              <w:t>☑</w:t>
            </w:r>
            <w:r>
              <w:rPr>
                <w:rFonts w:hint="eastAsia"/>
                <w:color w:val="auto"/>
              </w:rPr>
              <w:t xml:space="preserve">以身作则 </w:t>
            </w:r>
            <w:r>
              <w:rPr>
                <w:rFonts w:hint="eastAsia"/>
                <w:color w:val="auto"/>
                <w:lang w:eastAsia="zh-CN"/>
              </w:rPr>
              <w:t>☑</w:t>
            </w:r>
            <w:r>
              <w:rPr>
                <w:rFonts w:hint="eastAsia"/>
                <w:color w:val="auto"/>
              </w:rPr>
              <w:t xml:space="preserve">建立机制 </w:t>
            </w:r>
            <w:r>
              <w:rPr>
                <w:rFonts w:hint="eastAsia"/>
                <w:color w:val="auto"/>
                <w:lang w:eastAsia="zh-CN"/>
              </w:rPr>
              <w:t>☑</w:t>
            </w:r>
            <w:r>
              <w:rPr>
                <w:rFonts w:hint="eastAsia"/>
                <w:color w:val="auto"/>
              </w:rPr>
              <w:t xml:space="preserve">法规宣传 </w:t>
            </w:r>
            <w:r>
              <w:rPr>
                <w:rFonts w:hint="eastAsia"/>
                <w:color w:val="auto"/>
                <w:lang w:eastAsia="zh-CN"/>
              </w:rPr>
              <w:t>☑</w:t>
            </w:r>
            <w:r>
              <w:rPr>
                <w:rFonts w:hint="eastAsia"/>
                <w:color w:val="auto"/>
              </w:rPr>
              <w:t xml:space="preserve">风险机遇的应对 </w:t>
            </w:r>
            <w:r>
              <w:rPr>
                <w:rFonts w:hint="eastAsia"/>
                <w:color w:val="auto"/>
                <w:lang w:eastAsia="zh-CN"/>
              </w:rPr>
              <w:t>☑</w:t>
            </w:r>
            <w:r>
              <w:rPr>
                <w:rFonts w:hint="eastAsia"/>
                <w:color w:val="auto"/>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spacing w:line="280" w:lineRule="exact"/>
              <w:ind w:firstLine="420" w:firstLineChars="200"/>
              <w:rPr>
                <w:rFonts w:hint="eastAsia"/>
                <w:color w:val="auto"/>
              </w:rPr>
            </w:pPr>
            <w:r>
              <w:rPr>
                <w:rFonts w:hint="eastAsia"/>
                <w:color w:val="auto"/>
              </w:rPr>
              <w:t>最高管理者制定了文件化的职业健康安全管理体系方针：</w:t>
            </w:r>
          </w:p>
          <w:p>
            <w:pPr>
              <w:rPr>
                <w:rFonts w:hint="eastAsia" w:ascii="宋体" w:hAnsi="宋体" w:cs="宋体"/>
                <w:color w:val="auto"/>
                <w:szCs w:val="21"/>
              </w:rPr>
            </w:pPr>
            <w:r>
              <w:rPr>
                <w:rFonts w:hint="eastAsia" w:ascii="宋体" w:hAnsi="宋体" w:cs="宋体"/>
                <w:color w:val="auto"/>
                <w:szCs w:val="21"/>
              </w:rPr>
              <w:t xml:space="preserve"> 守法诚信追求质量，预防污染保护环境；</w:t>
            </w:r>
          </w:p>
          <w:p>
            <w:pPr>
              <w:rPr>
                <w:rFonts w:hint="eastAsia" w:ascii="宋体" w:hAnsi="宋体" w:cs="宋体"/>
                <w:color w:val="auto"/>
                <w:szCs w:val="21"/>
              </w:rPr>
            </w:pPr>
            <w:r>
              <w:rPr>
                <w:rFonts w:hint="eastAsia" w:ascii="宋体" w:hAnsi="宋体" w:cs="宋体"/>
                <w:color w:val="auto"/>
                <w:szCs w:val="21"/>
              </w:rPr>
              <w:t xml:space="preserve"> 关爱员工健康安全，持续改进追求卓越。</w:t>
            </w:r>
          </w:p>
          <w:p>
            <w:pPr>
              <w:rPr>
                <w:color w:val="auto"/>
                <w:lang w:val="en-GB"/>
              </w:rPr>
            </w:pPr>
            <w:r>
              <w:rPr>
                <w:rFonts w:hint="eastAsia"/>
                <w:color w:val="auto"/>
              </w:rPr>
              <w:t>职业健康安全</w:t>
            </w:r>
            <w:r>
              <w:rPr>
                <w:rFonts w:hint="eastAsia"/>
                <w:color w:val="auto"/>
                <w:lang w:val="en-GB"/>
              </w:rPr>
              <w:t>方针合理恰当并为相应的</w:t>
            </w:r>
            <w:r>
              <w:rPr>
                <w:rFonts w:hint="eastAsia"/>
                <w:color w:val="auto"/>
              </w:rPr>
              <w:t>职业健康安全</w:t>
            </w:r>
            <w:r>
              <w:rPr>
                <w:rFonts w:hint="eastAsia"/>
                <w:color w:val="auto"/>
                <w:lang w:val="en-GB"/>
              </w:rPr>
              <w:t>目标提供了框架，</w:t>
            </w:r>
            <w:r>
              <w:rPr>
                <w:rFonts w:hint="eastAsia"/>
                <w:color w:val="auto"/>
              </w:rPr>
              <w:t>包括了</w:t>
            </w:r>
            <w:r>
              <w:rPr>
                <w:rFonts w:hint="eastAsia"/>
                <w:color w:val="auto"/>
                <w:lang w:val="en-GB"/>
              </w:rPr>
              <w:t>满足法律法规和其他要求的承诺，消除危险源和降低职业健康安全风险的承诺；持续改进职业健康安全管理体系以提高职业健康安全绩效的承诺，工作人员</w:t>
            </w:r>
            <w:r>
              <w:rPr>
                <w:rFonts w:hint="eastAsia"/>
                <w:color w:val="auto"/>
              </w:rPr>
              <w:t>和员工代表</w:t>
            </w:r>
            <w:r>
              <w:rPr>
                <w:rFonts w:hint="eastAsia"/>
                <w:color w:val="auto"/>
                <w:lang w:val="en-GB"/>
              </w:rPr>
              <w:t>的协商和参与的承诺。</w:t>
            </w:r>
          </w:p>
          <w:p>
            <w:pPr>
              <w:rPr>
                <w:color w:val="auto"/>
              </w:rPr>
            </w:pPr>
            <w:r>
              <w:rPr>
                <w:rFonts w:hint="eastAsia"/>
                <w:color w:val="auto"/>
              </w:rPr>
              <w:t>最高</w:t>
            </w:r>
            <w:r>
              <w:rPr>
                <w:rFonts w:hint="eastAsia"/>
                <w:color w:val="auto"/>
                <w:lang w:val="en-GB"/>
              </w:rPr>
              <w:t>管理层已经宣布了组织的</w:t>
            </w:r>
            <w:r>
              <w:rPr>
                <w:rFonts w:hint="eastAsia"/>
                <w:color w:val="auto"/>
              </w:rPr>
              <w:t>职业健康安全</w:t>
            </w:r>
            <w:r>
              <w:rPr>
                <w:rFonts w:hint="eastAsia"/>
                <w:color w:val="auto"/>
                <w:lang w:val="en-GB"/>
              </w:rPr>
              <w:t>方针并进行了实施，它使所有员工负起持续改进</w:t>
            </w:r>
            <w:r>
              <w:rPr>
                <w:rFonts w:hint="eastAsia"/>
                <w:color w:val="auto"/>
              </w:rPr>
              <w:t>职业健康安全</w:t>
            </w:r>
            <w:r>
              <w:rPr>
                <w:rFonts w:hint="eastAsia"/>
                <w:color w:val="auto"/>
                <w:lang w:val="en-GB"/>
              </w:rPr>
              <w:t>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最高管理者确定了组织架构及相关岗位的职责、权限，并进行了全员的沟通和理解；</w:t>
            </w:r>
          </w:p>
          <w:p>
            <w:pPr>
              <w:rPr>
                <w:rFonts w:hint="default" w:eastAsia="宋体"/>
                <w:color w:val="auto"/>
                <w:lang w:val="en-US" w:eastAsia="zh-CN"/>
              </w:rPr>
            </w:pPr>
            <w:r>
              <w:rPr>
                <w:rFonts w:hint="eastAsia"/>
                <w:color w:val="auto"/>
              </w:rPr>
              <w:t>职业健康的主管部门是——</w:t>
            </w:r>
            <w:r>
              <w:rPr>
                <w:rFonts w:hint="eastAsia"/>
                <w:color w:val="auto"/>
                <w:lang w:val="en-US" w:eastAsia="zh-CN"/>
              </w:rPr>
              <w:t>人事行政部</w:t>
            </w:r>
          </w:p>
          <w:p>
            <w:pPr>
              <w:rPr>
                <w:rFonts w:hint="default" w:eastAsia="宋体"/>
                <w:color w:val="auto"/>
                <w:lang w:val="en-US" w:eastAsia="zh-CN"/>
              </w:rPr>
            </w:pPr>
            <w:r>
              <w:rPr>
                <w:rFonts w:hint="eastAsia"/>
                <w:color w:val="auto"/>
              </w:rPr>
              <w:t>安全的主管部门是——</w:t>
            </w:r>
            <w:r>
              <w:rPr>
                <w:rFonts w:hint="eastAsia"/>
                <w:color w:val="auto"/>
                <w:lang w:val="en-US" w:eastAsia="zh-CN"/>
              </w:rPr>
              <w:t>人事行政部</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组织建立了参与和协商的机制，由所有相关层次和职能部门的员工和员工代表参与（包括协商）建立、策划、实施、评价和改进职业健康安全管理体系。</w:t>
            </w:r>
          </w:p>
          <w:p>
            <w:pPr>
              <w:rPr>
                <w:color w:val="auto"/>
              </w:rPr>
            </w:pPr>
          </w:p>
          <w:p>
            <w:pPr>
              <w:rPr>
                <w:rFonts w:hint="default" w:eastAsia="宋体"/>
                <w:color w:val="auto"/>
                <w:lang w:val="en-US" w:eastAsia="zh-CN"/>
              </w:rPr>
            </w:pPr>
            <w:r>
              <w:rPr>
                <w:rFonts w:hint="eastAsia"/>
                <w:color w:val="auto"/>
              </w:rPr>
              <w:t>员工代表是——</w:t>
            </w:r>
            <w:r>
              <w:rPr>
                <w:rFonts w:hint="eastAsia" w:ascii="Arial" w:hAnsi="Arial" w:cs="Arial"/>
                <w:color w:val="000000"/>
                <w:kern w:val="0"/>
                <w:szCs w:val="21"/>
                <w:u w:val="single"/>
                <w:lang w:eastAsia="zh-CN"/>
              </w:rPr>
              <w:t>陈思栋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策划</w:t>
            </w:r>
          </w:p>
        </w:tc>
        <w:tc>
          <w:tcPr>
            <w:tcW w:w="8748" w:type="dxa"/>
            <w:shd w:val="clear" w:color="auto" w:fill="F2DCDC" w:themeFill="accent2" w:themeFillTint="32"/>
          </w:tcPr>
          <w:p>
            <w:pPr>
              <w:rPr>
                <w:color w:val="auto"/>
              </w:rPr>
            </w:pPr>
            <w:r>
              <w:rPr>
                <w:rFonts w:hint="eastAsia"/>
                <w:color w:val="auto"/>
              </w:rPr>
              <w:t>在策划职业健康安全管理体系时，组织确定了需要应对的风险和机遇及应对这些风险和机遇的措施；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color w:val="auto"/>
                    </w:rPr>
                  </w:pPr>
                  <w:r>
                    <w:rPr>
                      <w:rFonts w:hint="eastAsia"/>
                      <w:color w:val="auto"/>
                    </w:rPr>
                    <w:t>主要的风险或机遇描述</w:t>
                  </w:r>
                </w:p>
              </w:tc>
              <w:tc>
                <w:tcPr>
                  <w:tcW w:w="3965" w:type="dxa"/>
                </w:tcPr>
                <w:p>
                  <w:pPr>
                    <w:rPr>
                      <w:color w:val="auto"/>
                    </w:rPr>
                  </w:pPr>
                  <w:r>
                    <w:rPr>
                      <w:rFonts w:hint="eastAsia"/>
                      <w:color w:val="auto"/>
                    </w:rPr>
                    <w:t>应对措施</w:t>
                  </w:r>
                </w:p>
              </w:tc>
              <w:tc>
                <w:tcPr>
                  <w:tcW w:w="1717" w:type="dxa"/>
                </w:tcPr>
                <w:p>
                  <w:pPr>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color w:val="auto"/>
                      <w:lang w:val="en-US" w:eastAsia="zh-CN"/>
                    </w:rPr>
                  </w:pPr>
                  <w:r>
                    <w:rPr>
                      <w:rFonts w:hint="eastAsia"/>
                      <w:color w:val="auto"/>
                      <w:lang w:val="en-US" w:eastAsia="zh-CN"/>
                    </w:rPr>
                    <w:t>火灾</w:t>
                  </w:r>
                </w:p>
              </w:tc>
              <w:tc>
                <w:tcPr>
                  <w:tcW w:w="3965" w:type="dxa"/>
                </w:tcPr>
                <w:p>
                  <w:pPr>
                    <w:rPr>
                      <w:rFonts w:hint="default" w:eastAsia="宋体"/>
                      <w:color w:val="auto"/>
                      <w:lang w:val="en-US" w:eastAsia="zh-CN"/>
                    </w:rPr>
                  </w:pPr>
                  <w:r>
                    <w:rPr>
                      <w:rFonts w:hint="eastAsia"/>
                      <w:color w:val="auto"/>
                      <w:lang w:val="en-US" w:eastAsia="zh-CN"/>
                    </w:rPr>
                    <w:t>配置灭火器、应急演练 日常检查</w:t>
                  </w:r>
                </w:p>
              </w:tc>
              <w:tc>
                <w:tcPr>
                  <w:tcW w:w="1717" w:type="dxa"/>
                </w:tcPr>
                <w:p>
                  <w:pPr>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color w:val="auto"/>
                      <w:lang w:val="en-US" w:eastAsia="zh-CN"/>
                    </w:rPr>
                  </w:pPr>
                  <w:r>
                    <w:rPr>
                      <w:rFonts w:hint="eastAsia" w:hAnsi="宋体" w:cs="宋体"/>
                      <w:color w:val="auto"/>
                      <w:kern w:val="0"/>
                    </w:rPr>
                    <w:t>各类重伤以上事故发生率为零</w:t>
                  </w:r>
                </w:p>
              </w:tc>
              <w:tc>
                <w:tcPr>
                  <w:tcW w:w="3965" w:type="dxa"/>
                </w:tcPr>
                <w:p>
                  <w:pPr>
                    <w:rPr>
                      <w:rFonts w:hint="default" w:eastAsia="宋体"/>
                      <w:color w:val="auto"/>
                      <w:lang w:val="en-US" w:eastAsia="zh-CN"/>
                    </w:rPr>
                  </w:pPr>
                  <w:r>
                    <w:rPr>
                      <w:rFonts w:hint="eastAsia"/>
                      <w:color w:val="auto"/>
                      <w:lang w:val="en-US" w:eastAsia="zh-CN"/>
                    </w:rPr>
                    <w:t>定期检查、安全培训、应急演练</w:t>
                  </w:r>
                </w:p>
              </w:tc>
              <w:tc>
                <w:tcPr>
                  <w:tcW w:w="1717" w:type="dxa"/>
                </w:tcPr>
                <w:p>
                  <w:pPr>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color w:val="auto"/>
                      <w:lang w:val="en-US" w:eastAsia="zh-CN"/>
                    </w:rPr>
                  </w:pPr>
                </w:p>
              </w:tc>
              <w:tc>
                <w:tcPr>
                  <w:tcW w:w="3965" w:type="dxa"/>
                </w:tcPr>
                <w:p>
                  <w:pPr>
                    <w:rPr>
                      <w:rFonts w:hint="default" w:eastAsia="宋体"/>
                      <w:color w:val="auto"/>
                      <w:lang w:val="en-US" w:eastAsia="zh-CN"/>
                    </w:rPr>
                  </w:pPr>
                </w:p>
              </w:tc>
              <w:tc>
                <w:tcPr>
                  <w:tcW w:w="1717" w:type="dxa"/>
                </w:tcPr>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color w:val="auto"/>
                    </w:rPr>
                  </w:pPr>
                </w:p>
              </w:tc>
              <w:tc>
                <w:tcPr>
                  <w:tcW w:w="3965" w:type="dxa"/>
                </w:tcPr>
                <w:p>
                  <w:pPr>
                    <w:rPr>
                      <w:color w:val="auto"/>
                    </w:rPr>
                  </w:pPr>
                </w:p>
              </w:tc>
              <w:tc>
                <w:tcPr>
                  <w:tcW w:w="1717" w:type="dxa"/>
                </w:tcPr>
                <w:p>
                  <w:pPr>
                    <w:rPr>
                      <w:color w:val="auto"/>
                    </w:rPr>
                  </w:pPr>
                </w:p>
              </w:tc>
            </w:tr>
          </w:tbl>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组织对能控制或影响的所有活动、产品和服务的危险源及相关职业健康安全风险和机遇进行了识别；考虑了临时和永久的变更、异常状况和可合理预见的紧急情况。 </w:t>
            </w:r>
          </w:p>
          <w:p>
            <w:pPr>
              <w:rPr>
                <w:color w:val="auto"/>
              </w:rPr>
            </w:pPr>
            <w:r>
              <w:rPr>
                <w:rFonts w:hint="eastAsia"/>
                <w:color w:val="auto"/>
              </w:rPr>
              <w:t>制订了文件化的评价危险源和风险的准则，不可接受的危险源已识别，且对它们的重要性和对职业健康安全的影响被定期评审和更新。</w:t>
            </w:r>
          </w:p>
          <w:p>
            <w:pPr>
              <w:rPr>
                <w:color w:val="auto"/>
              </w:rPr>
            </w:pPr>
            <w:r>
              <w:rPr>
                <w:rFonts w:hint="eastAsia"/>
                <w:color w:val="auto"/>
              </w:rPr>
              <w:t>不可接受危险源包括(必要时，按每个场所来描述):（不必全选）</w:t>
            </w:r>
          </w:p>
          <w:p>
            <w:pPr>
              <w:spacing w:before="40" w:after="40"/>
              <w:rPr>
                <w:rFonts w:hint="eastAsia" w:eastAsia="宋体"/>
                <w:color w:val="auto"/>
                <w:highlight w:val="cyan"/>
                <w:lang w:val="en-US" w:eastAsia="zh-CN"/>
              </w:rPr>
            </w:pPr>
            <w:r>
              <w:rPr>
                <w:rFonts w:hint="eastAsia"/>
                <w:color w:val="auto"/>
              </w:rPr>
              <w:t xml:space="preserve">□机械伤害  </w:t>
            </w:r>
            <w:r>
              <w:rPr>
                <w:rFonts w:hint="eastAsia"/>
                <w:color w:val="auto"/>
                <w:lang w:eastAsia="zh-CN"/>
              </w:rPr>
              <w:t>☑</w:t>
            </w:r>
            <w:r>
              <w:rPr>
                <w:rFonts w:hint="eastAsia"/>
                <w:color w:val="auto"/>
              </w:rPr>
              <w:t xml:space="preserve">触电 □化学伤害  □噪声 □粉尘  □危险作业 □高低温  □危化品泄露 □压力容器爆炸  </w:t>
            </w:r>
            <w:r>
              <w:rPr>
                <w:rFonts w:hint="eastAsia"/>
                <w:color w:val="auto"/>
                <w:lang w:eastAsia="zh-CN"/>
              </w:rPr>
              <w:t>☑</w:t>
            </w:r>
            <w:r>
              <w:rPr>
                <w:rFonts w:hint="eastAsia"/>
                <w:color w:val="auto"/>
              </w:rPr>
              <w:t xml:space="preserve">火灾  </w:t>
            </w:r>
            <w:r>
              <w:rPr>
                <w:rFonts w:hint="eastAsia"/>
                <w:color w:val="auto"/>
                <w:lang w:eastAsia="zh-CN"/>
              </w:rPr>
              <w:t>☑</w:t>
            </w:r>
            <w:r>
              <w:rPr>
                <w:rFonts w:hint="eastAsia"/>
                <w:color w:val="auto"/>
              </w:rPr>
              <w:t>其他</w:t>
            </w:r>
            <w:r>
              <w:rPr>
                <w:rFonts w:hint="eastAsia"/>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color w:val="auto"/>
              </w:rPr>
              <w:t>组织定期确定并获取</w:t>
            </w:r>
            <w:r>
              <w:rPr>
                <w:rFonts w:hint="eastAsia"/>
                <w:color w:val="auto"/>
              </w:rPr>
              <w:t>了</w:t>
            </w:r>
            <w:r>
              <w:rPr>
                <w:color w:val="auto"/>
              </w:rPr>
              <w:t>与其</w:t>
            </w:r>
            <w:r>
              <w:rPr>
                <w:rFonts w:hint="eastAsia"/>
                <w:color w:val="auto"/>
              </w:rPr>
              <w:t>危险源</w:t>
            </w:r>
            <w:r>
              <w:rPr>
                <w:color w:val="auto"/>
              </w:rPr>
              <w:t>有关的</w:t>
            </w:r>
            <w:r>
              <w:rPr>
                <w:rFonts w:hint="eastAsia"/>
                <w:color w:val="auto"/>
              </w:rPr>
              <w:t>文件化的</w:t>
            </w:r>
            <w:r>
              <w:rPr>
                <w:color w:val="auto"/>
              </w:rPr>
              <w:t>法律法规要求和其他要求； 将这些法律法规要求和其他要求应用于组织； 在建立、实施、保持和持续改进其</w:t>
            </w:r>
            <w:r>
              <w:rPr>
                <w:rFonts w:hint="eastAsia"/>
                <w:color w:val="auto"/>
              </w:rPr>
              <w:t>职业健康安全</w:t>
            </w:r>
            <w:r>
              <w:rPr>
                <w:color w:val="auto"/>
              </w:rPr>
              <w:t>管理体系时必须考虑这些法律法规要求和其他要求。</w:t>
            </w:r>
          </w:p>
          <w:p>
            <w:pPr>
              <w:rPr>
                <w:color w:val="auto"/>
              </w:rPr>
            </w:pPr>
            <w:r>
              <w:rPr>
                <w:color w:val="auto"/>
              </w:rPr>
              <w:t>组织</w:t>
            </w:r>
            <w:r>
              <w:rPr>
                <w:rFonts w:hint="eastAsia"/>
                <w:color w:val="auto"/>
              </w:rPr>
              <w:t>提供了</w:t>
            </w:r>
            <w:r>
              <w:rPr>
                <w:color w:val="auto"/>
              </w:rPr>
              <w:t>下列许可和授权(必要时，按每个场所来描述):</w:t>
            </w:r>
          </w:p>
          <w:p>
            <w:pPr>
              <w:rPr>
                <w:color w:val="auto"/>
              </w:rPr>
            </w:pPr>
            <w:r>
              <w:rPr>
                <w:rFonts w:hint="eastAsia"/>
                <w:color w:val="auto"/>
              </w:rPr>
              <w:t>□安全生产许可证编号：</w:t>
            </w:r>
            <w:r>
              <w:rPr>
                <w:rFonts w:hint="eastAsia"/>
                <w:color w:val="auto"/>
                <w:lang w:val="en-US" w:eastAsia="zh-CN"/>
              </w:rPr>
              <w:t>不适用</w:t>
            </w:r>
            <w:r>
              <w:rPr>
                <w:rFonts w:hint="eastAsia"/>
                <w:color w:val="auto"/>
              </w:rPr>
              <w:t xml:space="preserve">                   </w:t>
            </w:r>
          </w:p>
          <w:p>
            <w:pPr>
              <w:rPr>
                <w:color w:val="auto"/>
              </w:rPr>
            </w:pPr>
            <w:r>
              <w:rPr>
                <w:rFonts w:hint="eastAsia"/>
                <w:color w:val="auto"/>
              </w:rPr>
              <w:t xml:space="preserve">□安全预评估报告日期：  </w:t>
            </w:r>
            <w:r>
              <w:rPr>
                <w:rFonts w:hint="eastAsia"/>
                <w:color w:val="auto"/>
                <w:lang w:val="en-US" w:eastAsia="zh-CN"/>
              </w:rPr>
              <w:t>不适用</w:t>
            </w:r>
            <w:r>
              <w:rPr>
                <w:rFonts w:hint="eastAsia"/>
                <w:color w:val="auto"/>
              </w:rPr>
              <w:t xml:space="preserve"> </w:t>
            </w:r>
          </w:p>
          <w:p>
            <w:pPr>
              <w:rPr>
                <w:color w:val="auto"/>
              </w:rPr>
            </w:pPr>
            <w:r>
              <w:rPr>
                <w:rFonts w:hint="eastAsia"/>
                <w:color w:val="auto"/>
              </w:rPr>
              <w:t xml:space="preserve">□安全现状评估报告表日期： </w:t>
            </w:r>
            <w:r>
              <w:rPr>
                <w:rFonts w:hint="eastAsia"/>
                <w:color w:val="auto"/>
                <w:lang w:val="en-US" w:eastAsia="zh-CN"/>
              </w:rPr>
              <w:t>不适用</w:t>
            </w:r>
            <w:r>
              <w:rPr>
                <w:rFonts w:hint="eastAsia"/>
                <w:color w:val="auto"/>
              </w:rPr>
              <w:t xml:space="preserve"> </w:t>
            </w:r>
          </w:p>
          <w:p>
            <w:pPr>
              <w:rPr>
                <w:color w:val="auto"/>
              </w:rPr>
            </w:pPr>
            <w:r>
              <w:rPr>
                <w:rFonts w:hint="eastAsia"/>
                <w:color w:val="auto"/>
              </w:rPr>
              <w:t xml:space="preserve">□职业病体检报告书日期： </w:t>
            </w:r>
            <w:r>
              <w:rPr>
                <w:rFonts w:hint="eastAsia"/>
                <w:color w:val="auto"/>
                <w:lang w:val="en-US" w:eastAsia="zh-CN"/>
              </w:rPr>
              <w:t>不适用</w:t>
            </w:r>
            <w:r>
              <w:rPr>
                <w:rFonts w:hint="eastAsia"/>
                <w:color w:val="auto"/>
              </w:rPr>
              <w:t xml:space="preserve">   </w:t>
            </w:r>
          </w:p>
          <w:p>
            <w:pPr>
              <w:rPr>
                <w:color w:val="auto"/>
              </w:rPr>
            </w:pPr>
            <w:r>
              <w:rPr>
                <w:rFonts w:hint="eastAsia"/>
                <w:color w:val="auto"/>
              </w:rPr>
              <w:t>□消防验收/备案证明日期：</w:t>
            </w:r>
            <w:r>
              <w:rPr>
                <w:rFonts w:hint="eastAsia"/>
                <w:color w:val="auto"/>
                <w:lang w:val="en-US" w:eastAsia="zh-CN"/>
              </w:rPr>
              <w:t>不适用</w:t>
            </w:r>
            <w:r>
              <w:rPr>
                <w:rFonts w:hint="eastAsia"/>
                <w:color w:val="auto"/>
              </w:rPr>
              <w:t xml:space="preserve"> </w:t>
            </w:r>
          </w:p>
          <w:p>
            <w:pPr>
              <w:rPr>
                <w:color w:val="auto"/>
                <w:highlight w:val="cyan"/>
              </w:rPr>
            </w:pP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组织策划并采取措施应对职业健康安全风险和机会、法律法规和其他要求和准备和响应紧急情况；</w:t>
            </w:r>
          </w:p>
          <w:p>
            <w:pPr>
              <w:rPr>
                <w:color w:val="auto"/>
              </w:rPr>
            </w:pPr>
            <w:r>
              <w:rPr>
                <w:rFonts w:hint="eastAsia"/>
                <w:color w:val="auto"/>
              </w:rPr>
              <w:t xml:space="preserve">□安全装置  □除尘设备 </w:t>
            </w:r>
            <w:r>
              <w:rPr>
                <w:rFonts w:hint="eastAsia"/>
                <w:color w:val="auto"/>
                <w:lang w:eastAsia="zh-CN"/>
              </w:rPr>
              <w:t>☑</w:t>
            </w:r>
            <w:r>
              <w:rPr>
                <w:rFonts w:hint="eastAsia"/>
                <w:color w:val="auto"/>
              </w:rPr>
              <w:t xml:space="preserve">漏电保护  </w:t>
            </w:r>
            <w:r>
              <w:rPr>
                <w:rFonts w:hint="eastAsia"/>
                <w:color w:val="auto"/>
                <w:lang w:eastAsia="zh-CN"/>
              </w:rPr>
              <w:t>☑</w:t>
            </w:r>
            <w:r>
              <w:rPr>
                <w:rFonts w:hint="eastAsia"/>
                <w:color w:val="auto"/>
              </w:rPr>
              <w:t>穿戴劳保用品 □作业票管理  □挂牌上锁管理</w:t>
            </w:r>
          </w:p>
          <w:p>
            <w:pPr>
              <w:rPr>
                <w:color w:val="auto"/>
                <w:highlight w:val="cyan"/>
              </w:rPr>
            </w:pPr>
            <w:r>
              <w:rPr>
                <w:rFonts w:hint="eastAsia"/>
                <w:color w:val="auto"/>
              </w:rPr>
              <w:t xml:space="preserve">□危化品控制 □压力容器检测  □消防控制  </w:t>
            </w:r>
            <w:r>
              <w:rPr>
                <w:rFonts w:hint="eastAsia"/>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组织建立了与方针一致的文件化的管理目标。为实现总职业健康安全目标而建立的各层级环境目标具体、有针对性、可测量并且可实现。</w:t>
            </w:r>
          </w:p>
          <w:p>
            <w:pPr>
              <w:rPr>
                <w:color w:val="auto"/>
              </w:rPr>
            </w:pPr>
            <w:r>
              <w:rPr>
                <w:rFonts w:hint="eastAsia"/>
                <w:color w:val="auto"/>
              </w:rPr>
              <w:t>总职业健康安全目标实现情况的评价，及其控制措施是：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color w:val="auto"/>
                    </w:rPr>
                  </w:pPr>
                  <w:r>
                    <w:rPr>
                      <w:rFonts w:hint="eastAsia"/>
                      <w:color w:val="auto"/>
                    </w:rPr>
                    <w:t>职业健康安全</w:t>
                  </w:r>
                  <w:r>
                    <w:rPr>
                      <w:rFonts w:hint="eastAsia" w:ascii="宋体" w:hAnsi="宋体"/>
                      <w:color w:val="auto"/>
                    </w:rPr>
                    <w:t>目标</w:t>
                  </w:r>
                </w:p>
              </w:tc>
              <w:tc>
                <w:tcPr>
                  <w:tcW w:w="3136" w:type="dxa"/>
                  <w:shd w:val="clear" w:color="auto" w:fill="auto"/>
                </w:tcPr>
                <w:p>
                  <w:pPr>
                    <w:rPr>
                      <w:rFonts w:ascii="宋体" w:hAnsi="宋体"/>
                      <w:color w:val="auto"/>
                    </w:rPr>
                  </w:pPr>
                  <w:r>
                    <w:rPr>
                      <w:rFonts w:hint="eastAsia" w:ascii="宋体" w:hAnsi="宋体"/>
                      <w:color w:val="auto"/>
                    </w:rPr>
                    <w:t>控制措施</w:t>
                  </w:r>
                </w:p>
              </w:tc>
              <w:tc>
                <w:tcPr>
                  <w:tcW w:w="1350" w:type="dxa"/>
                  <w:shd w:val="clear" w:color="auto" w:fill="auto"/>
                </w:tcPr>
                <w:p>
                  <w:pPr>
                    <w:rPr>
                      <w:rFonts w:ascii="宋体" w:hAnsi="宋体"/>
                      <w:color w:val="auto"/>
                    </w:rPr>
                  </w:pPr>
                  <w:r>
                    <w:rPr>
                      <w:rFonts w:hint="eastAsia" w:ascii="宋体" w:hAnsi="宋体"/>
                      <w:color w:val="auto"/>
                    </w:rPr>
                    <w:t>责任部门</w:t>
                  </w:r>
                </w:p>
              </w:tc>
              <w:tc>
                <w:tcPr>
                  <w:tcW w:w="1774" w:type="dxa"/>
                  <w:shd w:val="clear" w:color="auto" w:fill="auto"/>
                </w:tcPr>
                <w:p>
                  <w:pPr>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auto"/>
                    </w:rPr>
                  </w:pPr>
                  <w:r>
                    <w:rPr>
                      <w:rFonts w:hint="eastAsia" w:hAnsi="宋体" w:cs="宋体"/>
                      <w:color w:val="auto"/>
                      <w:kern w:val="0"/>
                      <w:lang w:bidi="ar"/>
                    </w:rPr>
                    <w:t>各类重伤以上事故发生率为零；</w:t>
                  </w:r>
                </w:p>
              </w:tc>
              <w:tc>
                <w:tcPr>
                  <w:tcW w:w="3136" w:type="dxa"/>
                  <w:shd w:val="clear" w:color="auto" w:fill="auto"/>
                  <w:vAlign w:val="center"/>
                </w:tcPr>
                <w:p>
                  <w:pPr>
                    <w:rPr>
                      <w:rFonts w:hint="default" w:eastAsia="宋体"/>
                      <w:color w:val="auto"/>
                      <w:lang w:val="en-US" w:eastAsia="zh-CN"/>
                    </w:rPr>
                  </w:pPr>
                  <w:r>
                    <w:rPr>
                      <w:rFonts w:hint="eastAsia"/>
                      <w:color w:val="auto"/>
                      <w:lang w:val="en-US" w:eastAsia="zh-CN"/>
                    </w:rPr>
                    <w:t>安全培训、定期检验</w:t>
                  </w:r>
                </w:p>
              </w:tc>
              <w:tc>
                <w:tcPr>
                  <w:tcW w:w="1350" w:type="dxa"/>
                  <w:shd w:val="clear" w:color="auto" w:fill="auto"/>
                  <w:vAlign w:val="center"/>
                </w:tcPr>
                <w:p>
                  <w:pPr>
                    <w:rPr>
                      <w:rFonts w:hint="default" w:eastAsia="宋体"/>
                      <w:color w:val="auto"/>
                      <w:lang w:val="en-US" w:eastAsia="zh-CN"/>
                    </w:rPr>
                  </w:pPr>
                  <w:r>
                    <w:rPr>
                      <w:rFonts w:hint="eastAsia"/>
                      <w:color w:val="auto"/>
                      <w:lang w:val="en-US" w:eastAsia="zh-CN"/>
                    </w:rPr>
                    <w:t>人事行政部</w:t>
                  </w:r>
                </w:p>
              </w:tc>
              <w:tc>
                <w:tcPr>
                  <w:tcW w:w="1774" w:type="dxa"/>
                  <w:shd w:val="clear" w:color="auto" w:fill="auto"/>
                  <w:vAlign w:val="center"/>
                </w:tcPr>
                <w:p>
                  <w:pPr>
                    <w:jc w:val="center"/>
                    <w:rPr>
                      <w:rFonts w:hint="eastAsia" w:ascii="宋体" w:hAnsi="宋体" w:eastAsia="宋体"/>
                      <w:color w:val="auto"/>
                      <w:lang w:val="en-US" w:eastAsia="zh-CN"/>
                    </w:rPr>
                  </w:pPr>
                  <w:r>
                    <w:rPr>
                      <w:rFonts w:hint="eastAsia" w:ascii="宋体" w:hAnsi="宋体"/>
                      <w:color w:val="auto"/>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hAnsi="宋体" w:cs="宋体"/>
                      <w:color w:val="auto"/>
                      <w:kern w:val="0"/>
                      <w:lang w:bidi="ar"/>
                    </w:rPr>
                  </w:pPr>
                  <w:r>
                    <w:rPr>
                      <w:rFonts w:hint="eastAsia" w:hAnsi="宋体" w:cs="宋体"/>
                      <w:color w:val="auto"/>
                      <w:kern w:val="0"/>
                      <w:lang w:bidi="ar"/>
                    </w:rPr>
                    <w:t>火灾事故发生率为零。</w:t>
                  </w:r>
                </w:p>
                <w:p>
                  <w:pPr>
                    <w:rPr>
                      <w:color w:val="auto"/>
                    </w:rPr>
                  </w:pPr>
                </w:p>
              </w:tc>
              <w:tc>
                <w:tcPr>
                  <w:tcW w:w="3136" w:type="dxa"/>
                  <w:shd w:val="clear" w:color="auto" w:fill="auto"/>
                  <w:vAlign w:val="center"/>
                </w:tcPr>
                <w:p>
                  <w:pPr>
                    <w:rPr>
                      <w:rFonts w:hint="default" w:ascii="宋体" w:hAnsi="宋体" w:eastAsia="宋体"/>
                      <w:color w:val="auto"/>
                      <w:lang w:val="en-US" w:eastAsia="zh-CN"/>
                    </w:rPr>
                  </w:pPr>
                  <w:r>
                    <w:rPr>
                      <w:rFonts w:hint="eastAsia" w:ascii="宋体" w:hAnsi="宋体"/>
                      <w:color w:val="auto"/>
                      <w:lang w:val="en-US" w:eastAsia="zh-CN"/>
                    </w:rPr>
                    <w:t>安全培训、配置灭火器、应急预案，日常检查</w:t>
                  </w:r>
                </w:p>
              </w:tc>
              <w:tc>
                <w:tcPr>
                  <w:tcW w:w="1350" w:type="dxa"/>
                  <w:shd w:val="clear" w:color="auto" w:fill="auto"/>
                  <w:vAlign w:val="center"/>
                </w:tcPr>
                <w:p>
                  <w:pPr>
                    <w:rPr>
                      <w:rFonts w:hint="default" w:ascii="宋体" w:hAnsi="宋体" w:eastAsia="宋体"/>
                      <w:color w:val="auto"/>
                      <w:lang w:val="en-US" w:eastAsia="zh-CN"/>
                    </w:rPr>
                  </w:pPr>
                  <w:r>
                    <w:rPr>
                      <w:rFonts w:hint="eastAsia" w:ascii="宋体" w:hAnsi="宋体"/>
                      <w:color w:val="auto"/>
                      <w:lang w:val="en-US" w:eastAsia="zh-CN"/>
                    </w:rPr>
                    <w:t>人事行政部</w:t>
                  </w:r>
                </w:p>
              </w:tc>
              <w:tc>
                <w:tcPr>
                  <w:tcW w:w="1774" w:type="dxa"/>
                  <w:shd w:val="clear" w:color="auto" w:fill="auto"/>
                  <w:vAlign w:val="center"/>
                </w:tcPr>
                <w:p>
                  <w:pPr>
                    <w:jc w:val="center"/>
                    <w:rPr>
                      <w:rFonts w:hint="eastAsia" w:ascii="宋体" w:hAnsi="宋体" w:eastAsia="宋体"/>
                      <w:color w:val="auto"/>
                      <w:lang w:val="en-US" w:eastAsia="zh-CN"/>
                    </w:rPr>
                  </w:pPr>
                  <w:r>
                    <w:rPr>
                      <w:rFonts w:hint="eastAsia" w:ascii="宋体" w:hAnsi="宋体"/>
                      <w:color w:val="auto"/>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auto"/>
                    </w:rPr>
                  </w:pPr>
                </w:p>
              </w:tc>
              <w:tc>
                <w:tcPr>
                  <w:tcW w:w="3136" w:type="dxa"/>
                  <w:shd w:val="clear" w:color="auto" w:fill="auto"/>
                  <w:vAlign w:val="center"/>
                </w:tcPr>
                <w:p>
                  <w:pPr>
                    <w:rPr>
                      <w:rFonts w:ascii="宋体" w:hAnsi="宋体"/>
                      <w:color w:val="auto"/>
                    </w:rPr>
                  </w:pPr>
                </w:p>
              </w:tc>
              <w:tc>
                <w:tcPr>
                  <w:tcW w:w="1350" w:type="dxa"/>
                  <w:shd w:val="clear" w:color="auto" w:fill="auto"/>
                  <w:vAlign w:val="center"/>
                </w:tcPr>
                <w:p>
                  <w:pPr>
                    <w:rPr>
                      <w:rFonts w:ascii="宋体" w:hAnsi="宋体"/>
                      <w:color w:val="auto"/>
                    </w:rPr>
                  </w:pPr>
                </w:p>
              </w:tc>
              <w:tc>
                <w:tcPr>
                  <w:tcW w:w="1774" w:type="dxa"/>
                  <w:shd w:val="clear" w:color="auto" w:fill="auto"/>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auto"/>
                    </w:rPr>
                  </w:pPr>
                </w:p>
              </w:tc>
              <w:tc>
                <w:tcPr>
                  <w:tcW w:w="3136" w:type="dxa"/>
                  <w:shd w:val="clear" w:color="auto" w:fill="auto"/>
                  <w:vAlign w:val="center"/>
                </w:tcPr>
                <w:p>
                  <w:pPr>
                    <w:rPr>
                      <w:rFonts w:ascii="宋体" w:hAnsi="宋体"/>
                      <w:color w:val="auto"/>
                    </w:rPr>
                  </w:pPr>
                </w:p>
              </w:tc>
              <w:tc>
                <w:tcPr>
                  <w:tcW w:w="1350" w:type="dxa"/>
                  <w:shd w:val="clear" w:color="auto" w:fill="auto"/>
                  <w:vAlign w:val="center"/>
                </w:tcPr>
                <w:p>
                  <w:pPr>
                    <w:rPr>
                      <w:rFonts w:ascii="宋体" w:hAnsi="宋体"/>
                      <w:color w:val="auto"/>
                    </w:rPr>
                  </w:pPr>
                </w:p>
              </w:tc>
              <w:tc>
                <w:tcPr>
                  <w:tcW w:w="1774" w:type="dxa"/>
                  <w:shd w:val="clear" w:color="auto" w:fill="auto"/>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auto"/>
                    </w:rPr>
                  </w:pPr>
                </w:p>
              </w:tc>
              <w:tc>
                <w:tcPr>
                  <w:tcW w:w="3136" w:type="dxa"/>
                  <w:shd w:val="clear" w:color="auto" w:fill="auto"/>
                  <w:vAlign w:val="center"/>
                </w:tcPr>
                <w:p>
                  <w:pPr>
                    <w:rPr>
                      <w:rFonts w:ascii="宋体" w:hAnsi="宋体"/>
                      <w:color w:val="auto"/>
                    </w:rPr>
                  </w:pPr>
                </w:p>
              </w:tc>
              <w:tc>
                <w:tcPr>
                  <w:tcW w:w="1350" w:type="dxa"/>
                  <w:shd w:val="clear" w:color="auto" w:fill="auto"/>
                  <w:vAlign w:val="center"/>
                </w:tcPr>
                <w:p>
                  <w:pPr>
                    <w:rPr>
                      <w:rFonts w:ascii="宋体" w:hAnsi="宋体"/>
                      <w:color w:val="auto"/>
                    </w:rPr>
                  </w:pPr>
                </w:p>
              </w:tc>
              <w:tc>
                <w:tcPr>
                  <w:tcW w:w="1774" w:type="dxa"/>
                  <w:shd w:val="clear" w:color="auto" w:fill="auto"/>
                  <w:vAlign w:val="center"/>
                </w:tcPr>
                <w:p>
                  <w:pPr>
                    <w:jc w:val="center"/>
                    <w:rPr>
                      <w:rFonts w:ascii="宋体" w:hAnsi="宋体"/>
                      <w:color w:val="auto"/>
                    </w:rPr>
                  </w:pPr>
                </w:p>
              </w:tc>
            </w:tr>
          </w:tbl>
          <w:p>
            <w:pPr>
              <w:rPr>
                <w:color w:val="auto"/>
              </w:rPr>
            </w:pPr>
            <w:r>
              <w:rPr>
                <w:rFonts w:hint="eastAsia" w:ascii="Wingdings" w:hAnsi="Wingdings"/>
                <w:color w:val="auto"/>
              </w:rPr>
              <w:t>¨</w:t>
            </w:r>
            <w:r>
              <w:rPr>
                <w:rFonts w:hint="eastAsia"/>
                <w:color w:val="auto"/>
              </w:rPr>
              <w:t>目标已实现</w:t>
            </w:r>
          </w:p>
          <w:p>
            <w:pPr>
              <w:rPr>
                <w:color w:val="auto"/>
              </w:rPr>
            </w:pPr>
            <w:r>
              <w:rPr>
                <w:rFonts w:hint="eastAsia" w:ascii="Wingdings" w:hAnsi="Wingdings"/>
                <w:color w:val="auto"/>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pPr>
              <w:rPr>
                <w:color w:val="auto"/>
              </w:rPr>
            </w:pPr>
            <w:r>
              <w:rPr>
                <w:rFonts w:hint="eastAsia"/>
                <w:color w:val="auto"/>
              </w:rPr>
              <w:t>支持</w:t>
            </w:r>
          </w:p>
        </w:tc>
        <w:tc>
          <w:tcPr>
            <w:tcW w:w="8748" w:type="dxa"/>
            <w:shd w:val="clear" w:color="auto" w:fill="F2DCDC" w:themeFill="accent2" w:themeFillTint="32"/>
          </w:tcPr>
          <w:p>
            <w:pPr>
              <w:rPr>
                <w:color w:val="auto"/>
              </w:rPr>
            </w:pPr>
            <w:r>
              <w:rPr>
                <w:rFonts w:hint="eastAsia"/>
                <w:color w:val="auto"/>
              </w:rPr>
              <w:t>组织的资源状况：</w:t>
            </w:r>
            <w:r>
              <w:rPr>
                <w:rFonts w:hint="eastAsia" w:ascii="Wingdings" w:hAnsi="Wingdings"/>
                <w:color w:val="auto"/>
              </w:rPr>
              <w:t>¨</w:t>
            </w:r>
            <w:r>
              <w:rPr>
                <w:rFonts w:hint="eastAsia"/>
                <w:color w:val="auto"/>
              </w:rPr>
              <w:t xml:space="preserve">人力资源 </w:t>
            </w:r>
            <w:r>
              <w:rPr>
                <w:rFonts w:hint="eastAsia" w:ascii="Wingdings" w:hAnsi="Wingdings"/>
                <w:color w:val="auto"/>
              </w:rPr>
              <w:t>¨</w:t>
            </w:r>
            <w:r>
              <w:rPr>
                <w:rFonts w:hint="eastAsia"/>
                <w:color w:val="auto"/>
              </w:rPr>
              <w:t xml:space="preserve">自然资源 </w:t>
            </w:r>
            <w:r>
              <w:rPr>
                <w:rFonts w:hint="eastAsia" w:ascii="Wingdings" w:hAnsi="Wingdings"/>
                <w:color w:val="auto"/>
              </w:rPr>
              <w:t>¨</w:t>
            </w:r>
            <w:r>
              <w:rPr>
                <w:rFonts w:hint="eastAsia"/>
                <w:color w:val="auto"/>
              </w:rPr>
              <w:t xml:space="preserve">基础设施  </w:t>
            </w:r>
            <w:r>
              <w:rPr>
                <w:rFonts w:hint="eastAsia" w:ascii="Wingdings" w:hAnsi="Wingdings"/>
                <w:color w:val="auto"/>
              </w:rPr>
              <w:t>¨</w:t>
            </w:r>
            <w:r>
              <w:rPr>
                <w:rFonts w:hint="eastAsia"/>
                <w:color w:val="auto"/>
              </w:rPr>
              <w:t xml:space="preserve">技术  </w:t>
            </w:r>
            <w:r>
              <w:rPr>
                <w:rFonts w:hint="eastAsia" w:ascii="Wingdings" w:hAnsi="Wingdings"/>
                <w:color w:val="auto"/>
              </w:rPr>
              <w:t>¨</w:t>
            </w:r>
            <w:r>
              <w:rPr>
                <w:rFonts w:hint="eastAsia"/>
                <w:color w:val="auto"/>
              </w:rPr>
              <w:t>财务资源。</w:t>
            </w:r>
          </w:p>
          <w:p>
            <w:pPr>
              <w:rPr>
                <w:color w:val="auto"/>
              </w:rPr>
            </w:pPr>
            <w:r>
              <w:rPr>
                <w:rFonts w:hint="eastAsia"/>
                <w:color w:val="auto"/>
                <w:lang w:eastAsia="zh-CN"/>
              </w:rPr>
              <w:t>☑</w:t>
            </w:r>
            <w:r>
              <w:rPr>
                <w:rFonts w:hint="eastAsia"/>
                <w:color w:val="auto"/>
              </w:rPr>
              <w:t>组织</w:t>
            </w:r>
            <w:r>
              <w:rPr>
                <w:color w:val="auto"/>
              </w:rPr>
              <w:t>现有内部资源的能力</w:t>
            </w:r>
            <w:r>
              <w:rPr>
                <w:rFonts w:hint="eastAsia"/>
                <w:color w:val="auto"/>
              </w:rPr>
              <w:t>可满足职业健康安全管理体系运行；</w:t>
            </w:r>
          </w:p>
          <w:p>
            <w:pPr>
              <w:rPr>
                <w:color w:val="auto"/>
              </w:rPr>
            </w:pPr>
            <w:r>
              <w:rPr>
                <w:rFonts w:hint="eastAsia"/>
                <w:color w:val="auto"/>
              </w:rPr>
              <w:t>□组织</w:t>
            </w:r>
            <w:r>
              <w:rPr>
                <w:color w:val="auto"/>
              </w:rPr>
              <w:t>现有内部资源的能力</w:t>
            </w:r>
            <w:r>
              <w:rPr>
                <w:rFonts w:hint="eastAsia"/>
                <w:color w:val="auto"/>
              </w:rPr>
              <w:t>可基本满足职业健康安全管理体系运行，但是还有不足需要补充：</w:t>
            </w:r>
            <w:r>
              <w:rPr>
                <w:rFonts w:hint="eastAsia"/>
                <w:color w:val="auto"/>
                <w:u w:val="single"/>
              </w:rPr>
              <w:t xml:space="preserve">      </w:t>
            </w:r>
          </w:p>
          <w:p>
            <w:pPr>
              <w:rPr>
                <w:color w:val="auto"/>
              </w:rPr>
            </w:pPr>
            <w:r>
              <w:rPr>
                <w:rFonts w:hint="eastAsia"/>
                <w:color w:val="auto"/>
              </w:rPr>
              <w:t>□组织</w:t>
            </w:r>
            <w:r>
              <w:rPr>
                <w:color w:val="auto"/>
              </w:rPr>
              <w:t>现有内部资源的能力</w:t>
            </w:r>
            <w:r>
              <w:rPr>
                <w:rFonts w:hint="eastAsia"/>
                <w:color w:val="auto"/>
              </w:rPr>
              <w:t>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rPr>
                <w:color w:val="auto"/>
              </w:rPr>
            </w:pPr>
            <w:r>
              <w:rPr>
                <w:rFonts w:hint="eastAsia"/>
                <w:color w:val="auto"/>
                <w:lang w:eastAsia="zh-CN"/>
              </w:rPr>
              <w:t>☑</w:t>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可满足职业健康安全管理体系运行；</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可基本职业健康安全环境管理体系运行，但是还有不足需要补充：</w:t>
            </w:r>
            <w:r>
              <w:rPr>
                <w:rFonts w:hint="eastAsia"/>
                <w:color w:val="auto"/>
                <w:u w:val="single"/>
              </w:rPr>
              <w:t xml:space="preserve">      </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组织应确定、提供并维护所需的基础设施情况：</w:t>
            </w:r>
          </w:p>
          <w:p>
            <w:pPr>
              <w:rPr>
                <w:color w:val="auto"/>
              </w:rPr>
            </w:pPr>
            <w:r>
              <w:rPr>
                <w:rFonts w:hint="eastAsia"/>
                <w:color w:val="auto"/>
              </w:rPr>
              <w:t>建筑面积</w:t>
            </w:r>
            <w:r>
              <w:rPr>
                <w:rFonts w:hint="eastAsia"/>
                <w:color w:val="auto"/>
                <w:u w:val="single"/>
              </w:rPr>
              <w:t xml:space="preserve">   </w:t>
            </w:r>
            <w:r>
              <w:rPr>
                <w:rFonts w:hint="eastAsia"/>
                <w:color w:val="auto"/>
                <w:u w:val="single"/>
                <w:lang w:val="en-US" w:eastAsia="zh-CN"/>
              </w:rPr>
              <w:t>800</w:t>
            </w:r>
            <w:r>
              <w:rPr>
                <w:rFonts w:hint="eastAsia"/>
                <w:color w:val="auto"/>
              </w:rPr>
              <w:t>平方米；生产车间</w:t>
            </w:r>
            <w:r>
              <w:rPr>
                <w:rFonts w:hint="eastAsia"/>
                <w:color w:val="auto"/>
                <w:u w:val="single"/>
              </w:rPr>
              <w:t xml:space="preserve">  </w:t>
            </w:r>
            <w:r>
              <w:rPr>
                <w:rFonts w:hint="eastAsia"/>
                <w:color w:val="auto"/>
                <w:u w:val="single"/>
                <w:lang w:val="en-US" w:eastAsia="zh-CN"/>
              </w:rPr>
              <w:t>0</w:t>
            </w:r>
            <w:r>
              <w:rPr>
                <w:rFonts w:hint="eastAsia"/>
                <w:color w:val="auto"/>
              </w:rPr>
              <w:t>个；库房</w:t>
            </w:r>
            <w:r>
              <w:rPr>
                <w:rFonts w:hint="eastAsia"/>
                <w:color w:val="auto"/>
                <w:u w:val="single"/>
              </w:rPr>
              <w:t xml:space="preserve"> </w:t>
            </w:r>
            <w:r>
              <w:rPr>
                <w:rFonts w:hint="eastAsia"/>
                <w:color w:val="auto"/>
                <w:u w:val="single"/>
                <w:lang w:val="en-US" w:eastAsia="zh-CN"/>
              </w:rPr>
              <w:t>2</w:t>
            </w:r>
            <w:r>
              <w:rPr>
                <w:rFonts w:hint="eastAsia"/>
                <w:color w:val="auto"/>
              </w:rPr>
              <w:t>个；实验室</w:t>
            </w:r>
            <w:r>
              <w:rPr>
                <w:rFonts w:hint="eastAsia"/>
                <w:color w:val="auto"/>
                <w:u w:val="single"/>
              </w:rPr>
              <w:t xml:space="preserve">  </w:t>
            </w:r>
            <w:r>
              <w:rPr>
                <w:rFonts w:hint="eastAsia"/>
                <w:color w:val="auto"/>
                <w:u w:val="single"/>
                <w:lang w:val="en-US" w:eastAsia="zh-CN"/>
              </w:rPr>
              <w:t>0</w:t>
            </w:r>
            <w:r>
              <w:rPr>
                <w:rFonts w:hint="eastAsia"/>
                <w:color w:val="auto"/>
                <w:u w:val="single"/>
              </w:rPr>
              <w:t xml:space="preserve"> </w:t>
            </w:r>
            <w:r>
              <w:rPr>
                <w:rFonts w:hint="eastAsia"/>
                <w:color w:val="auto"/>
              </w:rPr>
              <w:t>个；</w:t>
            </w:r>
          </w:p>
          <w:p>
            <w:pPr>
              <w:rPr>
                <w:color w:val="auto"/>
                <w:u w:val="single"/>
              </w:rPr>
            </w:pPr>
            <w:r>
              <w:rPr>
                <w:rFonts w:hint="eastAsia"/>
                <w:color w:val="auto"/>
              </w:rPr>
              <w:t>主要生产设备有：</w:t>
            </w:r>
            <w:r>
              <w:rPr>
                <w:rFonts w:hint="eastAsia" w:ascii="Arial" w:hAnsi="Arial" w:cs="Arial"/>
                <w:color w:val="auto"/>
                <w:kern w:val="0"/>
                <w:szCs w:val="21"/>
                <w:lang w:val="en-US" w:eastAsia="zh-CN"/>
              </w:rPr>
              <w:t>电动改锥、钳子、扳手、调音台、灯光控制台、视频控制台等</w:t>
            </w:r>
            <w:r>
              <w:rPr>
                <w:rFonts w:hint="eastAsia"/>
                <w:color w:val="auto"/>
                <w:u w:val="single"/>
              </w:rPr>
              <w:t>（列举2~4种）</w:t>
            </w:r>
          </w:p>
          <w:p>
            <w:pPr>
              <w:rPr>
                <w:color w:val="auto"/>
              </w:rPr>
            </w:pPr>
            <w:r>
              <w:rPr>
                <w:rFonts w:hint="eastAsia"/>
                <w:color w:val="auto"/>
              </w:rPr>
              <w:t>主要安全装置有：</w:t>
            </w:r>
          </w:p>
          <w:p>
            <w:pPr>
              <w:rPr>
                <w:color w:val="auto"/>
              </w:rPr>
            </w:pPr>
            <w:r>
              <w:rPr>
                <w:rFonts w:hint="eastAsia"/>
                <w:color w:val="auto"/>
              </w:rPr>
              <w:t xml:space="preserve"> </w:t>
            </w:r>
            <w:r>
              <w:rPr>
                <w:rFonts w:hint="eastAsia" w:ascii="Wingdings" w:hAnsi="Wingdings"/>
                <w:color w:val="auto"/>
              </w:rPr>
              <w:t>¨</w:t>
            </w:r>
            <w:r>
              <w:rPr>
                <w:rFonts w:hint="eastAsia"/>
                <w:color w:val="auto"/>
              </w:rPr>
              <w:t xml:space="preserve">漏电开关 </w:t>
            </w:r>
            <w:r>
              <w:rPr>
                <w:rFonts w:hint="eastAsia" w:ascii="Wingdings" w:hAnsi="Wingdings"/>
                <w:color w:val="auto"/>
              </w:rPr>
              <w:t>¨</w:t>
            </w:r>
            <w:r>
              <w:rPr>
                <w:rFonts w:hint="eastAsia"/>
                <w:color w:val="auto"/>
              </w:rPr>
              <w:t xml:space="preserve">报警系统  </w:t>
            </w:r>
            <w:r>
              <w:rPr>
                <w:rFonts w:hint="eastAsia" w:ascii="Wingdings" w:hAnsi="Wingdings"/>
                <w:color w:val="auto"/>
              </w:rPr>
              <w:t>¨</w:t>
            </w:r>
            <w:r>
              <w:rPr>
                <w:rFonts w:hint="eastAsia"/>
                <w:color w:val="auto"/>
              </w:rPr>
              <w:t xml:space="preserve">消防系统  </w:t>
            </w:r>
            <w:r>
              <w:rPr>
                <w:rFonts w:hint="eastAsia" w:ascii="Wingdings" w:hAnsi="Wingdings"/>
                <w:color w:val="auto"/>
              </w:rPr>
              <w:t>¨</w:t>
            </w:r>
            <w:r>
              <w:rPr>
                <w:rFonts w:hint="eastAsia"/>
                <w:color w:val="auto"/>
              </w:rPr>
              <w:t xml:space="preserve">不适用 </w:t>
            </w:r>
          </w:p>
          <w:p>
            <w:pPr>
              <w:rPr>
                <w:color w:val="auto"/>
                <w:u w:val="single"/>
              </w:rPr>
            </w:pPr>
          </w:p>
          <w:p>
            <w:pPr>
              <w:rPr>
                <w:color w:val="auto"/>
              </w:rPr>
            </w:pPr>
            <w:r>
              <w:rPr>
                <w:rFonts w:hint="eastAsia"/>
                <w:color w:val="auto"/>
              </w:rPr>
              <w:t xml:space="preserve">特种设备： </w:t>
            </w:r>
            <w:r>
              <w:rPr>
                <w:rFonts w:hint="eastAsia" w:ascii="Wingdings" w:hAnsi="Wingdings"/>
                <w:color w:val="auto"/>
              </w:rPr>
              <w:t>¨</w:t>
            </w:r>
            <w:r>
              <w:rPr>
                <w:rFonts w:hint="eastAsia"/>
                <w:color w:val="auto"/>
              </w:rPr>
              <w:t xml:space="preserve">不适用 </w:t>
            </w:r>
          </w:p>
          <w:p>
            <w:pPr>
              <w:ind w:firstLine="1050" w:firstLineChars="500"/>
              <w:rPr>
                <w:rFonts w:hint="eastAsia" w:eastAsia="宋体"/>
                <w:color w:val="auto"/>
                <w:lang w:val="en-US" w:eastAsia="zh-CN"/>
              </w:rPr>
            </w:pPr>
            <w:r>
              <w:rPr>
                <w:rFonts w:hint="eastAsia"/>
                <w:color w:val="auto"/>
              </w:rPr>
              <w:t>辅助场所：</w:t>
            </w:r>
            <w:r>
              <w:rPr>
                <w:rFonts w:hint="eastAsia"/>
                <w:color w:val="auto"/>
                <w:lang w:val="en-US" w:eastAsia="zh-CN"/>
              </w:rPr>
              <w:t>无</w:t>
            </w:r>
          </w:p>
          <w:p>
            <w:pPr>
              <w:rPr>
                <w:color w:val="auto"/>
              </w:rPr>
            </w:pPr>
            <w:r>
              <w:rPr>
                <w:rFonts w:hint="eastAsia"/>
                <w:color w:val="auto"/>
                <w:lang w:eastAsia="zh-CN"/>
              </w:rPr>
              <w:t>☑</w:t>
            </w:r>
            <w:r>
              <w:rPr>
                <w:rFonts w:hint="eastAsia"/>
                <w:color w:val="auto"/>
              </w:rPr>
              <w:t>组织</w:t>
            </w:r>
            <w:r>
              <w:rPr>
                <w:color w:val="auto"/>
              </w:rPr>
              <w:t>现有</w:t>
            </w:r>
            <w:r>
              <w:rPr>
                <w:rFonts w:hint="eastAsia"/>
                <w:color w:val="auto"/>
              </w:rPr>
              <w:t>基础设施可满足职业健康安全管理体系运行；</w:t>
            </w:r>
          </w:p>
          <w:p>
            <w:pPr>
              <w:rPr>
                <w:color w:val="auto"/>
              </w:rPr>
            </w:pPr>
            <w:r>
              <w:rPr>
                <w:rFonts w:hint="eastAsia"/>
                <w:color w:val="auto"/>
              </w:rPr>
              <w:t>□组织</w:t>
            </w:r>
            <w:r>
              <w:rPr>
                <w:color w:val="auto"/>
              </w:rPr>
              <w:t>现有</w:t>
            </w:r>
            <w:r>
              <w:rPr>
                <w:rFonts w:hint="eastAsia"/>
                <w:color w:val="auto"/>
              </w:rPr>
              <w:t>基础设施可基本满足职业健康安全管理体系运行，但是还有不足需要补充：</w:t>
            </w:r>
            <w:r>
              <w:rPr>
                <w:rFonts w:hint="eastAsia"/>
                <w:color w:val="auto"/>
                <w:u w:val="single"/>
              </w:rPr>
              <w:t xml:space="preserve">           </w:t>
            </w:r>
          </w:p>
          <w:p>
            <w:pPr>
              <w:rPr>
                <w:color w:val="auto"/>
                <w:u w:val="single"/>
              </w:rPr>
            </w:pPr>
            <w:r>
              <w:rPr>
                <w:rFonts w:hint="eastAsia"/>
                <w:color w:val="auto"/>
              </w:rPr>
              <w:t>□组织</w:t>
            </w:r>
            <w:r>
              <w:rPr>
                <w:color w:val="auto"/>
              </w:rPr>
              <w:t>现有</w:t>
            </w:r>
            <w:r>
              <w:rPr>
                <w:rFonts w:hint="eastAsia"/>
                <w:color w:val="auto"/>
              </w:rPr>
              <w:t>基础设施完全不能满足职业健康安全管理体系运行，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rFonts w:hint="eastAsia" w:eastAsia="宋体"/>
                <w:color w:val="auto"/>
                <w:lang w:val="en-US" w:eastAsia="zh-CN"/>
              </w:rPr>
            </w:pPr>
            <w:r>
              <w:rPr>
                <w:rFonts w:hint="eastAsia"/>
                <w:color w:val="auto"/>
              </w:rPr>
              <w:t>计量器具的</w:t>
            </w:r>
            <w:r>
              <w:rPr>
                <w:color w:val="auto"/>
              </w:rPr>
              <w:t>测量溯源</w:t>
            </w:r>
            <w:r>
              <w:rPr>
                <w:rFonts w:hint="eastAsia"/>
                <w:color w:val="auto"/>
              </w:rPr>
              <w:t xml:space="preserve">方法：  </w:t>
            </w:r>
            <w:r>
              <w:rPr>
                <w:rFonts w:hint="eastAsia"/>
                <w:color w:val="auto"/>
                <w:lang w:val="en-US" w:eastAsia="zh-CN"/>
              </w:rPr>
              <w:t>无</w:t>
            </w:r>
          </w:p>
          <w:p>
            <w:pPr>
              <w:rPr>
                <w:color w:val="auto"/>
              </w:rPr>
            </w:pPr>
            <w:r>
              <w:rPr>
                <w:rFonts w:hint="eastAsia"/>
                <w:color w:val="auto"/>
              </w:rPr>
              <w:t>职业健康安全监测的计量器具有：</w:t>
            </w:r>
          </w:p>
          <w:p>
            <w:pPr>
              <w:rPr>
                <w:color w:val="auto"/>
              </w:rPr>
            </w:pPr>
            <w:r>
              <w:rPr>
                <w:rFonts w:hint="eastAsia" w:ascii="Wingdings" w:hAnsi="Wingdings"/>
                <w:color w:val="auto"/>
              </w:rPr>
              <w:t>¨</w:t>
            </w:r>
            <w:r>
              <w:rPr>
                <w:rFonts w:hint="eastAsia"/>
                <w:color w:val="auto"/>
              </w:rPr>
              <w:t>不适用</w:t>
            </w:r>
          </w:p>
          <w:p>
            <w:pPr>
              <w:rPr>
                <w:rFonts w:hint="eastAsia" w:eastAsia="宋体"/>
                <w:color w:val="auto"/>
                <w:u w:val="single"/>
                <w:lang w:val="en-US" w:eastAsia="zh-CN"/>
              </w:rPr>
            </w:pPr>
            <w:r>
              <w:rPr>
                <w:rFonts w:hint="eastAsia"/>
                <w:color w:val="auto"/>
              </w:rPr>
              <w:t>计量器具管理：</w:t>
            </w: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组织已确定在其控制的工作人员所需具备的能力，并采取措施以获得所需的能力，并评价措施的有效性；</w:t>
            </w:r>
          </w:p>
          <w:p>
            <w:pPr>
              <w:rPr>
                <w:color w:val="auto"/>
              </w:rPr>
            </w:pPr>
            <w:r>
              <w:rPr>
                <w:rFonts w:hint="eastAsia"/>
                <w:color w:val="auto"/>
              </w:rPr>
              <w:t xml:space="preserve">通过 </w:t>
            </w:r>
            <w:r>
              <w:rPr>
                <w:rFonts w:hint="eastAsia" w:ascii="Wingdings" w:hAnsi="Wingdings"/>
                <w:color w:val="auto"/>
              </w:rPr>
              <w:t>¨</w:t>
            </w:r>
            <w:r>
              <w:rPr>
                <w:rFonts w:hint="eastAsia"/>
                <w:color w:val="auto"/>
              </w:rPr>
              <w:t xml:space="preserve">招聘 </w:t>
            </w:r>
            <w:r>
              <w:rPr>
                <w:rFonts w:hint="eastAsia" w:ascii="Wingdings" w:hAnsi="Wingdings"/>
                <w:color w:val="auto"/>
              </w:rPr>
              <w:t>¨</w:t>
            </w:r>
            <w:r>
              <w:rPr>
                <w:rFonts w:hint="eastAsia"/>
                <w:color w:val="auto"/>
              </w:rPr>
              <w:t xml:space="preserve">换岗  </w:t>
            </w:r>
            <w:r>
              <w:rPr>
                <w:rFonts w:hint="eastAsia" w:ascii="Wingdings" w:hAnsi="Wingdings"/>
                <w:color w:val="auto"/>
              </w:rPr>
              <w:t>¨</w:t>
            </w:r>
            <w:r>
              <w:rPr>
                <w:rFonts w:hint="eastAsia"/>
                <w:color w:val="auto"/>
              </w:rPr>
              <w:t xml:space="preserve">培训  </w:t>
            </w:r>
            <w:r>
              <w:rPr>
                <w:rFonts w:hint="eastAsia" w:ascii="Wingdings" w:hAnsi="Wingdings"/>
                <w:color w:val="auto"/>
              </w:rPr>
              <w:t>¨</w:t>
            </w:r>
            <w:r>
              <w:rPr>
                <w:rFonts w:hint="eastAsia"/>
                <w:color w:val="auto"/>
              </w:rPr>
              <w:t xml:space="preserve">考核   </w:t>
            </w:r>
            <w:r>
              <w:rPr>
                <w:rFonts w:hint="eastAsia" w:ascii="Wingdings" w:hAnsi="Wingdings"/>
                <w:color w:val="auto"/>
              </w:rPr>
              <w:t>¨</w:t>
            </w:r>
            <w:r>
              <w:rPr>
                <w:rFonts w:hint="eastAsia"/>
                <w:color w:val="auto"/>
              </w:rPr>
              <w:t xml:space="preserve">辅导  </w:t>
            </w:r>
            <w:r>
              <w:rPr>
                <w:rFonts w:hint="eastAsia" w:ascii="Wingdings" w:hAnsi="Wingdings"/>
                <w:color w:val="auto"/>
              </w:rPr>
              <w:t>¨</w:t>
            </w:r>
            <w:r>
              <w:rPr>
                <w:rFonts w:hint="eastAsia"/>
                <w:color w:val="auto"/>
              </w:rPr>
              <w:t>其他</w:t>
            </w:r>
          </w:p>
          <w:p>
            <w:pPr>
              <w:rPr>
                <w:color w:val="auto"/>
              </w:rPr>
            </w:pPr>
          </w:p>
          <w:p>
            <w:pPr>
              <w:rPr>
                <w:color w:val="auto"/>
              </w:rPr>
            </w:pPr>
            <w:r>
              <w:rPr>
                <w:rFonts w:hint="eastAsia"/>
                <w:color w:val="auto"/>
              </w:rPr>
              <w:t>对国家规定持证上岗的人员资质进行了有效的管理。</w:t>
            </w:r>
          </w:p>
          <w:p>
            <w:pPr>
              <w:rPr>
                <w:color w:val="auto"/>
              </w:rPr>
            </w:pPr>
            <w:r>
              <w:rPr>
                <w:rFonts w:hint="eastAsia"/>
                <w:color w:val="auto"/>
              </w:rPr>
              <w:t>特种作业人员：</w:t>
            </w:r>
            <w:r>
              <w:rPr>
                <w:rFonts w:hint="eastAsia"/>
                <w:color w:val="auto"/>
                <w:lang w:val="en-US" w:eastAsia="zh-CN"/>
              </w:rPr>
              <w:t>无</w:t>
            </w:r>
            <w:r>
              <w:rPr>
                <w:rFonts w:hint="eastAsia"/>
                <w:color w:val="auto"/>
              </w:rPr>
              <w:t xml:space="preserve">  </w:t>
            </w:r>
          </w:p>
          <w:p>
            <w:pPr>
              <w:rPr>
                <w:rFonts w:hint="eastAsia" w:eastAsia="宋体"/>
                <w:color w:val="auto"/>
                <w:lang w:val="en-US" w:eastAsia="zh-CN"/>
              </w:rPr>
            </w:pPr>
            <w:r>
              <w:rPr>
                <w:rFonts w:hint="eastAsia"/>
                <w:color w:val="auto"/>
              </w:rPr>
              <w:t>特种设备作业人员：</w:t>
            </w: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Pr>
              <w:rPr>
                <w:color w:val="auto"/>
              </w:rPr>
            </w:pPr>
          </w:p>
          <w:p>
            <w:pPr>
              <w:rPr>
                <w:color w:val="auto"/>
              </w:rPr>
            </w:pPr>
            <w:r>
              <w:rPr>
                <w:rFonts w:hint="eastAsia"/>
                <w:color w:val="auto"/>
              </w:rPr>
              <w:t>通过：</w:t>
            </w:r>
            <w:r>
              <w:rPr>
                <w:rFonts w:hint="eastAsia" w:ascii="Wingdings" w:hAnsi="Wingdings"/>
                <w:color w:val="auto"/>
              </w:rPr>
              <w:t>¨</w:t>
            </w:r>
            <w:r>
              <w:rPr>
                <w:rFonts w:hint="eastAsia"/>
                <w:color w:val="auto"/>
              </w:rPr>
              <w:t xml:space="preserve">会议传达 </w:t>
            </w:r>
            <w:r>
              <w:rPr>
                <w:rFonts w:hint="eastAsia" w:ascii="Wingdings" w:hAnsi="Wingdings"/>
                <w:color w:val="auto"/>
              </w:rPr>
              <w:t>¨</w:t>
            </w:r>
            <w:r>
              <w:rPr>
                <w:rFonts w:hint="eastAsia"/>
                <w:color w:val="auto"/>
              </w:rPr>
              <w:t xml:space="preserve">标语  </w:t>
            </w:r>
            <w:r>
              <w:rPr>
                <w:rFonts w:hint="eastAsia" w:ascii="Wingdings" w:hAnsi="Wingdings"/>
                <w:color w:val="auto"/>
              </w:rPr>
              <w:t>¨</w:t>
            </w:r>
            <w:r>
              <w:rPr>
                <w:rFonts w:hint="eastAsia"/>
                <w:color w:val="auto"/>
              </w:rPr>
              <w:t xml:space="preserve">培训  </w:t>
            </w:r>
            <w:r>
              <w:rPr>
                <w:rFonts w:hint="eastAsia" w:ascii="Wingdings" w:hAnsi="Wingdings"/>
                <w:color w:val="auto"/>
              </w:rPr>
              <w:t>¨</w:t>
            </w:r>
            <w:r>
              <w:rPr>
                <w:rFonts w:hint="eastAsia"/>
                <w:color w:val="auto"/>
              </w:rPr>
              <w:t xml:space="preserve">看板   </w:t>
            </w:r>
            <w:r>
              <w:rPr>
                <w:rFonts w:hint="eastAsia" w:ascii="Wingdings" w:hAnsi="Wingdings"/>
                <w:color w:val="auto"/>
              </w:rPr>
              <w:t>¨</w:t>
            </w:r>
            <w:r>
              <w:rPr>
                <w:rFonts w:hint="eastAsia"/>
                <w:color w:val="auto"/>
              </w:rPr>
              <w:t xml:space="preserve">局域网  </w:t>
            </w:r>
            <w:r>
              <w:rPr>
                <w:rFonts w:hint="eastAsia" w:ascii="Wingdings" w:hAnsi="Wingdings"/>
                <w:color w:val="auto"/>
              </w:rPr>
              <w:t>¨</w:t>
            </w:r>
            <w:r>
              <w:rPr>
                <w:rFonts w:hint="eastAsia"/>
                <w:color w:val="auto"/>
              </w:rPr>
              <w:t>其他</w:t>
            </w:r>
          </w:p>
          <w:p>
            <w:pPr>
              <w:rPr>
                <w:color w:val="auto"/>
              </w:rPr>
            </w:pPr>
          </w:p>
          <w:p>
            <w:pPr>
              <w:rPr>
                <w:color w:val="auto"/>
              </w:rPr>
            </w:pPr>
            <w:r>
              <w:rPr>
                <w:rFonts w:hint="eastAsia"/>
                <w:color w:val="auto"/>
              </w:rPr>
              <w:t xml:space="preserve">实施了员工三级安全教育： </w:t>
            </w:r>
            <w:r>
              <w:rPr>
                <w:rFonts w:hint="eastAsia" w:ascii="Wingdings" w:hAnsi="Wingdings"/>
                <w:color w:val="auto"/>
              </w:rPr>
              <w:t>¨</w:t>
            </w:r>
            <w:r>
              <w:rPr>
                <w:rFonts w:hint="eastAsia"/>
                <w:color w:val="auto"/>
              </w:rPr>
              <w:t xml:space="preserve">入职 </w:t>
            </w:r>
            <w:r>
              <w:rPr>
                <w:rFonts w:hint="eastAsia" w:ascii="Wingdings" w:hAnsi="Wingdings"/>
                <w:color w:val="auto"/>
              </w:rPr>
              <w:t>¨</w:t>
            </w:r>
            <w:r>
              <w:rPr>
                <w:rFonts w:hint="eastAsia"/>
                <w:color w:val="auto"/>
              </w:rPr>
              <w:t xml:space="preserve">换岗  </w:t>
            </w:r>
            <w:r>
              <w:rPr>
                <w:rFonts w:hint="eastAsia" w:ascii="Wingdings" w:hAnsi="Wingdings"/>
                <w:color w:val="auto"/>
              </w:rPr>
              <w:t>¨</w:t>
            </w:r>
            <w:r>
              <w:rPr>
                <w:rFonts w:hint="eastAsia"/>
                <w:color w:val="auto"/>
              </w:rPr>
              <w:t xml:space="preserve">离职 </w:t>
            </w:r>
          </w:p>
          <w:p>
            <w:pPr>
              <w:rPr>
                <w:color w:val="auto"/>
              </w:rPr>
            </w:pPr>
            <w:r>
              <w:rPr>
                <w:rFonts w:hint="eastAsia"/>
                <w:color w:val="auto"/>
              </w:rPr>
              <w:t xml:space="preserve">实施了员工职业危害告知： </w:t>
            </w:r>
            <w:r>
              <w:rPr>
                <w:rFonts w:hint="eastAsia" w:ascii="Wingdings" w:hAnsi="Wingdings"/>
                <w:color w:val="auto"/>
              </w:rPr>
              <w:t>¨</w:t>
            </w:r>
            <w:r>
              <w:rPr>
                <w:rFonts w:hint="eastAsia"/>
                <w:color w:val="auto"/>
              </w:rPr>
              <w:t xml:space="preserve">入职 </w:t>
            </w:r>
            <w:r>
              <w:rPr>
                <w:rFonts w:hint="eastAsia" w:ascii="Wingdings" w:hAnsi="Wingdings"/>
                <w:color w:val="auto"/>
              </w:rPr>
              <w:t>¨</w:t>
            </w:r>
            <w:r>
              <w:rPr>
                <w:rFonts w:hint="eastAsia"/>
                <w:color w:val="auto"/>
              </w:rPr>
              <w:t xml:space="preserve">换岗  </w:t>
            </w:r>
            <w:r>
              <w:rPr>
                <w:rFonts w:hint="eastAsia" w:ascii="Wingdings" w:hAnsi="Wingdings"/>
                <w:color w:val="auto"/>
              </w:rPr>
              <w:t>¨</w:t>
            </w:r>
            <w:r>
              <w:rPr>
                <w:rFonts w:hint="eastAsia"/>
                <w:color w:val="auto"/>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组织已确定与职业健康安全管理体系相关的内部和外部沟通。</w:t>
            </w:r>
          </w:p>
          <w:p>
            <w:pPr>
              <w:rPr>
                <w:color w:val="auto"/>
              </w:rPr>
            </w:pPr>
          </w:p>
          <w:p>
            <w:pPr>
              <w:rPr>
                <w:color w:val="auto"/>
              </w:rPr>
            </w:pPr>
            <w:r>
              <w:rPr>
                <w:rFonts w:hint="eastAsia"/>
                <w:color w:val="auto"/>
              </w:rPr>
              <w:t>内部沟通方式：</w:t>
            </w:r>
            <w:r>
              <w:rPr>
                <w:rFonts w:hint="eastAsia" w:ascii="Wingdings" w:hAnsi="Wingdings"/>
                <w:color w:val="auto"/>
              </w:rPr>
              <w:t>¨</w:t>
            </w:r>
            <w:r>
              <w:rPr>
                <w:rFonts w:hint="eastAsia"/>
                <w:color w:val="auto"/>
              </w:rPr>
              <w:t xml:space="preserve">文件发放 </w:t>
            </w:r>
            <w:r>
              <w:rPr>
                <w:rFonts w:hint="eastAsia" w:ascii="Wingdings" w:hAnsi="Wingdings"/>
                <w:color w:val="auto"/>
              </w:rPr>
              <w:t>¨</w:t>
            </w:r>
            <w:r>
              <w:rPr>
                <w:rFonts w:hint="eastAsia"/>
                <w:color w:val="auto"/>
              </w:rPr>
              <w:t xml:space="preserve">会议  </w:t>
            </w:r>
            <w:r>
              <w:rPr>
                <w:rFonts w:hint="eastAsia" w:ascii="Wingdings" w:hAnsi="Wingdings"/>
                <w:color w:val="auto"/>
              </w:rPr>
              <w:t>¨</w:t>
            </w:r>
            <w:r>
              <w:rPr>
                <w:rFonts w:hint="eastAsia"/>
                <w:color w:val="auto"/>
              </w:rPr>
              <w:t xml:space="preserve">标语  </w:t>
            </w:r>
            <w:r>
              <w:rPr>
                <w:rFonts w:hint="eastAsia" w:ascii="Wingdings" w:hAnsi="Wingdings"/>
                <w:color w:val="auto"/>
              </w:rPr>
              <w:t>¨</w:t>
            </w:r>
            <w:r>
              <w:rPr>
                <w:rFonts w:hint="eastAsia"/>
                <w:color w:val="auto"/>
              </w:rPr>
              <w:t xml:space="preserve">展板   </w:t>
            </w:r>
            <w:r>
              <w:rPr>
                <w:rFonts w:hint="eastAsia" w:ascii="Wingdings" w:hAnsi="Wingdings"/>
                <w:color w:val="auto"/>
              </w:rPr>
              <w:t>¨</w:t>
            </w:r>
            <w:r>
              <w:rPr>
                <w:rFonts w:hint="eastAsia"/>
                <w:color w:val="auto"/>
              </w:rPr>
              <w:t>其他</w:t>
            </w:r>
          </w:p>
          <w:p>
            <w:pPr>
              <w:rPr>
                <w:color w:val="auto"/>
              </w:rPr>
            </w:pPr>
            <w:r>
              <w:rPr>
                <w:rFonts w:hint="eastAsia"/>
                <w:color w:val="auto"/>
              </w:rPr>
              <w:t>外部沟通方式：</w:t>
            </w:r>
            <w:r>
              <w:rPr>
                <w:rFonts w:hint="eastAsia" w:ascii="Wingdings" w:hAnsi="Wingdings"/>
                <w:color w:val="auto"/>
              </w:rPr>
              <w:t>¨</w:t>
            </w:r>
            <w:r>
              <w:rPr>
                <w:rFonts w:hint="eastAsia"/>
                <w:color w:val="auto"/>
              </w:rPr>
              <w:t xml:space="preserve">宣传材料 </w:t>
            </w:r>
            <w:r>
              <w:rPr>
                <w:rFonts w:hint="eastAsia" w:ascii="Wingdings" w:hAnsi="Wingdings"/>
                <w:color w:val="auto"/>
              </w:rPr>
              <w:t>¨</w:t>
            </w:r>
            <w:r>
              <w:rPr>
                <w:rFonts w:hint="eastAsia"/>
                <w:color w:val="auto"/>
              </w:rPr>
              <w:t xml:space="preserve">网站  </w:t>
            </w:r>
            <w:r>
              <w:rPr>
                <w:rFonts w:hint="eastAsia" w:ascii="Wingdings" w:hAnsi="Wingdings"/>
                <w:color w:val="auto"/>
              </w:rPr>
              <w:t>¨</w:t>
            </w:r>
            <w:r>
              <w:rPr>
                <w:rFonts w:hint="eastAsia"/>
                <w:color w:val="auto"/>
              </w:rPr>
              <w:t xml:space="preserve">标语  </w:t>
            </w:r>
            <w:r>
              <w:rPr>
                <w:rFonts w:hint="eastAsia" w:ascii="Wingdings" w:hAnsi="Wingdings"/>
                <w:color w:val="auto"/>
              </w:rPr>
              <w:t>¨</w:t>
            </w:r>
            <w:r>
              <w:rPr>
                <w:rFonts w:hint="eastAsia"/>
                <w:color w:val="auto"/>
              </w:rPr>
              <w:t xml:space="preserve">展板   </w:t>
            </w:r>
            <w:r>
              <w:rPr>
                <w:rFonts w:hint="eastAsia"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u w:val="single"/>
              </w:rPr>
            </w:pPr>
            <w:r>
              <w:rPr>
                <w:rFonts w:hint="eastAsia"/>
                <w:color w:val="auto"/>
              </w:rPr>
              <w:t xml:space="preserve">组织已建立了文件化的职业健康安全管理体系。对自编文件的编制、审批、发放、变更和作废进行了控制。 </w:t>
            </w:r>
            <w:r>
              <w:rPr>
                <w:rFonts w:hint="eastAsia" w:ascii="Wingdings" w:hAnsi="Wingdings"/>
                <w:color w:val="auto"/>
              </w:rPr>
              <w:t>¨</w:t>
            </w:r>
            <w:r>
              <w:rPr>
                <w:rFonts w:hint="eastAsia"/>
                <w:color w:val="auto"/>
              </w:rPr>
              <w:t xml:space="preserve">体系文件受控 </w:t>
            </w:r>
            <w:r>
              <w:rPr>
                <w:rFonts w:hint="eastAsia" w:ascii="Wingdings" w:hAnsi="Wingdings"/>
                <w:color w:val="auto"/>
              </w:rPr>
              <w:t>¨</w:t>
            </w:r>
            <w:r>
              <w:rPr>
                <w:rFonts w:hint="eastAsia"/>
                <w:color w:val="auto"/>
              </w:rPr>
              <w:t>体系文件基本受控，存在问题：</w:t>
            </w:r>
            <w:r>
              <w:rPr>
                <w:rFonts w:hint="eastAsia"/>
                <w:color w:val="auto"/>
                <w:u w:val="single"/>
              </w:rPr>
              <w:t xml:space="preserve">                           </w:t>
            </w:r>
          </w:p>
          <w:p>
            <w:pPr>
              <w:rPr>
                <w:color w:val="auto"/>
              </w:rPr>
            </w:pPr>
            <w:r>
              <w:rPr>
                <w:rFonts w:hint="eastAsia"/>
                <w:color w:val="auto"/>
              </w:rPr>
              <w:t>对环境相关的外来文件（法律法规、产品标准）进行了识别和贯彻。</w:t>
            </w:r>
          </w:p>
          <w:p>
            <w:pPr>
              <w:rPr>
                <w:color w:val="auto"/>
              </w:rPr>
            </w:pPr>
            <w:r>
              <w:rPr>
                <w:rFonts w:hint="eastAsia"/>
                <w:color w:val="auto"/>
                <w:lang w:eastAsia="zh-CN"/>
              </w:rPr>
              <w:t>☑</w:t>
            </w:r>
            <w:r>
              <w:rPr>
                <w:rFonts w:hint="eastAsia"/>
                <w:color w:val="auto"/>
              </w:rPr>
              <w:t>法律法规获取充分，□法律法规获取有遗漏，缺少：</w:t>
            </w:r>
            <w:r>
              <w:rPr>
                <w:rFonts w:hint="eastAsia"/>
                <w:color w:val="auto"/>
                <w:u w:val="single"/>
              </w:rPr>
              <w:t xml:space="preserve">                           </w:t>
            </w:r>
          </w:p>
          <w:p>
            <w:pPr>
              <w:rPr>
                <w:color w:val="auto"/>
              </w:rPr>
            </w:pPr>
          </w:p>
          <w:p>
            <w:pPr>
              <w:rPr>
                <w:color w:val="auto"/>
              </w:rPr>
            </w:pPr>
            <w:r>
              <w:rPr>
                <w:rFonts w:hint="eastAsia"/>
                <w:color w:val="auto"/>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组织的产品和服务提供过程满足职业健康安全的要求，已对产品和服务提供过程的危险源和职业健康安全风险，建立过程的运行准则；按照运行准则实施过程控制。策划文件包括：</w:t>
            </w:r>
          </w:p>
          <w:p>
            <w:pPr>
              <w:rPr>
                <w:color w:val="auto"/>
              </w:rPr>
            </w:pPr>
            <w:r>
              <w:rPr>
                <w:rFonts w:hint="eastAsia"/>
                <w:color w:val="auto"/>
              </w:rPr>
              <w:t xml:space="preserve"> </w:t>
            </w:r>
            <w:r>
              <w:rPr>
                <w:rFonts w:hint="eastAsia" w:ascii="Wingdings" w:hAnsi="Wingdings"/>
                <w:color w:val="auto"/>
              </w:rPr>
              <w:t>¨</w:t>
            </w:r>
            <w:r>
              <w:rPr>
                <w:rFonts w:hint="eastAsia"/>
                <w:color w:val="auto"/>
              </w:rPr>
              <w:t xml:space="preserve">工艺流程图 </w:t>
            </w:r>
            <w:r>
              <w:rPr>
                <w:rFonts w:hint="eastAsia" w:ascii="Wingdings" w:hAnsi="Wingdings"/>
                <w:color w:val="auto"/>
              </w:rPr>
              <w:t>¨</w:t>
            </w:r>
            <w:r>
              <w:rPr>
                <w:rFonts w:hint="eastAsia"/>
                <w:color w:val="auto"/>
              </w:rPr>
              <w:t xml:space="preserve">作业文件    </w:t>
            </w:r>
            <w:r>
              <w:rPr>
                <w:rFonts w:hint="eastAsia" w:ascii="Wingdings" w:hAnsi="Wingdings"/>
                <w:color w:val="auto"/>
              </w:rPr>
              <w:t>¨</w:t>
            </w:r>
            <w:r>
              <w:rPr>
                <w:rFonts w:hint="eastAsia"/>
                <w:color w:val="auto"/>
              </w:rPr>
              <w:t xml:space="preserve">安全操作规程   </w:t>
            </w:r>
            <w:r>
              <w:rPr>
                <w:rFonts w:hint="eastAsia" w:ascii="Wingdings" w:hAnsi="Wingdings"/>
                <w:color w:val="auto"/>
              </w:rPr>
              <w:t>¨</w:t>
            </w:r>
            <w:r>
              <w:rPr>
                <w:rFonts w:hint="eastAsia"/>
                <w:color w:val="auto"/>
              </w:rPr>
              <w:t>其他</w:t>
            </w:r>
          </w:p>
          <w:p>
            <w:pPr>
              <w:rPr>
                <w:color w:val="auto"/>
              </w:rPr>
            </w:pPr>
          </w:p>
          <w:p>
            <w:pPr>
              <w:rPr>
                <w:color w:val="auto"/>
              </w:rPr>
            </w:pPr>
            <w:r>
              <w:rPr>
                <w:rFonts w:hint="eastAsia"/>
                <w:color w:val="auto"/>
              </w:rPr>
              <w:t>组织建立、实施和保持过程，运用了层次控制，消除危险源和降低职业健康安全风险：</w:t>
            </w:r>
          </w:p>
          <w:p>
            <w:pPr>
              <w:rPr>
                <w:color w:val="auto"/>
              </w:rPr>
            </w:pPr>
            <w:r>
              <w:rPr>
                <w:rFonts w:hint="eastAsia"/>
                <w:color w:val="auto"/>
              </w:rPr>
              <w:t xml:space="preserve"> </w:t>
            </w:r>
            <w:r>
              <w:rPr>
                <w:rFonts w:hint="eastAsia" w:ascii="Wingdings" w:hAnsi="Wingdings"/>
                <w:color w:val="auto"/>
              </w:rPr>
              <w:t>¨</w:t>
            </w:r>
            <w:r>
              <w:rPr>
                <w:rFonts w:hint="eastAsia"/>
                <w:color w:val="auto"/>
              </w:rPr>
              <w:t xml:space="preserve"> 消除危险源；</w:t>
            </w:r>
          </w:p>
          <w:p>
            <w:pPr>
              <w:rPr>
                <w:color w:val="auto"/>
              </w:rPr>
            </w:pPr>
            <w:r>
              <w:rPr>
                <w:rFonts w:hint="eastAsia"/>
                <w:color w:val="auto"/>
              </w:rPr>
              <w:t xml:space="preserve"> </w:t>
            </w:r>
            <w:r>
              <w:rPr>
                <w:rFonts w:hint="eastAsia" w:ascii="Wingdings" w:hAnsi="Wingdings"/>
                <w:color w:val="auto"/>
              </w:rPr>
              <w:t>¨</w:t>
            </w:r>
            <w:r>
              <w:rPr>
                <w:rFonts w:hint="eastAsia"/>
                <w:color w:val="auto"/>
              </w:rPr>
              <w:t xml:space="preserve"> 用低危害材料、工艺、运行或设备替代；</w:t>
            </w:r>
          </w:p>
          <w:p>
            <w:pPr>
              <w:rPr>
                <w:color w:val="auto"/>
              </w:rPr>
            </w:pPr>
            <w:r>
              <w:rPr>
                <w:rFonts w:hint="eastAsia"/>
                <w:color w:val="auto"/>
              </w:rPr>
              <w:t xml:space="preserve"> </w:t>
            </w:r>
            <w:r>
              <w:rPr>
                <w:rFonts w:hint="eastAsia" w:ascii="Wingdings" w:hAnsi="Wingdings"/>
                <w:color w:val="auto"/>
              </w:rPr>
              <w:t>¨</w:t>
            </w:r>
            <w:r>
              <w:rPr>
                <w:rFonts w:hint="eastAsia"/>
                <w:color w:val="auto"/>
              </w:rPr>
              <w:t xml:space="preserve"> 使用工程控制措施和（或）重新组织工作；</w:t>
            </w:r>
          </w:p>
          <w:p>
            <w:pPr>
              <w:rPr>
                <w:color w:val="auto"/>
              </w:rPr>
            </w:pPr>
            <w:r>
              <w:rPr>
                <w:rFonts w:hint="eastAsia"/>
                <w:color w:val="auto"/>
              </w:rPr>
              <w:t xml:space="preserve"> </w:t>
            </w:r>
            <w:r>
              <w:rPr>
                <w:rFonts w:hint="eastAsia" w:ascii="Wingdings" w:hAnsi="Wingdings"/>
                <w:color w:val="auto"/>
              </w:rPr>
              <w:t>¨</w:t>
            </w:r>
            <w:r>
              <w:rPr>
                <w:rFonts w:hint="eastAsia"/>
                <w:color w:val="auto"/>
              </w:rPr>
              <w:t xml:space="preserve"> 使用管理措施，包括培训；</w:t>
            </w:r>
          </w:p>
          <w:p>
            <w:pPr>
              <w:rPr>
                <w:color w:val="auto"/>
              </w:rPr>
            </w:pPr>
            <w:r>
              <w:rPr>
                <w:rFonts w:hint="eastAsia"/>
                <w:color w:val="auto"/>
              </w:rPr>
              <w:t xml:space="preserve"> </w:t>
            </w:r>
            <w:r>
              <w:rPr>
                <w:rFonts w:hint="eastAsia" w:ascii="Wingdings" w:hAnsi="Wingdings"/>
                <w:color w:val="auto"/>
              </w:rPr>
              <w:t>¨</w:t>
            </w:r>
            <w:r>
              <w:rPr>
                <w:rFonts w:hint="eastAsia"/>
                <w:color w:val="auto"/>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组织建立并实施了与顾客沟通；如产品和服务的职业健康安全信息（如MSDS）、应急措施等。</w:t>
            </w:r>
          </w:p>
          <w:p>
            <w:pPr>
              <w:rPr>
                <w:color w:val="auto"/>
              </w:rPr>
            </w:pPr>
            <w:r>
              <w:rPr>
                <w:rFonts w:hint="eastAsia"/>
                <w:color w:val="auto"/>
              </w:rPr>
              <w:t>组织对产品和服务的职业健康安全要求进行了评审，确保有能力向顾客提供满足要求的产品和服务。</w:t>
            </w:r>
          </w:p>
          <w:p>
            <w:pPr>
              <w:rPr>
                <w:color w:val="auto"/>
              </w:rPr>
            </w:pPr>
            <w:r>
              <w:rPr>
                <w:rFonts w:hint="eastAsia"/>
                <w:color w:val="auto"/>
              </w:rPr>
              <w:t>顾客的职业健康安全要求为：</w:t>
            </w:r>
            <w:r>
              <w:rPr>
                <w:rFonts w:hint="eastAsia" w:ascii="Wingdings" w:hAnsi="Wingdings"/>
                <w:color w:val="auto"/>
              </w:rPr>
              <w:t>¨</w:t>
            </w:r>
            <w:r>
              <w:rPr>
                <w:rFonts w:hint="eastAsia"/>
                <w:color w:val="auto"/>
              </w:rPr>
              <w:t xml:space="preserve">应急预案  </w:t>
            </w:r>
            <w:r>
              <w:rPr>
                <w:rFonts w:hint="eastAsia"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组织建立、实施和保持了适当的设计和开发过程，以确保后续的产品和服务的提供中满足职业健康安全相关的法律法规。（适用时）</w:t>
            </w:r>
          </w:p>
          <w:p>
            <w:pPr>
              <w:rPr>
                <w:color w:val="auto"/>
              </w:rPr>
            </w:pPr>
            <w:r>
              <w:rPr>
                <w:rFonts w:hint="eastAsia"/>
                <w:color w:val="auto"/>
              </w:rPr>
              <w:t>审核期间内，设计和开发新产品/项目名称：</w:t>
            </w:r>
            <w:r>
              <w:rPr>
                <w:rFonts w:hint="eastAsia"/>
                <w:color w:val="auto"/>
                <w:u w:val="single"/>
              </w:rPr>
              <w:t xml:space="preserve">                           （</w:t>
            </w:r>
            <w:r>
              <w:rPr>
                <w:rFonts w:hint="eastAsia"/>
                <w:color w:val="auto"/>
              </w:rPr>
              <w:t>举1例）</w:t>
            </w:r>
          </w:p>
          <w:p>
            <w:pPr>
              <w:rPr>
                <w:color w:val="auto"/>
              </w:rPr>
            </w:pPr>
            <w:r>
              <w:rPr>
                <w:rFonts w:hint="eastAsia"/>
                <w:color w:val="auto"/>
              </w:rPr>
              <w:t>对该设计和开发的项目对职业健康安全风险进行了识别和评价，并制订了控制措施。</w:t>
            </w:r>
          </w:p>
          <w:p>
            <w:pPr>
              <w:rPr>
                <w:color w:val="auto"/>
              </w:rPr>
            </w:pPr>
            <w:r>
              <w:rPr>
                <w:rFonts w:hint="eastAsia"/>
                <w:color w:val="auto"/>
              </w:rPr>
              <w:t>设计和开发的环境因素控制：</w:t>
            </w:r>
          </w:p>
          <w:p>
            <w:pPr>
              <w:rPr>
                <w:color w:val="auto"/>
              </w:rPr>
            </w:pP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组织对外部提供的过程、产品（危化品、特殊劳保用品）和服务的供方按照对职业健康安全风险的影响程度实施控制。</w:t>
            </w:r>
          </w:p>
          <w:p>
            <w:pPr>
              <w:jc w:val="left"/>
              <w:rPr>
                <w:color w:val="auto"/>
              </w:rPr>
            </w:pPr>
            <w:r>
              <w:rPr>
                <w:rFonts w:hint="eastAsia"/>
                <w:color w:val="auto"/>
              </w:rPr>
              <w:t>外部提供包括：</w:t>
            </w:r>
            <w:r>
              <w:rPr>
                <w:rFonts w:hint="eastAsia" w:ascii="Wingdings" w:hAnsi="Wingdings"/>
                <w:color w:val="auto"/>
              </w:rPr>
              <w:t>¨</w:t>
            </w:r>
            <w:r>
              <w:rPr>
                <w:rFonts w:hint="eastAsia"/>
                <w:color w:val="auto"/>
              </w:rPr>
              <w:t xml:space="preserve">原材料采购 </w:t>
            </w:r>
            <w:r>
              <w:rPr>
                <w:rFonts w:hint="eastAsia" w:ascii="Wingdings" w:hAnsi="Wingdings"/>
                <w:color w:val="auto"/>
              </w:rPr>
              <w:t>¨</w:t>
            </w:r>
            <w:r>
              <w:rPr>
                <w:rFonts w:hint="eastAsia"/>
                <w:color w:val="auto"/>
              </w:rPr>
              <w:t>其他</w:t>
            </w:r>
          </w:p>
          <w:p>
            <w:pPr>
              <w:jc w:val="left"/>
              <w:rPr>
                <w:color w:val="auto"/>
              </w:rPr>
            </w:pPr>
            <w:r>
              <w:rPr>
                <w:rFonts w:hint="eastAsia"/>
                <w:color w:val="auto"/>
              </w:rPr>
              <w:t>控制方式：</w:t>
            </w:r>
            <w:r>
              <w:rPr>
                <w:rFonts w:hint="eastAsia" w:ascii="Wingdings" w:hAnsi="Wingdings"/>
                <w:color w:val="auto"/>
              </w:rPr>
              <w:t>¨</w:t>
            </w:r>
            <w:r>
              <w:rPr>
                <w:rFonts w:hint="eastAsia"/>
                <w:color w:val="auto"/>
              </w:rPr>
              <w:t xml:space="preserve">合同约定 </w:t>
            </w:r>
            <w:r>
              <w:rPr>
                <w:rFonts w:hint="eastAsia" w:ascii="Wingdings" w:hAnsi="Wingdings"/>
                <w:color w:val="auto"/>
              </w:rPr>
              <w:t>¨</w:t>
            </w:r>
            <w:r>
              <w:rPr>
                <w:rFonts w:hint="eastAsia"/>
                <w:color w:val="auto"/>
              </w:rPr>
              <w:t xml:space="preserve">现场检查 </w:t>
            </w:r>
            <w:r>
              <w:rPr>
                <w:rFonts w:hint="eastAsia" w:ascii="Wingdings" w:hAnsi="Wingdings"/>
                <w:color w:val="auto"/>
              </w:rPr>
              <w:t>¨</w:t>
            </w:r>
            <w:r>
              <w:rPr>
                <w:rFonts w:hint="eastAsia"/>
                <w:color w:val="auto"/>
              </w:rPr>
              <w:t xml:space="preserve">专人跟踪  </w:t>
            </w:r>
            <w:r>
              <w:rPr>
                <w:rFonts w:hint="eastAsia" w:ascii="Wingdings" w:hAnsi="Wingdings"/>
                <w:color w:val="auto"/>
              </w:rPr>
              <w:t>¨</w:t>
            </w:r>
            <w:r>
              <w:rPr>
                <w:rFonts w:hint="eastAsia"/>
                <w:color w:val="auto"/>
              </w:rPr>
              <w:t xml:space="preserve">出入控制  </w:t>
            </w:r>
            <w:r>
              <w:rPr>
                <w:rFonts w:hint="eastAsia" w:ascii="Wingdings" w:hAnsi="Wingdings"/>
                <w:color w:val="auto"/>
              </w:rPr>
              <w:t>¨</w:t>
            </w:r>
            <w:r>
              <w:rPr>
                <w:rFonts w:hint="eastAsia"/>
                <w:color w:val="auto"/>
              </w:rPr>
              <w:t>其他</w:t>
            </w:r>
          </w:p>
          <w:p>
            <w:pPr>
              <w:jc w:val="left"/>
              <w:rPr>
                <w:color w:val="auto"/>
              </w:rPr>
            </w:pPr>
            <w:r>
              <w:rPr>
                <w:rFonts w:hint="eastAsia"/>
                <w:color w:val="auto"/>
              </w:rPr>
              <w:t>对外部供方的控制：</w:t>
            </w: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组织的生产和服务提供流程图（见第三条款），企业危险源和职业健康安全风险控制情况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不可接受风险</w:t>
                  </w:r>
                </w:p>
              </w:tc>
              <w:tc>
                <w:tcPr>
                  <w:tcW w:w="4725" w:type="dxa"/>
                </w:tcPr>
                <w:p>
                  <w:pPr>
                    <w:jc w:val="left"/>
                    <w:rPr>
                      <w:color w:val="auto"/>
                    </w:rPr>
                  </w:pPr>
                  <w:r>
                    <w:rPr>
                      <w:rFonts w:hint="eastAsia"/>
                      <w:color w:val="auto"/>
                    </w:rPr>
                    <w:t>控制措施</w:t>
                  </w:r>
                </w:p>
              </w:tc>
              <w:tc>
                <w:tcPr>
                  <w:tcW w:w="2205" w:type="dxa"/>
                </w:tcPr>
                <w:p>
                  <w:pPr>
                    <w:jc w:val="left"/>
                    <w:rPr>
                      <w:color w:val="auto"/>
                    </w:rPr>
                  </w:pPr>
                  <w:r>
                    <w:rPr>
                      <w:rFonts w:hint="eastAsia"/>
                      <w:color w:val="auto"/>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机械伤害</w:t>
                  </w:r>
                </w:p>
              </w:tc>
              <w:tc>
                <w:tcPr>
                  <w:tcW w:w="4725" w:type="dxa"/>
                </w:tcPr>
                <w:p>
                  <w:pPr>
                    <w:jc w:val="left"/>
                    <w:rPr>
                      <w:color w:val="auto"/>
                    </w:rPr>
                  </w:pPr>
                  <w:r>
                    <w:rPr>
                      <w:rFonts w:hint="eastAsia"/>
                      <w:color w:val="auto"/>
                    </w:rPr>
                    <w:t>□安全装置 □挂牌上锁管理</w:t>
                  </w:r>
                </w:p>
              </w:tc>
              <w:tc>
                <w:tcPr>
                  <w:tcW w:w="2205" w:type="dxa"/>
                </w:tcPr>
                <w:p>
                  <w:pPr>
                    <w:jc w:val="left"/>
                    <w:rPr>
                      <w:rFonts w:hint="default" w:eastAsia="宋体"/>
                      <w:color w:val="auto"/>
                      <w:lang w:val="en-US" w:eastAsia="zh-CN"/>
                    </w:rPr>
                  </w:pPr>
                  <w:r>
                    <w:rPr>
                      <w:rFonts w:hint="eastAsia"/>
                      <w:color w:val="auto"/>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触电</w:t>
                  </w:r>
                </w:p>
              </w:tc>
              <w:tc>
                <w:tcPr>
                  <w:tcW w:w="4725" w:type="dxa"/>
                </w:tcPr>
                <w:p>
                  <w:pPr>
                    <w:jc w:val="left"/>
                    <w:rPr>
                      <w:color w:val="auto"/>
                    </w:rPr>
                  </w:pPr>
                  <w:r>
                    <w:rPr>
                      <w:rFonts w:hint="eastAsia"/>
                      <w:color w:val="auto"/>
                      <w:lang w:eastAsia="zh-CN"/>
                    </w:rPr>
                    <w:t>☑</w:t>
                  </w:r>
                  <w:r>
                    <w:rPr>
                      <w:rFonts w:hint="eastAsia"/>
                      <w:color w:val="auto"/>
                    </w:rPr>
                    <w:t>漏电保护 □绝缘用具检测</w:t>
                  </w:r>
                </w:p>
              </w:tc>
              <w:tc>
                <w:tcPr>
                  <w:tcW w:w="2205" w:type="dxa"/>
                </w:tcPr>
                <w:p>
                  <w:pPr>
                    <w:jc w:val="left"/>
                    <w:rPr>
                      <w:rFonts w:hint="default" w:eastAsia="宋体"/>
                      <w:color w:val="auto"/>
                      <w:lang w:val="en-US" w:eastAsia="zh-CN"/>
                    </w:rPr>
                  </w:pPr>
                  <w:r>
                    <w:rPr>
                      <w:rFonts w:hint="eastAsia"/>
                      <w:color w:val="auto"/>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粉尘</w:t>
                  </w:r>
                </w:p>
              </w:tc>
              <w:tc>
                <w:tcPr>
                  <w:tcW w:w="4725" w:type="dxa"/>
                </w:tcPr>
                <w:p>
                  <w:pPr>
                    <w:jc w:val="left"/>
                    <w:rPr>
                      <w:color w:val="auto"/>
                    </w:rPr>
                  </w:pPr>
                  <w:r>
                    <w:rPr>
                      <w:rFonts w:hint="eastAsia"/>
                      <w:color w:val="auto"/>
                    </w:rPr>
                    <w:t>□除尘装置  □穿戴劳保用品（防尘面罩）</w:t>
                  </w:r>
                </w:p>
              </w:tc>
              <w:tc>
                <w:tcPr>
                  <w:tcW w:w="2205" w:type="dxa"/>
                </w:tcPr>
                <w:p>
                  <w:pPr>
                    <w:jc w:val="left"/>
                    <w:rPr>
                      <w:color w:val="auto"/>
                    </w:rPr>
                  </w:pPr>
                  <w:r>
                    <w:rPr>
                      <w:rFonts w:hint="eastAsia"/>
                      <w:color w:val="auto"/>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化学伤害</w:t>
                  </w:r>
                </w:p>
              </w:tc>
              <w:tc>
                <w:tcPr>
                  <w:tcW w:w="4725" w:type="dxa"/>
                </w:tcPr>
                <w:p>
                  <w:pPr>
                    <w:jc w:val="left"/>
                    <w:rPr>
                      <w:color w:val="auto"/>
                    </w:rPr>
                  </w:pPr>
                  <w:r>
                    <w:rPr>
                      <w:rFonts w:hint="eastAsia"/>
                      <w:color w:val="auto"/>
                    </w:rPr>
                    <w:t>□设置围堰  □排风系统 □穿戴劳保用品</w:t>
                  </w:r>
                </w:p>
              </w:tc>
              <w:tc>
                <w:tcPr>
                  <w:tcW w:w="2205" w:type="dxa"/>
                </w:tcPr>
                <w:p>
                  <w:pPr>
                    <w:jc w:val="left"/>
                    <w:rPr>
                      <w:color w:val="auto"/>
                    </w:rPr>
                  </w:pPr>
                  <w:r>
                    <w:rPr>
                      <w:rFonts w:hint="eastAsia"/>
                      <w:color w:val="auto"/>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噪声</w:t>
                  </w:r>
                </w:p>
              </w:tc>
              <w:tc>
                <w:tcPr>
                  <w:tcW w:w="4725" w:type="dxa"/>
                </w:tcPr>
                <w:p>
                  <w:pPr>
                    <w:jc w:val="left"/>
                    <w:rPr>
                      <w:color w:val="auto"/>
                    </w:rPr>
                  </w:pPr>
                  <w:r>
                    <w:rPr>
                      <w:rFonts w:hint="eastAsia"/>
                      <w:color w:val="auto"/>
                    </w:rPr>
                    <w:t>□空间隔离  □穿戴劳保用品</w:t>
                  </w:r>
                </w:p>
              </w:tc>
              <w:tc>
                <w:tcPr>
                  <w:tcW w:w="2205" w:type="dxa"/>
                </w:tcPr>
                <w:p>
                  <w:pPr>
                    <w:jc w:val="left"/>
                    <w:rPr>
                      <w:color w:val="auto"/>
                    </w:rPr>
                  </w:pPr>
                  <w:r>
                    <w:rPr>
                      <w:rFonts w:hint="eastAsia"/>
                      <w:color w:val="auto"/>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压力容器爆炸</w:t>
                  </w:r>
                </w:p>
              </w:tc>
              <w:tc>
                <w:tcPr>
                  <w:tcW w:w="4725" w:type="dxa"/>
                </w:tcPr>
                <w:p>
                  <w:pPr>
                    <w:jc w:val="left"/>
                    <w:rPr>
                      <w:color w:val="auto"/>
                    </w:rPr>
                  </w:pPr>
                  <w:r>
                    <w:rPr>
                      <w:rFonts w:hint="eastAsia"/>
                      <w:color w:val="auto"/>
                    </w:rPr>
                    <w:t xml:space="preserve">□定期检测  □压力巡视 </w:t>
                  </w:r>
                </w:p>
              </w:tc>
              <w:tc>
                <w:tcPr>
                  <w:tcW w:w="2205" w:type="dxa"/>
                </w:tcPr>
                <w:p>
                  <w:pPr>
                    <w:jc w:val="left"/>
                    <w:rPr>
                      <w:color w:val="auto"/>
                    </w:rPr>
                  </w:pPr>
                  <w:r>
                    <w:rPr>
                      <w:rFonts w:hint="eastAsia"/>
                      <w:color w:val="auto"/>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高低温</w:t>
                  </w:r>
                </w:p>
              </w:tc>
              <w:tc>
                <w:tcPr>
                  <w:tcW w:w="4725" w:type="dxa"/>
                </w:tcPr>
                <w:p>
                  <w:pPr>
                    <w:jc w:val="left"/>
                    <w:rPr>
                      <w:color w:val="auto"/>
                    </w:rPr>
                  </w:pPr>
                  <w:r>
                    <w:rPr>
                      <w:rFonts w:hint="eastAsia"/>
                      <w:color w:val="auto"/>
                      <w:lang w:eastAsia="zh-CN"/>
                    </w:rPr>
                    <w:t>☑</w:t>
                  </w:r>
                  <w:r>
                    <w:rPr>
                      <w:rFonts w:hint="eastAsia"/>
                      <w:color w:val="auto"/>
                    </w:rPr>
                    <w:t xml:space="preserve">减少作业时间  □空间隔离  </w:t>
                  </w:r>
                  <w:r>
                    <w:rPr>
                      <w:rFonts w:hint="eastAsia"/>
                      <w:color w:val="auto"/>
                      <w:lang w:eastAsia="zh-CN"/>
                    </w:rPr>
                    <w:t>☑</w:t>
                  </w:r>
                  <w:r>
                    <w:rPr>
                      <w:rFonts w:hint="eastAsia"/>
                      <w:color w:val="auto"/>
                    </w:rPr>
                    <w:t>防暑降温用品</w:t>
                  </w:r>
                </w:p>
              </w:tc>
              <w:tc>
                <w:tcPr>
                  <w:tcW w:w="2205" w:type="dxa"/>
                </w:tcPr>
                <w:p>
                  <w:pPr>
                    <w:jc w:val="left"/>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火灾</w:t>
                  </w:r>
                </w:p>
              </w:tc>
              <w:tc>
                <w:tcPr>
                  <w:tcW w:w="4725" w:type="dxa"/>
                </w:tcPr>
                <w:p>
                  <w:pPr>
                    <w:jc w:val="left"/>
                    <w:rPr>
                      <w:color w:val="auto"/>
                    </w:rPr>
                  </w:pPr>
                </w:p>
              </w:tc>
              <w:tc>
                <w:tcPr>
                  <w:tcW w:w="2205" w:type="dxa"/>
                </w:tcPr>
                <w:p>
                  <w:pPr>
                    <w:jc w:val="left"/>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其他</w:t>
                  </w:r>
                </w:p>
              </w:tc>
              <w:tc>
                <w:tcPr>
                  <w:tcW w:w="4725" w:type="dxa"/>
                </w:tcPr>
                <w:p>
                  <w:pPr>
                    <w:jc w:val="left"/>
                    <w:rPr>
                      <w:color w:val="auto"/>
                    </w:rPr>
                  </w:pPr>
                </w:p>
              </w:tc>
              <w:tc>
                <w:tcPr>
                  <w:tcW w:w="2205" w:type="dxa"/>
                </w:tcPr>
                <w:p>
                  <w:pPr>
                    <w:jc w:val="left"/>
                    <w:rPr>
                      <w:color w:val="auto"/>
                    </w:rPr>
                  </w:pPr>
                </w:p>
              </w:tc>
            </w:tr>
          </w:tbl>
          <w:p>
            <w:pPr>
              <w:jc w:val="left"/>
              <w:rPr>
                <w:color w:val="auto"/>
              </w:rPr>
            </w:pPr>
          </w:p>
          <w:p>
            <w:pPr>
              <w:jc w:val="left"/>
              <w:rPr>
                <w:color w:val="auto"/>
              </w:rPr>
            </w:pPr>
            <w:r>
              <w:rPr>
                <w:rFonts w:hint="eastAsia"/>
                <w:color w:val="auto"/>
              </w:rPr>
              <w:t>生产和服务提供及配套设施（公用过程）的场所及过程的职业健康安全控制：</w:t>
            </w:r>
          </w:p>
          <w:p>
            <w:pPr>
              <w:jc w:val="left"/>
              <w:rPr>
                <w:color w:val="auto"/>
              </w:rPr>
            </w:pPr>
            <w:r>
              <w:rPr>
                <w:rFonts w:hint="eastAsia" w:ascii="Wingdings" w:hAnsi="Wingdings"/>
                <w:color w:val="auto"/>
              </w:rPr>
              <w:t>¨</w:t>
            </w:r>
            <w:r>
              <w:rPr>
                <w:rFonts w:hint="eastAsia"/>
                <w:color w:val="auto"/>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组织对生产设备、安全装置、特种设备制订了计划进行了定期的检查、保养和维修；运行完好</w:t>
            </w:r>
          </w:p>
          <w:p>
            <w:pPr>
              <w:rPr>
                <w:rFonts w:hint="eastAsia"/>
                <w:color w:val="auto"/>
              </w:rPr>
            </w:pPr>
            <w:r>
              <w:rPr>
                <w:rFonts w:hint="eastAsia"/>
                <w:color w:val="auto"/>
              </w:rPr>
              <w:t>安全装置检查：</w:t>
            </w:r>
            <w:r>
              <w:rPr>
                <w:rFonts w:hint="eastAsia" w:ascii="Wingdings" w:hAnsi="Wingdings"/>
                <w:color w:val="auto"/>
              </w:rPr>
              <w:t>¨</w:t>
            </w:r>
            <w:r>
              <w:rPr>
                <w:rFonts w:hint="eastAsia"/>
                <w:color w:val="auto"/>
              </w:rPr>
              <w:t xml:space="preserve">进行了定期检查  </w:t>
            </w:r>
          </w:p>
          <w:p>
            <w:pPr>
              <w:rPr>
                <w:color w:val="auto"/>
                <w:u w:val="single"/>
              </w:rPr>
            </w:pPr>
            <w:r>
              <w:rPr>
                <w:rFonts w:hint="eastAsia"/>
                <w:color w:val="auto"/>
              </w:rPr>
              <w:t>特种设备管理：</w:t>
            </w:r>
            <w:r>
              <w:rPr>
                <w:rFonts w:hint="eastAsia" w:ascii="Wingdings" w:hAnsi="Wingdings"/>
                <w:color w:val="auto"/>
              </w:rPr>
              <w:t>¨</w:t>
            </w:r>
            <w:r>
              <w:rPr>
                <w:rFonts w:hint="eastAsia"/>
                <w:color w:val="auto"/>
              </w:rPr>
              <w:t xml:space="preserve">进行了定期检验  </w:t>
            </w:r>
            <w:r>
              <w:rPr>
                <w:rFonts w:hint="eastAsia" w:ascii="Wingdings" w:hAnsi="Wingdings"/>
                <w:color w:val="auto"/>
              </w:rPr>
              <w:t>¨</w:t>
            </w:r>
            <w:r>
              <w:rPr>
                <w:rFonts w:hint="eastAsia"/>
                <w:color w:val="auto"/>
              </w:rPr>
              <w:t xml:space="preserve">未进行定期检验的有： </w:t>
            </w:r>
            <w:r>
              <w:rPr>
                <w:rFonts w:hint="eastAsia"/>
                <w:color w:val="auto"/>
                <w:u w:val="single"/>
              </w:rPr>
              <w:t xml:space="preserve">                </w:t>
            </w:r>
          </w:p>
          <w:p>
            <w:pPr>
              <w:rPr>
                <w:color w:val="auto"/>
              </w:rPr>
            </w:pPr>
            <w:r>
              <w:rPr>
                <w:rFonts w:hint="eastAsia"/>
                <w:color w:val="auto"/>
              </w:rPr>
              <w:t xml:space="preserve">特种设备检测报告，如： </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组织在生产和服务提供的整个过程中对危化品特性的进行了标识。</w:t>
            </w:r>
          </w:p>
          <w:p>
            <w:pPr>
              <w:jc w:val="left"/>
              <w:rPr>
                <w:color w:val="auto"/>
              </w:rPr>
            </w:pPr>
            <w:r>
              <w:rPr>
                <w:rFonts w:hint="eastAsia"/>
                <w:color w:val="auto"/>
              </w:rPr>
              <w:t>采用的标识方式：</w:t>
            </w:r>
            <w:r>
              <w:rPr>
                <w:rFonts w:hint="eastAsia" w:ascii="Wingdings" w:hAnsi="Wingdings"/>
                <w:color w:val="auto"/>
              </w:rPr>
              <w:t>¨</w:t>
            </w:r>
            <w:r>
              <w:rPr>
                <w:rFonts w:hint="eastAsia"/>
                <w:color w:val="auto"/>
              </w:rPr>
              <w:t xml:space="preserve">MSDS </w:t>
            </w:r>
            <w:r>
              <w:rPr>
                <w:rFonts w:hint="eastAsia" w:ascii="Wingdings" w:hAnsi="Wingdings"/>
                <w:color w:val="auto"/>
              </w:rPr>
              <w:t>¨</w:t>
            </w:r>
            <w:r>
              <w:rPr>
                <w:rFonts w:hint="eastAsia"/>
                <w:color w:val="auto"/>
              </w:rPr>
              <w:t xml:space="preserve">危害告知标牌  </w:t>
            </w:r>
            <w:r>
              <w:rPr>
                <w:rFonts w:hint="eastAsia" w:ascii="Wingdings" w:hAnsi="Wingdings"/>
                <w:color w:val="auto"/>
              </w:rPr>
              <w:t>¨</w:t>
            </w:r>
            <w:r>
              <w:rPr>
                <w:rFonts w:hint="eastAsia"/>
                <w:color w:val="auto"/>
              </w:rPr>
              <w:t>其他</w:t>
            </w:r>
          </w:p>
          <w:p>
            <w:pPr>
              <w:jc w:val="left"/>
              <w:rPr>
                <w:color w:val="auto"/>
              </w:rPr>
            </w:pPr>
            <w:r>
              <w:rPr>
                <w:rFonts w:hint="eastAsia"/>
                <w:color w:val="auto"/>
              </w:rPr>
              <w:t>可追溯性实现：</w:t>
            </w: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组织应在生产和服务提供期间对危化品的采购、运输、使用、储存的危险源进行控制，以确保符合MSDS和法规要求。 </w:t>
            </w:r>
          </w:p>
          <w:p>
            <w:pPr>
              <w:jc w:val="left"/>
              <w:rPr>
                <w:color w:val="auto"/>
              </w:rPr>
            </w:pPr>
            <w:r>
              <w:rPr>
                <w:rFonts w:hint="eastAsia"/>
                <w:color w:val="auto"/>
              </w:rPr>
              <w:t>危化品：</w:t>
            </w: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组织对产品和服务交付后活动的要求。</w:t>
            </w:r>
          </w:p>
          <w:p>
            <w:pPr>
              <w:rPr>
                <w:color w:val="auto"/>
              </w:rPr>
            </w:pPr>
            <w:r>
              <w:rPr>
                <w:rFonts w:hint="eastAsia"/>
                <w:color w:val="auto"/>
              </w:rPr>
              <w:t>交付后活动：</w:t>
            </w:r>
            <w:r>
              <w:rPr>
                <w:rFonts w:hint="eastAsia" w:ascii="Wingdings" w:hAnsi="Wingdings"/>
                <w:color w:val="auto"/>
              </w:rPr>
              <w:t>¨</w:t>
            </w:r>
            <w:r>
              <w:rPr>
                <w:rFonts w:hint="eastAsia"/>
                <w:color w:val="auto"/>
              </w:rPr>
              <w:t xml:space="preserve">符合要求 </w:t>
            </w:r>
            <w:r>
              <w:rPr>
                <w:rFonts w:hint="eastAsia" w:ascii="Wingdings" w:hAnsi="Wingding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组织对生产和服务提供的有预期和非预期的更改进行必要的危险源评审和制订控制措施，以确保持续地符合法规要求。 </w:t>
            </w:r>
          </w:p>
          <w:p>
            <w:pPr>
              <w:rPr>
                <w:color w:val="auto"/>
              </w:rPr>
            </w:pPr>
            <w:r>
              <w:rPr>
                <w:rFonts w:hint="eastAsia"/>
                <w:color w:val="auto"/>
              </w:rPr>
              <w:t>变更控制：</w:t>
            </w:r>
            <w:r>
              <w:rPr>
                <w:rFonts w:hint="eastAsia" w:ascii="Wingdings" w:hAnsi="Wingdings"/>
                <w:color w:val="auto"/>
              </w:rPr>
              <w:t>¨</w:t>
            </w:r>
            <w:r>
              <w:rPr>
                <w:rFonts w:hint="eastAsia"/>
                <w:color w:val="auto"/>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组织识别了职业健康安全的潜在紧急情况及应急准备并做出响应所需的过程。对实际发生的紧急情况做出响应；以预防或减轻它所带来的职业健康安全危害； </w:t>
            </w:r>
          </w:p>
          <w:p>
            <w:pPr>
              <w:rPr>
                <w:color w:val="auto"/>
              </w:rPr>
            </w:pPr>
            <w:r>
              <w:rPr>
                <w:rFonts w:hint="eastAsia"/>
                <w:color w:val="auto"/>
              </w:rPr>
              <w:t>制订的应急预案包括：</w:t>
            </w:r>
          </w:p>
          <w:p>
            <w:pPr>
              <w:rPr>
                <w:color w:val="auto"/>
              </w:rPr>
            </w:pPr>
            <w:r>
              <w:rPr>
                <w:rFonts w:hint="eastAsia" w:ascii="Wingdings" w:hAnsi="Wingdings"/>
                <w:color w:val="auto"/>
              </w:rPr>
              <w:t>¨</w:t>
            </w:r>
            <w:r>
              <w:rPr>
                <w:rFonts w:hint="eastAsia"/>
                <w:color w:val="auto"/>
              </w:rPr>
              <w:t xml:space="preserve">火灾控制  </w:t>
            </w:r>
            <w:r>
              <w:rPr>
                <w:rFonts w:hint="eastAsia" w:ascii="Wingdings" w:hAnsi="Wingdings"/>
                <w:color w:val="auto"/>
              </w:rPr>
              <w:t>¨</w:t>
            </w:r>
            <w:r>
              <w:rPr>
                <w:rFonts w:hint="eastAsia"/>
                <w:color w:val="auto"/>
              </w:rPr>
              <w:t>其他</w:t>
            </w:r>
          </w:p>
          <w:p>
            <w:pPr>
              <w:rPr>
                <w:color w:val="auto"/>
              </w:rPr>
            </w:pPr>
            <w:r>
              <w:rPr>
                <w:rFonts w:hint="eastAsia"/>
                <w:color w:val="auto"/>
              </w:rPr>
              <w:t>审核周期内发生过紧急情况：</w:t>
            </w:r>
          </w:p>
          <w:p>
            <w:pPr>
              <w:rPr>
                <w:color w:val="auto"/>
              </w:rPr>
            </w:pPr>
            <w:r>
              <w:rPr>
                <w:rFonts w:hint="eastAsia"/>
                <w:color w:val="auto"/>
              </w:rPr>
              <w:t xml:space="preserve"> </w:t>
            </w:r>
          </w:p>
          <w:p>
            <w:pPr>
              <w:rPr>
                <w:color w:val="auto"/>
              </w:rPr>
            </w:pPr>
            <w:r>
              <w:rPr>
                <w:rFonts w:hint="eastAsia"/>
                <w:color w:val="auto"/>
              </w:rPr>
              <w:t>于</w:t>
            </w:r>
            <w:r>
              <w:rPr>
                <w:rFonts w:hint="eastAsia"/>
                <w:color w:val="auto"/>
                <w:u w:val="single"/>
              </w:rPr>
              <w:t xml:space="preserve">  </w:t>
            </w:r>
            <w:r>
              <w:rPr>
                <w:rFonts w:hint="eastAsia"/>
                <w:color w:val="auto"/>
                <w:u w:val="single"/>
                <w:lang w:val="en-US" w:eastAsia="zh-CN"/>
              </w:rPr>
              <w:t>2021</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u w:val="single"/>
                <w:lang w:val="en-US" w:eastAsia="zh-CN"/>
              </w:rPr>
              <w:t>10</w:t>
            </w:r>
            <w:r>
              <w:rPr>
                <w:rFonts w:hint="eastAsia"/>
                <w:color w:val="auto"/>
              </w:rPr>
              <w:t>月</w:t>
            </w:r>
            <w:r>
              <w:rPr>
                <w:rFonts w:hint="eastAsia"/>
                <w:color w:val="auto"/>
                <w:u w:val="single"/>
              </w:rPr>
              <w:t xml:space="preserve"> </w:t>
            </w:r>
            <w:r>
              <w:rPr>
                <w:rFonts w:hint="eastAsia"/>
                <w:color w:val="auto"/>
                <w:u w:val="single"/>
                <w:lang w:val="en-US" w:eastAsia="zh-CN"/>
              </w:rPr>
              <w:t>20</w:t>
            </w:r>
            <w:r>
              <w:rPr>
                <w:rFonts w:hint="eastAsia"/>
                <w:color w:val="auto"/>
              </w:rPr>
              <w:t>日进行了</w:t>
            </w:r>
            <w:r>
              <w:rPr>
                <w:rFonts w:hint="eastAsia"/>
                <w:color w:val="auto"/>
                <w:u w:val="single"/>
              </w:rPr>
              <w:t xml:space="preserve">   </w:t>
            </w:r>
            <w:r>
              <w:rPr>
                <w:rFonts w:hint="eastAsia"/>
                <w:color w:val="auto"/>
                <w:u w:val="single"/>
                <w:lang w:val="en-US" w:eastAsia="zh-CN"/>
              </w:rPr>
              <w:t>火灾</w:t>
            </w:r>
            <w:r>
              <w:rPr>
                <w:rFonts w:hint="eastAsia"/>
                <w:color w:val="auto"/>
                <w:u w:val="single"/>
              </w:rPr>
              <w:t xml:space="preserve">          </w:t>
            </w:r>
            <w:r>
              <w:rPr>
                <w:rFonts w:hint="eastAsia"/>
                <w:color w:val="auto"/>
              </w:rPr>
              <w:t xml:space="preserve">的演练；并总结了预案的可行性和有效性。 </w:t>
            </w:r>
          </w:p>
          <w:p>
            <w:pPr>
              <w:rPr>
                <w:color w:val="auto"/>
              </w:rPr>
            </w:pPr>
            <w:r>
              <w:rPr>
                <w:rFonts w:hint="eastAsia"/>
                <w:color w:val="auto"/>
              </w:rPr>
              <w:t xml:space="preserve">定期评审并修订过程和策划的响应措施，特别是发生紧急情况后或进行试验后； </w:t>
            </w:r>
          </w:p>
          <w:p>
            <w:pPr>
              <w:rPr>
                <w:color w:val="auto"/>
              </w:rPr>
            </w:pPr>
            <w:r>
              <w:rPr>
                <w:rFonts w:hint="eastAsia"/>
                <w:color w:val="auto"/>
              </w:rPr>
              <w:t>向职业健康安全有关的相关方，包括在组织控制下工作的人员提供应急准备和响应相关的信息和培训。</w:t>
            </w:r>
          </w:p>
          <w:p>
            <w:pPr>
              <w:rPr>
                <w:color w:val="auto"/>
              </w:rPr>
            </w:pPr>
            <w:r>
              <w:rPr>
                <w:rFonts w:hint="eastAsia"/>
                <w:color w:val="auto"/>
              </w:rPr>
              <w:t>应急准备和响应控制：</w:t>
            </w: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绩效评价</w:t>
            </w:r>
          </w:p>
        </w:tc>
        <w:tc>
          <w:tcPr>
            <w:tcW w:w="8748" w:type="dxa"/>
            <w:shd w:val="clear" w:color="auto" w:fill="F2DCDC" w:themeFill="accent2" w:themeFillTint="32"/>
          </w:tcPr>
          <w:p>
            <w:pPr>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数据分析、改进方法相关的程序，并生效。</w:t>
            </w:r>
          </w:p>
          <w:p>
            <w:pPr>
              <w:rPr>
                <w:color w:val="auto"/>
              </w:rPr>
            </w:pPr>
            <w:r>
              <w:rPr>
                <w:rFonts w:hint="eastAsia"/>
                <w:color w:val="auto"/>
              </w:rPr>
              <w:t>组织已分析和评价通过监视和测量获得的适当的数据和信息。</w:t>
            </w:r>
          </w:p>
          <w:p>
            <w:pPr>
              <w:rPr>
                <w:color w:val="auto"/>
              </w:rPr>
            </w:pPr>
            <w:r>
              <w:rPr>
                <w:rFonts w:hint="eastAsia"/>
                <w:color w:val="auto"/>
              </w:rPr>
              <w:t>组织已建立、实施并保持评价其合规义务履行情况所需的过程。</w:t>
            </w:r>
          </w:p>
          <w:p>
            <w:pPr>
              <w:rPr>
                <w:color w:val="auto"/>
              </w:rPr>
            </w:pPr>
            <w:r>
              <w:rPr>
                <w:rFonts w:hint="eastAsia"/>
                <w:color w:val="auto"/>
              </w:rPr>
              <w:t>实施合规性评价的时间：</w:t>
            </w:r>
          </w:p>
          <w:p>
            <w:pPr>
              <w:rPr>
                <w:color w:val="auto"/>
              </w:rPr>
            </w:pPr>
            <w:r>
              <w:rPr>
                <w:rFonts w:hint="eastAsia" w:ascii="Wingdings" w:hAnsi="Wingdings"/>
                <w:color w:val="auto"/>
              </w:rPr>
              <w:t>¨</w:t>
            </w:r>
            <w:r>
              <w:rPr>
                <w:rFonts w:hint="eastAsia"/>
                <w:color w:val="auto"/>
              </w:rPr>
              <w:t>定期（每年） ：</w:t>
            </w:r>
            <w:r>
              <w:rPr>
                <w:rFonts w:hint="eastAsia"/>
                <w:color w:val="auto"/>
                <w:u w:val="single"/>
                <w:lang w:val="en-US" w:eastAsia="zh-CN"/>
              </w:rPr>
              <w:t>2021</w:t>
            </w:r>
            <w:r>
              <w:rPr>
                <w:rFonts w:hint="eastAsia"/>
                <w:color w:val="auto"/>
                <w:u w:val="single"/>
              </w:rPr>
              <w:t xml:space="preserve"> </w:t>
            </w:r>
            <w:r>
              <w:rPr>
                <w:rFonts w:hint="eastAsia"/>
                <w:color w:val="auto"/>
              </w:rPr>
              <w:t>年</w:t>
            </w:r>
            <w:r>
              <w:rPr>
                <w:rFonts w:hint="eastAsia"/>
                <w:color w:val="auto"/>
                <w:u w:val="single"/>
                <w:lang w:val="en-US" w:eastAsia="zh-CN"/>
              </w:rPr>
              <w:t>7</w:t>
            </w:r>
            <w:r>
              <w:rPr>
                <w:rFonts w:hint="eastAsia"/>
                <w:color w:val="auto"/>
              </w:rPr>
              <w:t>月</w:t>
            </w:r>
            <w:r>
              <w:rPr>
                <w:rFonts w:hint="eastAsia"/>
                <w:color w:val="auto"/>
                <w:u w:val="single"/>
                <w:lang w:val="en-US" w:eastAsia="zh-CN"/>
              </w:rPr>
              <w:t>10</w:t>
            </w:r>
            <w:r>
              <w:rPr>
                <w:rFonts w:hint="eastAsia"/>
                <w:color w:val="auto"/>
              </w:rPr>
              <w:t>日</w:t>
            </w:r>
          </w:p>
          <w:p>
            <w:pPr>
              <w:rPr>
                <w:color w:val="auto"/>
              </w:rPr>
            </w:pPr>
            <w:r>
              <w:rPr>
                <w:rFonts w:hint="eastAsia" w:ascii="Wingdings" w:hAnsi="Wingdings"/>
                <w:color w:val="auto"/>
              </w:rPr>
              <w:t>¨</w:t>
            </w:r>
            <w:r>
              <w:rPr>
                <w:rFonts w:hint="eastAsia"/>
                <w:color w:val="auto"/>
              </w:rPr>
              <w:t>特殊情况（法规变化）：</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rPr>
                <w:color w:val="auto"/>
              </w:rPr>
            </w:pPr>
            <w:r>
              <w:rPr>
                <w:rFonts w:hint="eastAsia"/>
                <w:color w:val="auto"/>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组织在适当阶段实施策划的安排，以验证环境法律法规的要求已得到满足。 </w:t>
            </w:r>
          </w:p>
          <w:p>
            <w:pPr>
              <w:rPr>
                <w:color w:val="auto"/>
              </w:rPr>
            </w:pPr>
            <w:r>
              <w:rPr>
                <w:rFonts w:hint="eastAsia"/>
                <w:color w:val="auto"/>
              </w:rPr>
              <w:t>实施的检测：</w:t>
            </w:r>
            <w:r>
              <w:rPr>
                <w:rFonts w:hint="eastAsia" w:ascii="Wingdings" w:hAnsi="Wingdings"/>
                <w:color w:val="auto"/>
              </w:rPr>
              <w:t>¨</w:t>
            </w:r>
            <w:r>
              <w:rPr>
                <w:rFonts w:hint="eastAsia"/>
                <w:color w:val="auto"/>
              </w:rPr>
              <w:t xml:space="preserve">企业自检 </w:t>
            </w:r>
            <w:r>
              <w:rPr>
                <w:rFonts w:hint="eastAsia" w:ascii="Wingdings" w:hAnsi="Wingdings"/>
                <w:color w:val="auto"/>
              </w:rPr>
              <w:t>¨</w:t>
            </w:r>
            <w:r>
              <w:rPr>
                <w:rFonts w:hint="eastAsia"/>
                <w:color w:val="auto"/>
              </w:rPr>
              <w:t xml:space="preserve">第三方监测 </w:t>
            </w:r>
            <w:r>
              <w:rPr>
                <w:rFonts w:hint="eastAsia" w:ascii="Wingdings" w:hAnsi="Wingdings"/>
                <w:color w:val="auto"/>
              </w:rPr>
              <w:t>¨</w:t>
            </w:r>
            <w:r>
              <w:rPr>
                <w:rFonts w:hint="eastAsia"/>
                <w:color w:val="auto"/>
              </w:rPr>
              <w:t xml:space="preserve">主管部门抽查  </w:t>
            </w:r>
            <w:r>
              <w:rPr>
                <w:rFonts w:hint="eastAsia" w:ascii="Wingdings" w:hAnsi="Wingdings"/>
                <w:color w:val="auto"/>
              </w:rPr>
              <w:t>¨</w:t>
            </w:r>
            <w:r>
              <w:rPr>
                <w:rFonts w:hint="eastAsia"/>
                <w:color w:val="auto"/>
              </w:rPr>
              <w:t>其他</w:t>
            </w:r>
          </w:p>
          <w:p>
            <w:pPr>
              <w:rPr>
                <w:color w:val="auto"/>
              </w:rPr>
            </w:pPr>
            <w:r>
              <w:rPr>
                <w:rFonts w:hint="eastAsia"/>
                <w:color w:val="auto"/>
              </w:rPr>
              <w:t>《作业场所有害物质监测报告》编号：</w:t>
            </w:r>
            <w:r>
              <w:rPr>
                <w:rFonts w:hint="eastAsia"/>
                <w:color w:val="auto"/>
                <w:u w:val="single"/>
              </w:rPr>
              <w:t xml:space="preserve">      </w:t>
            </w:r>
            <w:r>
              <w:rPr>
                <w:rFonts w:hint="eastAsia"/>
                <w:color w:val="auto"/>
                <w:u w:val="single"/>
                <w:lang w:val="en-US" w:eastAsia="zh-CN"/>
              </w:rPr>
              <w:t>不适用</w:t>
            </w:r>
            <w:r>
              <w:rPr>
                <w:rFonts w:hint="eastAsia"/>
                <w:color w:val="auto"/>
                <w:u w:val="single"/>
              </w:rPr>
              <w:t xml:space="preserve">                          </w:t>
            </w:r>
            <w:r>
              <w:rPr>
                <w:rFonts w:hint="eastAsia"/>
                <w:color w:val="auto"/>
              </w:rPr>
              <w:t>。</w:t>
            </w:r>
          </w:p>
          <w:p>
            <w:pPr>
              <w:rPr>
                <w:color w:val="auto"/>
              </w:rPr>
            </w:pPr>
            <w:r>
              <w:rPr>
                <w:rFonts w:hint="eastAsia"/>
                <w:color w:val="auto"/>
              </w:rPr>
              <w:t>职业病体检：</w:t>
            </w:r>
            <w:r>
              <w:rPr>
                <w:rFonts w:hint="eastAsia" w:ascii="Wingdings" w:hAnsi="Wingdings"/>
                <w:color w:val="auto"/>
              </w:rPr>
              <w:t>¨</w:t>
            </w:r>
            <w:r>
              <w:rPr>
                <w:rFonts w:hint="eastAsia"/>
                <w:color w:val="auto"/>
              </w:rPr>
              <w:t xml:space="preserve">入职 </w:t>
            </w:r>
            <w:r>
              <w:rPr>
                <w:rFonts w:hint="eastAsia" w:ascii="Wingdings" w:hAnsi="Wingdings"/>
                <w:color w:val="auto"/>
              </w:rPr>
              <w:t>¨</w:t>
            </w:r>
            <w:r>
              <w:rPr>
                <w:rFonts w:hint="eastAsia"/>
                <w:color w:val="auto"/>
              </w:rPr>
              <w:t xml:space="preserve">离职 </w:t>
            </w:r>
            <w:r>
              <w:rPr>
                <w:rFonts w:hint="eastAsia" w:ascii="Wingdings" w:hAnsi="Wingdings"/>
                <w:color w:val="auto"/>
              </w:rPr>
              <w:t>¨</w:t>
            </w:r>
            <w:r>
              <w:rPr>
                <w:rFonts w:hint="eastAsia"/>
                <w:color w:val="auto"/>
              </w:rPr>
              <w:t>在职（定期）</w:t>
            </w:r>
          </w:p>
          <w:p>
            <w:pPr>
              <w:rPr>
                <w:color w:val="auto"/>
              </w:rPr>
            </w:pPr>
            <w:r>
              <w:rPr>
                <w:rFonts w:hint="eastAsia"/>
                <w:color w:val="auto"/>
              </w:rPr>
              <w:t>《职业病体检》编号：</w:t>
            </w:r>
            <w:r>
              <w:rPr>
                <w:rFonts w:hint="eastAsia"/>
                <w:color w:val="auto"/>
                <w:u w:val="single"/>
              </w:rPr>
              <w:t xml:space="preserve">             </w:t>
            </w:r>
            <w:r>
              <w:rPr>
                <w:rFonts w:hint="eastAsia"/>
                <w:color w:val="auto"/>
                <w:u w:val="single"/>
                <w:lang w:val="en-US" w:eastAsia="zh-CN"/>
              </w:rPr>
              <w:t>不适用</w:t>
            </w:r>
            <w:r>
              <w:rPr>
                <w:rFonts w:hint="eastAsia"/>
                <w:color w:val="auto"/>
                <w:u w:val="single"/>
              </w:rPr>
              <w:t xml:space="preserve">                        </w:t>
            </w:r>
            <w:r>
              <w:rPr>
                <w:rFonts w:hint="eastAsia"/>
                <w:color w:val="auto"/>
              </w:rPr>
              <w:t>。</w:t>
            </w:r>
          </w:p>
          <w:p>
            <w:pPr>
              <w:rPr>
                <w:color w:val="auto"/>
              </w:rPr>
            </w:pPr>
            <w:r>
              <w:rPr>
                <w:rFonts w:hint="eastAsia"/>
                <w:color w:val="auto"/>
              </w:rPr>
              <w:t>《建筑消防检测报告》编号：</w:t>
            </w:r>
            <w:r>
              <w:rPr>
                <w:rFonts w:hint="eastAsia"/>
                <w:color w:val="auto"/>
                <w:u w:val="single"/>
              </w:rPr>
              <w:t xml:space="preserve">     </w:t>
            </w:r>
            <w:r>
              <w:rPr>
                <w:rFonts w:hint="eastAsia"/>
                <w:color w:val="auto"/>
                <w:u w:val="single"/>
                <w:lang w:val="en-US" w:eastAsia="zh-CN"/>
              </w:rPr>
              <w:t>不适用</w:t>
            </w:r>
            <w:r>
              <w:rPr>
                <w:rFonts w:hint="eastAsia"/>
                <w:color w:val="auto"/>
                <w:u w:val="single"/>
              </w:rPr>
              <w:t xml:space="preserve">                                     </w:t>
            </w:r>
            <w:r>
              <w:rPr>
                <w:rFonts w:hint="eastAsia"/>
                <w:color w:val="auto"/>
              </w:rPr>
              <w:t>。</w:t>
            </w:r>
          </w:p>
          <w:p>
            <w:pPr>
              <w:rPr>
                <w:color w:val="auto"/>
              </w:rPr>
            </w:pPr>
            <w:r>
              <w:rPr>
                <w:rFonts w:hint="eastAsia"/>
                <w:color w:val="auto"/>
              </w:rPr>
              <w:t>《防雷检测报告》编号：</w:t>
            </w:r>
            <w:r>
              <w:rPr>
                <w:rFonts w:hint="eastAsia"/>
                <w:color w:val="auto"/>
                <w:u w:val="single"/>
              </w:rPr>
              <w:t xml:space="preserve">        </w:t>
            </w:r>
            <w:r>
              <w:rPr>
                <w:rFonts w:hint="eastAsia"/>
                <w:color w:val="auto"/>
                <w:u w:val="single"/>
                <w:lang w:val="en-US" w:eastAsia="zh-CN"/>
              </w:rPr>
              <w:t>不适用</w:t>
            </w:r>
            <w:r>
              <w:rPr>
                <w:rFonts w:hint="eastAsia"/>
                <w:color w:val="auto"/>
                <w:u w:val="single"/>
              </w:rPr>
              <w:t xml:space="preserve">                                  </w:t>
            </w:r>
            <w:r>
              <w:rPr>
                <w:rFonts w:hint="eastAsia"/>
                <w:color w:val="auto"/>
              </w:rPr>
              <w:t>。</w:t>
            </w:r>
          </w:p>
          <w:p>
            <w:pPr>
              <w:rPr>
                <w:color w:val="auto"/>
              </w:rPr>
            </w:pPr>
            <w:r>
              <w:rPr>
                <w:rFonts w:hint="eastAsia"/>
                <w:color w:val="auto"/>
              </w:rPr>
              <w:t>达标评价：</w:t>
            </w: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w:t>
            </w:r>
            <w:r>
              <w:rPr>
                <w:rFonts w:hint="eastAsia"/>
                <w:color w:val="auto"/>
                <w:u w:val="single"/>
              </w:rPr>
              <w:t xml:space="preserve"> </w:t>
            </w:r>
            <w:r>
              <w:rPr>
                <w:rFonts w:hint="eastAsia"/>
                <w:color w:val="auto"/>
                <w:u w:val="single"/>
                <w:lang w:val="en-US" w:eastAsia="zh-CN"/>
              </w:rPr>
              <w:t xml:space="preserve">2021年11月10日  </w:t>
            </w:r>
            <w:r>
              <w:rPr>
                <w:rFonts w:hint="eastAsia"/>
                <w:color w:val="auto"/>
              </w:rPr>
              <w:t>实施了职业健康安全管理体系内部审核，对职业健康安全管理体系的符合性和有效性进行了审核。内审发现的</w:t>
            </w:r>
            <w:r>
              <w:rPr>
                <w:rFonts w:hint="eastAsia"/>
                <w:color w:val="auto"/>
                <w:u w:val="single"/>
              </w:rPr>
              <w:t xml:space="preserve">  </w:t>
            </w:r>
            <w:r>
              <w:rPr>
                <w:rFonts w:hint="eastAsia"/>
                <w:color w:val="auto"/>
              </w:rPr>
              <w:t>项不符合在本次审核前已完成整改。在公司内完成的这些审核是可信的。</w:t>
            </w:r>
          </w:p>
          <w:p>
            <w:pPr>
              <w:rPr>
                <w:color w:val="auto"/>
              </w:rPr>
            </w:pPr>
          </w:p>
          <w:p>
            <w:pPr>
              <w:rPr>
                <w:color w:val="auto"/>
              </w:rPr>
            </w:pPr>
            <w:r>
              <w:rPr>
                <w:rFonts w:hint="eastAsia"/>
                <w:color w:val="auto"/>
              </w:rPr>
              <w:t>若是组织多场所/临时场所：（按照组织的实际情况选择）</w:t>
            </w:r>
          </w:p>
          <w:p>
            <w:pPr>
              <w:rPr>
                <w:color w:val="auto"/>
              </w:rPr>
            </w:pPr>
            <w:r>
              <w:rPr>
                <w:rFonts w:hint="eastAsia" w:ascii="Wingdings" w:hAnsi="Wingdings"/>
                <w:color w:val="auto"/>
              </w:rPr>
              <w:t>¨</w:t>
            </w:r>
            <w:r>
              <w:rPr>
                <w:rFonts w:hint="eastAsia"/>
                <w:color w:val="auto"/>
              </w:rPr>
              <w:t>内审贯穿了多场所/临时现场，内审的验证结论是正面的。管理者代表相应的职权覆盖了所有的场所。）</w:t>
            </w:r>
          </w:p>
          <w:p>
            <w:pPr>
              <w:rPr>
                <w:color w:val="auto"/>
              </w:rPr>
            </w:pPr>
          </w:p>
          <w:p>
            <w:pPr>
              <w:rPr>
                <w:color w:val="auto"/>
              </w:rPr>
            </w:pPr>
            <w:r>
              <w:rPr>
                <w:rFonts w:hint="eastAsia"/>
                <w:color w:val="auto"/>
              </w:rPr>
              <w:t>若是多班次操作：（按照组织的实际情况选择）</w:t>
            </w:r>
          </w:p>
          <w:p>
            <w:pPr>
              <w:rPr>
                <w:color w:val="auto"/>
              </w:rPr>
            </w:pPr>
            <w:r>
              <w:rPr>
                <w:rFonts w:hint="eastAsia" w:ascii="Wingdings" w:hAnsi="Wingdings"/>
                <w:color w:val="auto"/>
              </w:rPr>
              <w:t>¨</w:t>
            </w:r>
            <w:r>
              <w:rPr>
                <w:rFonts w:hint="eastAsia"/>
                <w:color w:val="auto"/>
              </w:rPr>
              <w:t>对所有班次的现场操作已审核。</w:t>
            </w:r>
          </w:p>
          <w:p>
            <w:pPr>
              <w:rPr>
                <w:color w:val="auto"/>
              </w:rPr>
            </w:pPr>
            <w:r>
              <w:rPr>
                <w:rFonts w:hint="eastAsia" w:ascii="Wingdings" w:hAnsi="Wingdings"/>
                <w:color w:val="auto"/>
              </w:rPr>
              <w:t>¨</w:t>
            </w:r>
            <w:r>
              <w:rPr>
                <w:rFonts w:hint="eastAsia"/>
                <w:color w:val="auto"/>
              </w:rPr>
              <w:t>未对所有班次的现场都进行审核，只审核了日班的现场操作，并且有代表性地审核了所有班次的运行记录。</w:t>
            </w:r>
          </w:p>
          <w:p>
            <w:pPr>
              <w:rPr>
                <w:color w:val="auto"/>
              </w:rPr>
            </w:pPr>
            <w:r>
              <w:rPr>
                <w:rFonts w:hint="eastAsia"/>
                <w:color w:val="auto"/>
              </w:rPr>
              <w:t>组织将内部审核的结果的信息沟通给：</w:t>
            </w:r>
            <w:r>
              <w:rPr>
                <w:rFonts w:hint="eastAsia" w:ascii="Wingdings" w:hAnsi="Wingdings"/>
                <w:color w:val="auto"/>
              </w:rPr>
              <w:t>¨</w:t>
            </w:r>
            <w:r>
              <w:rPr>
                <w:rFonts w:hint="eastAsia"/>
                <w:color w:val="auto"/>
              </w:rPr>
              <w:t xml:space="preserve">相关的工作人员   </w:t>
            </w:r>
            <w:r>
              <w:rPr>
                <w:rFonts w:hint="eastAsia" w:ascii="Wingdings" w:hAnsi="Wingdings"/>
                <w:color w:val="auto"/>
              </w:rPr>
              <w:t>¨</w:t>
            </w:r>
            <w:r>
              <w:rPr>
                <w:rFonts w:hint="eastAsia"/>
                <w:color w:val="auto"/>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最高管理者已按策划的时间间隔，在</w:t>
            </w:r>
            <w:r>
              <w:rPr>
                <w:rFonts w:hint="eastAsia"/>
                <w:color w:val="auto"/>
                <w:u w:val="single"/>
              </w:rPr>
              <w:t xml:space="preserve">  2021年</w:t>
            </w:r>
            <w:r>
              <w:rPr>
                <w:rFonts w:hint="eastAsia"/>
                <w:color w:val="auto"/>
                <w:u w:val="single"/>
                <w:lang w:val="en-US" w:eastAsia="zh-CN"/>
              </w:rPr>
              <w:t>11</w:t>
            </w:r>
            <w:r>
              <w:rPr>
                <w:rFonts w:hint="eastAsia"/>
                <w:color w:val="auto"/>
                <w:u w:val="single"/>
              </w:rPr>
              <w:t>月</w:t>
            </w:r>
            <w:r>
              <w:rPr>
                <w:rFonts w:hint="eastAsia"/>
                <w:color w:val="auto"/>
                <w:u w:val="single"/>
                <w:lang w:val="en-US" w:eastAsia="zh-CN"/>
              </w:rPr>
              <w:t>20</w:t>
            </w:r>
            <w:r>
              <w:rPr>
                <w:rFonts w:hint="eastAsia"/>
                <w:color w:val="auto"/>
                <w:u w:val="single"/>
              </w:rPr>
              <w:t>日</w:t>
            </w:r>
            <w:r>
              <w:rPr>
                <w:rFonts w:hint="eastAsia"/>
                <w:color w:val="auto"/>
              </w:rPr>
              <w:t>对组织的职业健康安全管理体系进行了评审，以确保其持续的适宜性、充分性和有效性；管理评审输入、输出均按要求提供。并对提出的改进措施进行了落实。</w:t>
            </w:r>
          </w:p>
          <w:p>
            <w:pPr>
              <w:rPr>
                <w:color w:val="auto"/>
              </w:rPr>
            </w:pPr>
          </w:p>
          <w:p>
            <w:pPr>
              <w:rPr>
                <w:color w:val="auto"/>
              </w:rPr>
            </w:pPr>
            <w:r>
              <w:rPr>
                <w:rFonts w:hint="eastAsia"/>
                <w:color w:val="auto"/>
              </w:rPr>
              <w:t>组织将管理评审的改进措施的信息沟通给：</w:t>
            </w:r>
            <w:r>
              <w:rPr>
                <w:rFonts w:hint="eastAsia" w:ascii="Wingdings" w:hAnsi="Wingdings"/>
                <w:color w:val="auto"/>
              </w:rPr>
              <w:t>¨</w:t>
            </w:r>
            <w:r>
              <w:rPr>
                <w:rFonts w:hint="eastAsia"/>
                <w:color w:val="auto"/>
              </w:rPr>
              <w:t xml:space="preserve">相关的工作人员  </w:t>
            </w:r>
            <w:r>
              <w:rPr>
                <w:rFonts w:hint="eastAsia" w:ascii="Wingdings" w:hAnsi="Wingdings"/>
                <w:color w:val="auto"/>
              </w:rPr>
              <w:t>¨</w:t>
            </w:r>
            <w:r>
              <w:rPr>
                <w:rFonts w:hint="eastAsia"/>
                <w:color w:val="auto"/>
              </w:rPr>
              <w:t xml:space="preserve">员工代表 </w:t>
            </w:r>
            <w:r>
              <w:rPr>
                <w:rFonts w:hint="eastAsia" w:ascii="Wingdings" w:hAnsi="Wingdings"/>
                <w:color w:val="auto"/>
              </w:rPr>
              <w:t>¨</w:t>
            </w:r>
            <w:r>
              <w:rPr>
                <w:rFonts w:hint="eastAsia"/>
                <w:color w:val="auto"/>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事件调查、不符合、纠正措施和持续改善措施</w:t>
            </w:r>
          </w:p>
        </w:tc>
        <w:tc>
          <w:tcPr>
            <w:tcW w:w="8748" w:type="dxa"/>
            <w:shd w:val="clear" w:color="auto" w:fill="F2DCDC" w:themeFill="accent2" w:themeFillTint="32"/>
          </w:tcPr>
          <w:p>
            <w:pPr>
              <w:rPr>
                <w:color w:val="auto"/>
              </w:rPr>
            </w:pPr>
            <w:r>
              <w:rPr>
                <w:rFonts w:hint="eastAsia"/>
                <w:color w:val="auto"/>
              </w:rPr>
              <w:t>组织已确定和选择改进机会，并采取必要措施改进职业健康安全管理体系，实现其职业健康安全管理体系的预期结果。</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组织针对职业健康安全管理体系运行中的事件(工作有关的伤害或疾病及不利健康)和其他职业健康和安全相关的不符合进行了事件调查、有效纠正和纠正措施。</w:t>
            </w:r>
          </w:p>
          <w:p>
            <w:pPr>
              <w:rPr>
                <w:color w:val="auto"/>
              </w:rPr>
            </w:pPr>
            <w:r>
              <w:rPr>
                <w:rFonts w:hint="eastAsia"/>
                <w:color w:val="auto"/>
              </w:rPr>
              <w:t>针对下列方面采取了事件调查：</w:t>
            </w:r>
          </w:p>
          <w:p>
            <w:pPr>
              <w:rPr>
                <w:color w:val="auto"/>
              </w:rPr>
            </w:pPr>
            <w:r>
              <w:rPr>
                <w:rFonts w:hint="eastAsia" w:ascii="Wingdings" w:hAnsi="Wingdings"/>
                <w:color w:val="auto"/>
              </w:rPr>
              <w:t>¨</w:t>
            </w:r>
            <w:r>
              <w:rPr>
                <w:rFonts w:hint="eastAsia"/>
                <w:color w:val="auto"/>
              </w:rPr>
              <w:t xml:space="preserve">未遂事件   </w:t>
            </w:r>
            <w:r>
              <w:rPr>
                <w:rFonts w:hint="eastAsia" w:ascii="Wingdings" w:hAnsi="Wingdings"/>
                <w:color w:val="auto"/>
              </w:rPr>
              <w:t>¨</w:t>
            </w:r>
            <w:r>
              <w:rPr>
                <w:rFonts w:hint="eastAsia"/>
                <w:color w:val="auto"/>
              </w:rPr>
              <w:t xml:space="preserve">工伤事件  </w:t>
            </w:r>
            <w:r>
              <w:rPr>
                <w:rFonts w:hint="eastAsia" w:ascii="Wingdings" w:hAnsi="Wingdings"/>
                <w:color w:val="auto"/>
              </w:rPr>
              <w:t>¨</w:t>
            </w:r>
            <w:r>
              <w:rPr>
                <w:rFonts w:hint="eastAsia"/>
                <w:color w:val="auto"/>
              </w:rPr>
              <w:t xml:space="preserve">职业病体检   </w:t>
            </w:r>
            <w:r>
              <w:rPr>
                <w:rFonts w:hint="eastAsia" w:ascii="Wingdings" w:hAnsi="Wingdings"/>
                <w:color w:val="auto"/>
              </w:rPr>
              <w:t>¨</w:t>
            </w:r>
            <w:r>
              <w:rPr>
                <w:rFonts w:hint="eastAsia"/>
                <w:color w:val="auto"/>
              </w:rPr>
              <w:t xml:space="preserve">危化品泄露  </w:t>
            </w:r>
            <w:r>
              <w:rPr>
                <w:rFonts w:hint="eastAsia" w:ascii="Wingdings" w:hAnsi="Wingdings"/>
                <w:color w:val="auto"/>
              </w:rPr>
              <w:t>¨</w:t>
            </w:r>
            <w:r>
              <w:rPr>
                <w:rFonts w:hint="eastAsia"/>
                <w:color w:val="auto"/>
              </w:rPr>
              <w:t xml:space="preserve">火灾  </w:t>
            </w:r>
            <w:r>
              <w:rPr>
                <w:rFonts w:hint="eastAsia" w:ascii="Wingdings" w:hAnsi="Wingdings"/>
                <w:color w:val="auto"/>
              </w:rPr>
              <w:t>¨</w:t>
            </w:r>
            <w:r>
              <w:rPr>
                <w:rFonts w:hint="eastAsia"/>
                <w:color w:val="auto"/>
              </w:rPr>
              <w:t>其他</w:t>
            </w:r>
          </w:p>
          <w:p>
            <w:pPr>
              <w:rPr>
                <w:color w:val="auto"/>
              </w:rPr>
            </w:pPr>
          </w:p>
          <w:p>
            <w:pPr>
              <w:rPr>
                <w:color w:val="auto"/>
              </w:rPr>
            </w:pPr>
            <w:r>
              <w:rPr>
                <w:rFonts w:hint="eastAsia"/>
                <w:color w:val="auto"/>
              </w:rPr>
              <w:t>针对下列方面采取了纠正措施：</w:t>
            </w:r>
          </w:p>
          <w:p>
            <w:pPr>
              <w:rPr>
                <w:color w:val="auto"/>
              </w:rPr>
            </w:pPr>
            <w:r>
              <w:rPr>
                <w:rFonts w:hint="eastAsia" w:ascii="Wingdings" w:hAnsi="Wingdings"/>
                <w:color w:val="auto"/>
              </w:rPr>
              <w:t>¨</w:t>
            </w:r>
            <w:r>
              <w:rPr>
                <w:rFonts w:hint="eastAsia"/>
                <w:color w:val="auto"/>
              </w:rPr>
              <w:t xml:space="preserve">检测结果不合格 </w:t>
            </w:r>
            <w:r>
              <w:rPr>
                <w:rFonts w:hint="eastAsia" w:ascii="Wingdings" w:hAnsi="Wingdings"/>
                <w:color w:val="auto"/>
              </w:rPr>
              <w:t>¨</w:t>
            </w:r>
            <w:r>
              <w:rPr>
                <w:rFonts w:hint="eastAsia"/>
                <w:color w:val="auto"/>
              </w:rPr>
              <w:t xml:space="preserve">自我检查的不符合  </w:t>
            </w:r>
            <w:r>
              <w:rPr>
                <w:rFonts w:hint="eastAsia" w:ascii="Wingdings" w:hAnsi="Wingdings"/>
                <w:color w:val="auto"/>
              </w:rPr>
              <w:t>¨</w:t>
            </w:r>
            <w:r>
              <w:rPr>
                <w:rFonts w:hint="eastAsia"/>
                <w:color w:val="auto"/>
              </w:rPr>
              <w:t xml:space="preserve">相关方投诉  </w:t>
            </w:r>
            <w:r>
              <w:rPr>
                <w:rFonts w:hint="eastAsia" w:ascii="Wingdings" w:hAnsi="Wingdings"/>
                <w:color w:val="auto"/>
              </w:rPr>
              <w:t>¨</w:t>
            </w:r>
            <w:r>
              <w:rPr>
                <w:rFonts w:hint="eastAsia"/>
                <w:color w:val="auto"/>
              </w:rPr>
              <w:t xml:space="preserve">主管部门要求整改 </w:t>
            </w:r>
          </w:p>
          <w:p>
            <w:pPr>
              <w:rPr>
                <w:color w:val="auto"/>
              </w:rPr>
            </w:pPr>
            <w:r>
              <w:rPr>
                <w:rFonts w:hint="eastAsia" w:ascii="Wingdings" w:hAnsi="Wingdings"/>
                <w:color w:val="auto"/>
              </w:rPr>
              <w:t>¨</w:t>
            </w:r>
            <w:r>
              <w:rPr>
                <w:rFonts w:hint="eastAsia"/>
                <w:color w:val="auto"/>
              </w:rPr>
              <w:t xml:space="preserve">内审不符合项   </w:t>
            </w:r>
            <w:r>
              <w:rPr>
                <w:rFonts w:hint="eastAsia" w:ascii="Wingdings" w:hAnsi="Wingdings"/>
                <w:color w:val="auto"/>
              </w:rPr>
              <w:t>¨</w:t>
            </w:r>
            <w:r>
              <w:rPr>
                <w:rFonts w:hint="eastAsia"/>
                <w:color w:val="auto"/>
              </w:rPr>
              <w:t xml:space="preserve">外审不符合项  </w:t>
            </w:r>
            <w:r>
              <w:rPr>
                <w:rFonts w:hint="eastAsia" w:ascii="Wingdings" w:hAnsi="Wingdings"/>
                <w:color w:val="auto"/>
              </w:rPr>
              <w:t>¨</w:t>
            </w:r>
            <w:r>
              <w:rPr>
                <w:rFonts w:hint="eastAsia"/>
                <w:color w:val="auto"/>
              </w:rPr>
              <w:t xml:space="preserve">管理评审   </w:t>
            </w:r>
            <w:r>
              <w:rPr>
                <w:rFonts w:hint="eastAsia" w:ascii="Wingdings" w:hAnsi="Wingdings"/>
                <w:color w:val="auto"/>
              </w:rPr>
              <w:t>¨</w:t>
            </w:r>
            <w:r>
              <w:rPr>
                <w:rFonts w:hint="eastAsia"/>
                <w:color w:val="auto"/>
              </w:rPr>
              <w:t xml:space="preserve">目标统计分析结果   </w:t>
            </w:r>
            <w:r>
              <w:rPr>
                <w:rFonts w:hint="eastAsia" w:ascii="Wingdings" w:hAnsi="Wingdings"/>
                <w:color w:val="auto"/>
              </w:rPr>
              <w:t>¨</w:t>
            </w:r>
            <w:r>
              <w:rPr>
                <w:rFonts w:hint="eastAsia"/>
                <w:color w:val="auto"/>
              </w:rPr>
              <w:t>其他</w:t>
            </w:r>
          </w:p>
          <w:p>
            <w:pPr>
              <w:rPr>
                <w:color w:val="auto"/>
              </w:rPr>
            </w:pPr>
          </w:p>
          <w:p>
            <w:pPr>
              <w:rPr>
                <w:color w:val="auto"/>
              </w:rPr>
            </w:pPr>
            <w:r>
              <w:rPr>
                <w:rFonts w:hint="eastAsia"/>
                <w:color w:val="auto"/>
              </w:rPr>
              <w:t>组织将事件调查和纠正措施的信息沟通给：</w:t>
            </w:r>
            <w:r>
              <w:rPr>
                <w:rFonts w:hint="eastAsia" w:ascii="Wingdings" w:hAnsi="Wingdings"/>
                <w:color w:val="auto"/>
              </w:rPr>
              <w:t>¨</w:t>
            </w:r>
            <w:r>
              <w:rPr>
                <w:rFonts w:hint="eastAsia"/>
                <w:color w:val="auto"/>
              </w:rPr>
              <w:t xml:space="preserve">相关的工作人员   </w:t>
            </w:r>
            <w:r>
              <w:rPr>
                <w:rFonts w:hint="eastAsia" w:ascii="Wingdings" w:hAnsi="Wingdings"/>
                <w:color w:val="auto"/>
              </w:rPr>
              <w:t>¨</w:t>
            </w:r>
            <w:r>
              <w:rPr>
                <w:rFonts w:hint="eastAsia"/>
                <w:color w:val="auto"/>
              </w:rPr>
              <w:t xml:space="preserve">员工代表 </w:t>
            </w:r>
            <w:r>
              <w:rPr>
                <w:rFonts w:hint="eastAsia" w:ascii="Wingdings" w:hAnsi="Wingdings"/>
                <w:color w:val="auto"/>
              </w:rPr>
              <w:t>¨</w:t>
            </w:r>
            <w:r>
              <w:rPr>
                <w:rFonts w:hint="eastAsia"/>
                <w:color w:val="auto"/>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组织持续改进了职业健康安全管理体系的适宜性、充分性和有效性，保留了作为持续改进证据的文件化信息 。</w:t>
            </w:r>
          </w:p>
          <w:p>
            <w:pPr>
              <w:rPr>
                <w:color w:val="auto"/>
              </w:rPr>
            </w:pPr>
            <w:r>
              <w:rPr>
                <w:rFonts w:hint="eastAsia"/>
                <w:color w:val="auto"/>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1"/>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8"/>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0B4004"/>
    <w:rsid w:val="085464E3"/>
    <w:rsid w:val="0AD12BB8"/>
    <w:rsid w:val="0C955299"/>
    <w:rsid w:val="0DAC3311"/>
    <w:rsid w:val="15127974"/>
    <w:rsid w:val="200107B3"/>
    <w:rsid w:val="20212AAB"/>
    <w:rsid w:val="2062247E"/>
    <w:rsid w:val="26861592"/>
    <w:rsid w:val="2B6C1D66"/>
    <w:rsid w:val="2BE13F4C"/>
    <w:rsid w:val="2D794D9C"/>
    <w:rsid w:val="361A7120"/>
    <w:rsid w:val="375841FD"/>
    <w:rsid w:val="39302B9F"/>
    <w:rsid w:val="3B0B4456"/>
    <w:rsid w:val="3C57707F"/>
    <w:rsid w:val="3F8E5DE5"/>
    <w:rsid w:val="41007D53"/>
    <w:rsid w:val="464863E3"/>
    <w:rsid w:val="4A726890"/>
    <w:rsid w:val="4B1119C3"/>
    <w:rsid w:val="4EA95DEB"/>
    <w:rsid w:val="51925152"/>
    <w:rsid w:val="5BE42D97"/>
    <w:rsid w:val="601301DD"/>
    <w:rsid w:val="65674497"/>
    <w:rsid w:val="6A89632F"/>
    <w:rsid w:val="701F2AB7"/>
    <w:rsid w:val="791F78AA"/>
    <w:rsid w:val="7FD04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adjustRightInd w:val="0"/>
      <w:snapToGrid w:val="0"/>
      <w:spacing w:line="440" w:lineRule="atLeast"/>
    </w:pPr>
    <w:rPr>
      <w:snapToGrid w:val="0"/>
      <w:kern w:val="0"/>
      <w:sz w:val="24"/>
    </w:rPr>
  </w:style>
  <w:style w:type="paragraph" w:styleId="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5">
    <w:name w:val="Plain Text"/>
    <w:basedOn w:val="1"/>
    <w:uiPriority w:val="0"/>
    <w:rPr>
      <w:rFonts w:ascii="宋体" w:hAnsi="Courier New"/>
      <w:szCs w:val="21"/>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next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字符"/>
    <w:basedOn w:val="13"/>
    <w:link w:val="8"/>
    <w:qFormat/>
    <w:uiPriority w:val="99"/>
    <w:rPr>
      <w:rFonts w:ascii="Times New Roman" w:hAnsi="Times New Roman" w:eastAsia="宋体" w:cs="Times New Roman"/>
      <w:sz w:val="18"/>
      <w:szCs w:val="18"/>
    </w:rPr>
  </w:style>
  <w:style w:type="character" w:customStyle="1" w:styleId="17">
    <w:name w:val="页脚 字符"/>
    <w:basedOn w:val="13"/>
    <w:link w:val="7"/>
    <w:qFormat/>
    <w:uiPriority w:val="99"/>
    <w:rPr>
      <w:rFonts w:ascii="Times New Roman" w:hAnsi="Times New Roman" w:eastAsia="宋体" w:cs="Times New Roman"/>
      <w:sz w:val="18"/>
      <w:szCs w:val="18"/>
    </w:rPr>
  </w:style>
  <w:style w:type="character" w:customStyle="1" w:styleId="18">
    <w:name w:val="批注框文本 字符"/>
    <w:basedOn w:val="13"/>
    <w:link w:val="6"/>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19059</Words>
  <Characters>20104</Characters>
  <Lines>179</Lines>
  <Paragraphs>50</Paragraphs>
  <TotalTime>2</TotalTime>
  <ScaleCrop>false</ScaleCrop>
  <LinksUpToDate>false</LinksUpToDate>
  <CharactersWithSpaces>23024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2022-03-08T07:25:37Z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