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陕西迈越信息科技有限公司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陪同人员：李爱军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强兴、</w:t>
            </w:r>
            <w:r>
              <w:rPr>
                <w:rFonts w:hint="eastAsia"/>
                <w:color w:val="000000"/>
                <w:sz w:val="24"/>
                <w:szCs w:val="24"/>
              </w:rPr>
              <w:t>赵亚亚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2022年03月02日 上午至2022年03月02日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：91610102MA6TYHLBX7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：计算机软硬件及辅助设备、智能电网设备的技术开发、技术服务、技术咨询；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原申请范围：电力行业IT系统的运行维护服务；电力信息系统智能存储设备维保，智能电网设备技术服务与咨询，国网信息技术支持服务、计算机软件开发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现场确认范围：</w:t>
            </w:r>
            <w:r>
              <w:rPr>
                <w:rFonts w:hint="eastAsia"/>
                <w:color w:val="000000"/>
              </w:rPr>
              <w:t>电力行业IT系统的运行维护和技术服务；电力信息系统智能存储设备维保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注册地址：西安市新城区解放路108号文德酒店12楼1201室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经营地址：西安市新城区解放路108号文德酒店14楼1407室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陕西省西安市新城区尚德路79号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顾客需求分析→签订服务合同→编制维护计划→日常巡查保养/用户培训→顾客验收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组织文件化的管理方针已制定，内容为：满足顾客需求， 提供优质服务，强化过程管理， 致力持续改进。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1.维护保养服务合格率      100％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项目交付合格数/项目交付数*100%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.顾客满意率            90％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根据顾客满意度调查结果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合理理由的详细说明：公司经营范围电力行业IT系统的运行维护服务、电力系统软硬件存储和设备维保服务不参与设计开发过程，因此本条款不适用。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运维服务过程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运维服务过程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95%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原：</w:t>
            </w:r>
            <w:r>
              <w:rPr>
                <w:rFonts w:hint="eastAsia"/>
                <w:color w:val="000000"/>
                <w:szCs w:val="21"/>
              </w:rPr>
              <w:t>西安市新城区解放路108号文德酒店12楼1201室</w:t>
            </w:r>
          </w:p>
          <w:p>
            <w:pPr>
              <w:ind w:firstLine="2100" w:firstLineChars="10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变更为：</w:t>
            </w:r>
            <w:r>
              <w:rPr>
                <w:rFonts w:hint="eastAsia"/>
                <w:color w:val="000000"/>
                <w:szCs w:val="21"/>
              </w:rPr>
              <w:t xml:space="preserve">西安市新城区解放路108号文德酒店14楼1407室                                  </w:t>
            </w:r>
          </w:p>
          <w:p>
            <w:pPr>
              <w:spacing w:line="4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原申请范围：电力行业IT系统的运行维护服务；电力信息系统智能存储设备维保，智能电网设备技术服务与咨询，国网信息技术支持服务、计算机软件开发</w:t>
            </w:r>
          </w:p>
          <w:p>
            <w:pPr>
              <w:ind w:firstLine="1680" w:firstLineChars="8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现场确认范围：</w:t>
            </w:r>
            <w:r>
              <w:rPr>
                <w:rFonts w:hint="eastAsia"/>
                <w:color w:val="000000"/>
              </w:rPr>
              <w:t>电力行业IT系统的运行维护和技术服务；电力信息系统智能存储设备维保</w:t>
            </w:r>
            <w:r>
              <w:rPr>
                <w:rFonts w:hint="eastAsia"/>
                <w:color w:val="000000"/>
                <w:szCs w:val="21"/>
              </w:rPr>
              <w:t xml:space="preserve">；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B6C60"/>
    <w:rsid w:val="09D26061"/>
    <w:rsid w:val="119738D6"/>
    <w:rsid w:val="183E5246"/>
    <w:rsid w:val="24184126"/>
    <w:rsid w:val="250F386E"/>
    <w:rsid w:val="2E635C81"/>
    <w:rsid w:val="341E6D68"/>
    <w:rsid w:val="3A48651C"/>
    <w:rsid w:val="40547059"/>
    <w:rsid w:val="4DCD5EF0"/>
    <w:rsid w:val="4EB25034"/>
    <w:rsid w:val="5BB82E69"/>
    <w:rsid w:val="7D6F1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2022-03-03T02:51:10Z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