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0114-2022-QEOF</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安徽桢源纸塑包装有限公司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Q:,E:,O:,F:</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91340881MA2RJBY6R</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Q:15,E:15,O:15,F:15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安徽桢源纸塑包装有限公司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Q：纸袋、纸质袋、商品零售包装袋的生产</w:t>
            </w:r>
          </w:p>
          <w:p w:rsidR="00E604D8">
            <w:pPr>
              <w:snapToGrid w:val="0"/>
              <w:spacing w:line="0" w:lineRule="atLeast"/>
              <w:jc w:val="left"/>
              <w:rPr>
                <w:sz w:val="22"/>
                <w:szCs w:val="22"/>
              </w:rPr>
            </w:pPr>
            <w:r>
              <w:rPr>
                <w:sz w:val="22"/>
                <w:szCs w:val="22"/>
              </w:rPr>
              <w:t>E：纸袋、纸质袋、商品零售包装袋的生产所涉及场所的相关环境管理活动</w:t>
            </w:r>
          </w:p>
          <w:p w:rsidR="00E604D8">
            <w:pPr>
              <w:snapToGrid w:val="0"/>
              <w:spacing w:line="0" w:lineRule="atLeast"/>
              <w:jc w:val="left"/>
              <w:rPr>
                <w:sz w:val="22"/>
                <w:szCs w:val="22"/>
              </w:rPr>
            </w:pPr>
            <w:r>
              <w:rPr>
                <w:sz w:val="22"/>
                <w:szCs w:val="22"/>
              </w:rPr>
              <w:t>O：纸袋、纸质袋、商品零售包装袋的生产所涉及场所的相关职业健康安全管理活动</w:t>
            </w:r>
          </w:p>
          <w:p w:rsidR="00E604D8">
            <w:pPr>
              <w:snapToGrid w:val="0"/>
              <w:spacing w:line="0" w:lineRule="atLeast"/>
              <w:jc w:val="left"/>
              <w:rPr>
                <w:sz w:val="22"/>
                <w:szCs w:val="22"/>
              </w:rPr>
            </w:pPr>
            <w:r>
              <w:rPr>
                <w:sz w:val="22"/>
                <w:szCs w:val="22"/>
              </w:rPr>
              <w:t>F：位于桐城市双新经济开发区松鹤大道与纬九路交叉口二号厂房安徽桢源纸塑包装有限公司生产车间纸袋、纸质袋、商品零售包装袋的生产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桐城市双新经济开发区松鹤大道与纬九路交叉口二号厂房</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桐城市双新经济开发区松鹤大道与纬九路交叉口二号厂房</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安徽桢源纸塑包装有限公司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Q:,E:,O:,F:</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桐城市双新经济开发区松鹤大道与纬九路交叉口二号厂房</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