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西安博瀚华源汽车科技有限公司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陕西省西安市碑林区火炬路碑林科技产业园4号厂房1幢1单元10602室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陕西省西安市碑林区火炬路碑林科技产业园4号厂房1幢1单元10602室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秦喜梅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19991979610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0691-2019-Q-2022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汽车配件的销售</w:t>
            </w:r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29.03.01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2022年03月01日 上午至2022年03月01日 下午</w:t>
            </w:r>
            <w:bookmarkEnd w:id="30"/>
            <w:r>
              <w:rPr>
                <w:rFonts w:hint="eastAsia"/>
                <w:b/>
                <w:sz w:val="20"/>
              </w:rPr>
              <w:t>(共</w:t>
            </w:r>
            <w:bookmarkStart w:id="31" w:name="审核天数"/>
            <w:r>
              <w:rPr>
                <w:rFonts w:hint="eastAsia"/>
                <w:b/>
                <w:sz w:val="20"/>
              </w:rPr>
              <w:t>1.0</w:t>
            </w:r>
            <w:bookmarkEnd w:id="3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  <w:bookmarkStart w:id="33" w:name="_GoBack"/>
            <w:bookmarkEnd w:id="3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郭力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2021-N1QMS-1263290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29.03.01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18429080135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赵亚亚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2021-N0QMS-1280193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29.03.01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15991806316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2" w:name="审核派遣人"/>
            <w:r>
              <w:rPr>
                <w:sz w:val="21"/>
                <w:szCs w:val="21"/>
              </w:rPr>
              <w:t>李永忠</w:t>
            </w:r>
            <w:bookmarkEnd w:id="32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18429080135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2022.2.28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2022.2.28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>
      <w:pPr>
        <w:rPr>
          <w:rFonts w:hint="eastAsia"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br w:type="page"/>
      </w:r>
    </w:p>
    <w:p>
      <w:pPr>
        <w:spacing w:line="300" w:lineRule="exact"/>
        <w:ind w:firstLine="3915" w:firstLineChars="1300"/>
        <w:rPr>
          <w:rFonts w:hint="eastAsia" w:ascii="宋体" w:hAnsi="宋体"/>
          <w:b/>
          <w:sz w:val="18"/>
          <w:szCs w:val="18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440"/>
        <w:gridCol w:w="988"/>
        <w:gridCol w:w="2947"/>
        <w:gridCol w:w="279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94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8</w:t>
            </w:r>
            <w:r>
              <w:rPr>
                <w:rFonts w:hint="eastAsia"/>
                <w:sz w:val="20"/>
                <w:szCs w:val="22"/>
              </w:rPr>
              <w:t>:30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-9:00</w:t>
            </w:r>
          </w:p>
        </w:tc>
        <w:tc>
          <w:tcPr>
            <w:tcW w:w="988" w:type="dxa"/>
          </w:tcPr>
          <w:p>
            <w:pPr>
              <w:spacing w:line="30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全体</w:t>
            </w:r>
          </w:p>
        </w:tc>
        <w:tc>
          <w:tcPr>
            <w:tcW w:w="5742" w:type="dxa"/>
            <w:gridSpan w:val="2"/>
          </w:tcPr>
          <w:p>
            <w:pPr>
              <w:spacing w:line="30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首次会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 xml:space="preserve">   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9:0</w:t>
            </w:r>
            <w:r>
              <w:rPr>
                <w:rFonts w:hint="eastAsia"/>
                <w:sz w:val="20"/>
                <w:szCs w:val="22"/>
              </w:rPr>
              <w:t>0-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10</w:t>
            </w:r>
            <w:r>
              <w:rPr>
                <w:rFonts w:hint="eastAsia"/>
                <w:sz w:val="20"/>
                <w:szCs w:val="22"/>
              </w:rPr>
              <w:t>:30</w:t>
            </w:r>
          </w:p>
        </w:tc>
        <w:tc>
          <w:tcPr>
            <w:tcW w:w="988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管理层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947" w:type="dxa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4.1；4.2；4.3；4.4；5.1；5.2；5.3；6.1；6.2；6.3；7.1.1；7.4；9.2；9.3；10.1；10.3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与管理层有关的质量管理活动等。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国家/地方监督抽查情况；顾客满意、相关方投诉及处理情况；验证企业相关资质证明的有效性，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上次审核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问题验证；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 xml:space="preserve">  AB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10</w:t>
            </w:r>
            <w:r>
              <w:rPr>
                <w:rFonts w:hint="eastAsia"/>
                <w:sz w:val="20"/>
                <w:szCs w:val="22"/>
              </w:rPr>
              <w:t>:30-1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2</w:t>
            </w:r>
            <w:r>
              <w:rPr>
                <w:rFonts w:hint="eastAsia"/>
                <w:sz w:val="20"/>
                <w:szCs w:val="22"/>
              </w:rPr>
              <w:t>:00</w:t>
            </w:r>
          </w:p>
        </w:tc>
        <w:tc>
          <w:tcPr>
            <w:tcW w:w="988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综合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部</w:t>
            </w:r>
          </w:p>
        </w:tc>
        <w:tc>
          <w:tcPr>
            <w:tcW w:w="2947" w:type="dxa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5.3；6.2；7.1.2；7.1.4；7.1.5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7.1.6；7.2；7.3；7.5；9.1.1；9.1.3；10.2；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部门职责权限；目标管理方案；风险与机遇；人力资源管理；内部审核质量控制等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 xml:space="preserve">  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13</w:t>
            </w:r>
            <w:r>
              <w:rPr>
                <w:rFonts w:hint="eastAsia"/>
                <w:sz w:val="20"/>
                <w:szCs w:val="22"/>
              </w:rPr>
              <w:t>: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0</w:t>
            </w:r>
            <w:r>
              <w:rPr>
                <w:rFonts w:hint="eastAsia"/>
                <w:sz w:val="20"/>
                <w:szCs w:val="22"/>
              </w:rPr>
              <w:t>0-1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6</w:t>
            </w:r>
            <w:r>
              <w:rPr>
                <w:rFonts w:hint="eastAsia"/>
                <w:sz w:val="20"/>
                <w:szCs w:val="22"/>
              </w:rPr>
              <w:t>: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00</w:t>
            </w:r>
          </w:p>
        </w:tc>
        <w:tc>
          <w:tcPr>
            <w:tcW w:w="988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供销部</w:t>
            </w:r>
          </w:p>
        </w:tc>
        <w:tc>
          <w:tcPr>
            <w:tcW w:w="2947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5.3；6.2；7.1.3；8.1；8.2；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8.3；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8.4；8.5.1；8.5.2；8.5.3；8.5.4；8.5.5； 8.5.6；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8.6；8.7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9.1.2；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采购、销售过程中的质量管理情况的控制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 xml:space="preserve">  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16</w:t>
            </w:r>
            <w:r>
              <w:rPr>
                <w:rFonts w:hint="eastAsia"/>
                <w:sz w:val="20"/>
                <w:szCs w:val="22"/>
              </w:rPr>
              <w:t>:00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-</w:t>
            </w:r>
            <w:r>
              <w:rPr>
                <w:rFonts w:hint="eastAsia"/>
                <w:sz w:val="20"/>
                <w:szCs w:val="22"/>
              </w:rPr>
              <w:t>1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7</w:t>
            </w:r>
            <w:r>
              <w:rPr>
                <w:rFonts w:hint="eastAsia"/>
                <w:sz w:val="20"/>
                <w:szCs w:val="22"/>
              </w:rPr>
              <w:t>: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00</w:t>
            </w:r>
          </w:p>
        </w:tc>
        <w:tc>
          <w:tcPr>
            <w:tcW w:w="6730" w:type="dxa"/>
            <w:gridSpan w:val="3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审核继续、审核追踪、资料整理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 xml:space="preserve">  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0"/>
                <w:szCs w:val="22"/>
              </w:rPr>
              <w:t>1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7</w:t>
            </w:r>
            <w:r>
              <w:rPr>
                <w:rFonts w:hint="eastAsia"/>
                <w:sz w:val="20"/>
                <w:szCs w:val="22"/>
              </w:rPr>
              <w:t>: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0</w:t>
            </w:r>
            <w:r>
              <w:rPr>
                <w:rFonts w:hint="eastAsia"/>
                <w:sz w:val="20"/>
                <w:szCs w:val="22"/>
              </w:rPr>
              <w:t>0-1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7</w:t>
            </w:r>
            <w:r>
              <w:rPr>
                <w:rFonts w:hint="eastAsia"/>
                <w:sz w:val="20"/>
                <w:szCs w:val="22"/>
              </w:rPr>
              <w:t>: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3</w:t>
            </w:r>
            <w:r>
              <w:rPr>
                <w:rFonts w:hint="eastAsia"/>
                <w:sz w:val="20"/>
                <w:szCs w:val="22"/>
              </w:rPr>
              <w:t>0</w:t>
            </w:r>
          </w:p>
        </w:tc>
        <w:tc>
          <w:tcPr>
            <w:tcW w:w="988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全体</w:t>
            </w:r>
          </w:p>
        </w:tc>
        <w:tc>
          <w:tcPr>
            <w:tcW w:w="5742" w:type="dxa"/>
            <w:gridSpan w:val="2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tabs>
                <w:tab w:val="left" w:pos="2681"/>
              </w:tabs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 xml:space="preserve">  AB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1E03EC0"/>
    <w:rsid w:val="35E120F0"/>
    <w:rsid w:val="4A6D34EB"/>
    <w:rsid w:val="61645671"/>
    <w:rsid w:val="655C29BA"/>
    <w:rsid w:val="66B6374B"/>
    <w:rsid w:val="66DB29F2"/>
    <w:rsid w:val="6B2C16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1</TotalTime>
  <ScaleCrop>false</ScaleCrop>
  <LinksUpToDate>false</LinksUpToDate>
  <CharactersWithSpaces>5336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郭力</cp:lastModifiedBy>
  <dcterms:modified xsi:type="dcterms:W3CDTF">2022-03-01T01:48:44Z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2052-11.1.0.11365</vt:lpwstr>
  </property>
</Properties>
</file>