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szCs w:val="21"/>
        </w:rPr>
        <w:t>浙江中创节能科技有限公司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bookmarkStart w:id="1" w:name="合同编号"/>
      <w:r>
        <w:rPr>
          <w:rFonts w:hint="eastAsia"/>
          <w:b/>
          <w:szCs w:val="21"/>
        </w:rPr>
        <w:t>0311-2021-E-2022</w:t>
      </w:r>
      <w:bookmarkEnd w:id="1"/>
    </w:p>
    <w:p>
      <w:pPr>
        <w:widowControl/>
        <w:jc w:val="left"/>
        <w:rPr>
          <w:b/>
          <w:szCs w:val="21"/>
        </w:rPr>
      </w:pP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Lines="20"/>
              <w:rPr>
                <w:b/>
                <w:szCs w:val="21"/>
              </w:rPr>
            </w:pPr>
            <w:r>
              <w:rPr>
                <w:rFonts w:hint="eastAsia"/>
                <w:b/>
                <w:szCs w:val="21"/>
              </w:rPr>
              <w:t>认证类型变更：原认证领域及证书类型:</w:t>
            </w:r>
          </w:p>
          <w:p>
            <w:pPr>
              <w:spacing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Lines="20"/>
              <w:rPr>
                <w:szCs w:val="21"/>
              </w:rPr>
            </w:pPr>
            <w:r>
              <w:rPr>
                <w:rFonts w:hint="eastAsia"/>
                <w:szCs w:val="21"/>
              </w:rPr>
              <w:t>变更为:</w:t>
            </w:r>
          </w:p>
          <w:p>
            <w:pPr>
              <w:spacing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Lines="20"/>
              <w:rPr>
                <w:szCs w:val="21"/>
              </w:rPr>
            </w:pPr>
            <w:r>
              <w:rPr>
                <w:rFonts w:hint="eastAsia"/>
                <w:b/>
                <w:szCs w:val="21"/>
              </w:rPr>
              <w:t>认证标准变更</w:t>
            </w:r>
            <w:r>
              <w:rPr>
                <w:rFonts w:hint="eastAsia"/>
                <w:szCs w:val="21"/>
              </w:rPr>
              <w:t>：</w:t>
            </w:r>
          </w:p>
          <w:p>
            <w:pPr>
              <w:spacing w:beforeLines="20"/>
              <w:rPr>
                <w:szCs w:val="21"/>
                <w:u w:val="single"/>
              </w:rPr>
            </w:pPr>
            <w:r>
              <w:rPr>
                <w:rFonts w:hint="eastAsia"/>
                <w:szCs w:val="21"/>
              </w:rPr>
              <w:t>原依据标准：</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bookmarkStart w:id="2" w:name="审核范围"/>
            <w:r>
              <w:rPr>
                <w:sz w:val="20"/>
              </w:rPr>
              <w:t>装配式复合保温板及风管的销售服务所涉及场所的相关环境管理活动</w:t>
            </w:r>
            <w:bookmarkEnd w:id="2"/>
          </w:p>
          <w:p>
            <w:pPr>
              <w:rPr>
                <w:b/>
                <w:szCs w:val="21"/>
              </w:rPr>
            </w:pPr>
          </w:p>
        </w:tc>
        <w:tc>
          <w:tcPr>
            <w:tcW w:w="5043" w:type="dxa"/>
            <w:gridSpan w:val="3"/>
          </w:tcPr>
          <w:p>
            <w:pPr>
              <w:spacing w:beforeLines="20"/>
              <w:rPr>
                <w:szCs w:val="21"/>
              </w:rPr>
            </w:pPr>
            <w:r>
              <w:rPr>
                <w:rFonts w:hint="eastAsia"/>
                <w:szCs w:val="21"/>
              </w:rPr>
              <w:t>变更为:</w:t>
            </w:r>
          </w:p>
          <w:p>
            <w:pPr>
              <w:rPr>
                <w:szCs w:val="21"/>
              </w:rPr>
            </w:pPr>
            <w:bookmarkStart w:id="3" w:name="_GoBack"/>
            <w:r>
              <w:rPr>
                <w:rFonts w:hint="eastAsia"/>
                <w:sz w:val="20"/>
              </w:rPr>
              <w:t>装配式复合风管板及风管产品</w:t>
            </w:r>
            <w:r>
              <w:rPr>
                <w:sz w:val="20"/>
              </w:rPr>
              <w:t>的销售所涉及场所的相关环境管理活动</w:t>
            </w:r>
          </w:p>
          <w:bookmarkEnd w:id="3"/>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w:t>
            </w: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b/>
                <w:szCs w:val="21"/>
              </w:rPr>
            </w:pPr>
          </w:p>
        </w:tc>
        <w:tc>
          <w:tcPr>
            <w:tcW w:w="5043" w:type="dxa"/>
            <w:gridSpan w:val="3"/>
          </w:tcPr>
          <w:p>
            <w:pPr>
              <w:rPr>
                <w:szCs w:val="21"/>
              </w:rPr>
            </w:pPr>
            <w:r>
              <w:rPr>
                <w:rFonts w:hint="eastAsia"/>
                <w:szCs w:val="21"/>
              </w:rPr>
              <w:t>变更为：</w:t>
            </w:r>
          </w:p>
          <w:p>
            <w:pPr>
              <w:rPr>
                <w:szCs w:val="21"/>
              </w:rPr>
            </w:pPr>
            <w:r>
              <w:rPr>
                <w:rFonts w:hint="eastAsia"/>
                <w:szCs w:val="21"/>
              </w:rPr>
              <w:t>（□经营地址，□生产地址，□注册地址）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rFonts w:hint="eastAsia" w:eastAsia="宋体"/>
                <w:b/>
                <w:szCs w:val="21"/>
                <w:lang w:val="en-US" w:eastAsia="zh-CN"/>
              </w:rPr>
            </w:pPr>
            <w:r>
              <w:rPr>
                <w:rFonts w:hint="eastAsia"/>
                <w:szCs w:val="21"/>
              </w:rPr>
              <w:t>1．涉及专业代码变化：</w:t>
            </w:r>
            <w:r>
              <w:rPr>
                <w:rFonts w:hint="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 xml:space="preserve">3．涉及人日变化：□初审人日, </w:t>
            </w:r>
            <w:r>
              <w:rPr>
                <w:rFonts w:hint="eastAsia"/>
                <w:szCs w:val="21"/>
              </w:rPr>
              <w:sym w:font="Wingdings 2" w:char="0052"/>
            </w:r>
            <w:r>
              <w:rPr>
                <w:rFonts w:hint="eastAsia"/>
                <w:szCs w:val="21"/>
              </w:rPr>
              <w:t>监审</w:t>
            </w: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rFonts w:hint="eastAsia"/>
                <w:b/>
                <w:szCs w:val="21"/>
              </w:rPr>
              <w:drawing>
                <wp:inline distT="0" distB="0" distL="114300" distR="114300">
                  <wp:extent cx="506730" cy="227965"/>
                  <wp:effectExtent l="0" t="0" r="1270" b="635"/>
                  <wp:docPr id="2"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b3aafdf404ed4d0ef2157cff4e447"/>
                          <pic:cNvPicPr>
                            <a:picLocks noChangeAspect="1"/>
                          </pic:cNvPicPr>
                        </pic:nvPicPr>
                        <pic:blipFill>
                          <a:blip r:embed="rId12" cstate="print"/>
                          <a:stretch>
                            <a:fillRect/>
                          </a:stretch>
                        </pic:blipFill>
                        <pic:spPr>
                          <a:xfrm>
                            <a:off x="0" y="0"/>
                            <a:ext cx="506730" cy="227965"/>
                          </a:xfrm>
                          <a:prstGeom prst="rect">
                            <a:avLst/>
                          </a:prstGeom>
                        </pic:spPr>
                      </pic:pic>
                    </a:graphicData>
                  </a:graphic>
                </wp:inline>
              </w:drawing>
            </w:r>
          </w:p>
        </w:tc>
        <w:tc>
          <w:tcPr>
            <w:tcW w:w="2457" w:type="dxa"/>
          </w:tcPr>
          <w:p>
            <w:pPr>
              <w:rPr>
                <w:b/>
                <w:szCs w:val="21"/>
              </w:rPr>
            </w:pPr>
            <w:r>
              <w:rPr>
                <w:rFonts w:hint="eastAsia"/>
                <w:b/>
                <w:szCs w:val="21"/>
              </w:rPr>
              <w:t xml:space="preserve">日期: </w:t>
            </w:r>
          </w:p>
        </w:tc>
        <w:tc>
          <w:tcPr>
            <w:tcW w:w="2460" w:type="dxa"/>
          </w:tcPr>
          <w:p>
            <w:pPr>
              <w:rPr>
                <w:b/>
                <w:szCs w:val="21"/>
              </w:rPr>
            </w:pPr>
            <w:r>
              <w:rPr>
                <w:rFonts w:hint="eastAsia"/>
                <w:b/>
                <w:szCs w:val="21"/>
              </w:rPr>
              <w:t>2022.2.21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2022.2.21</w:t>
            </w:r>
          </w:p>
          <w:p>
            <w:pPr>
              <w:rPr>
                <w:b/>
                <w:szCs w:val="21"/>
              </w:rPr>
            </w:pPr>
          </w:p>
        </w:tc>
        <w:tc>
          <w:tcPr>
            <w:tcW w:w="2457" w:type="dxa"/>
            <w:gridSpan w:val="2"/>
          </w:tcPr>
          <w:p>
            <w:pPr>
              <w:rPr>
                <w:b/>
                <w:szCs w:val="21"/>
              </w:rPr>
            </w:pPr>
            <w:r>
              <w:rPr>
                <w:rFonts w:hint="eastAsia"/>
                <w:b/>
                <w:szCs w:val="21"/>
              </w:rPr>
              <w:t>审核部/日期</w:t>
            </w:r>
          </w:p>
          <w:p>
            <w:pPr>
              <w:rPr>
                <w:b/>
                <w:szCs w:val="21"/>
              </w:rPr>
            </w:pPr>
            <w:r>
              <w:rPr>
                <w:rFonts w:hint="eastAsia"/>
                <w:b/>
                <w:szCs w:val="21"/>
              </w:rPr>
              <w:t>李凤娟</w:t>
            </w:r>
          </w:p>
          <w:p>
            <w:pPr>
              <w:rPr>
                <w:szCs w:val="21"/>
              </w:rPr>
            </w:pPr>
            <w:r>
              <w:rPr>
                <w:rFonts w:hint="eastAsia"/>
                <w:szCs w:val="21"/>
              </w:rPr>
              <w:t>2022.2.21</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851" w:right="1134" w:bottom="737"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3" name="文本框 1"/>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2beZ1wAAAAkBAAAPAAAAAAAAAAEAIAAAACIAAABkcnMvZG93bnJldi54&#10;bWxQSwECFAAUAAAACACHTuJApOVE5cIBAAB3AwAADgAAAAAAAAABACAAAAAm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2D"/>
    <w:rsid w:val="00460F2D"/>
    <w:rsid w:val="0076241A"/>
    <w:rsid w:val="00D94957"/>
    <w:rsid w:val="049E212F"/>
    <w:rsid w:val="0CCE0D62"/>
    <w:rsid w:val="0F3D12BD"/>
    <w:rsid w:val="125735A8"/>
    <w:rsid w:val="1A8C5DB8"/>
    <w:rsid w:val="1AF04599"/>
    <w:rsid w:val="476D294A"/>
    <w:rsid w:val="495C0C56"/>
    <w:rsid w:val="56BA2C95"/>
    <w:rsid w:val="5A315A59"/>
    <w:rsid w:val="5A8231EC"/>
    <w:rsid w:val="69B30239"/>
    <w:rsid w:val="6DC52743"/>
    <w:rsid w:val="7B445194"/>
    <w:rsid w:val="7DE20C95"/>
    <w:rsid w:val="7F427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265</Words>
  <Characters>327</Characters>
  <Lines>32</Lines>
  <Paragraphs>36</Paragraphs>
  <TotalTime>21</TotalTime>
  <ScaleCrop>false</ScaleCrop>
  <LinksUpToDate>false</LinksUpToDate>
  <CharactersWithSpaces>556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春华秋实</cp:lastModifiedBy>
  <cp:lastPrinted>2016-01-28T05:47:00Z</cp:lastPrinted>
  <dcterms:modified xsi:type="dcterms:W3CDTF">2022-02-22T22:39:39Z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E21B1CEB9A4246F1A4C7F9C983E958A5</vt:lpwstr>
  </property>
  <property fmtid="{D5CDD505-2E9C-101B-9397-08002B2CF9AE}" pid="4" name="KSOProductBuildVer">
    <vt:lpwstr>2052-11.1.0.11294</vt:lpwstr>
  </property>
</Properties>
</file>