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1239"/>
        <w:gridCol w:w="749"/>
        <w:gridCol w:w="7"/>
        <w:gridCol w:w="9684"/>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6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3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0" w:type="dxa"/>
            <w:gridSpan w:val="3"/>
            <w:vAlign w:val="center"/>
          </w:tcPr>
          <w:p>
            <w:pPr>
              <w:rPr>
                <w:sz w:val="24"/>
                <w:szCs w:val="24"/>
              </w:rPr>
            </w:pPr>
            <w:r>
              <w:rPr>
                <w:rFonts w:hint="eastAsia"/>
                <w:sz w:val="24"/>
                <w:szCs w:val="24"/>
              </w:rPr>
              <w:t>受审核部门：综合办</w:t>
            </w:r>
            <w:r>
              <w:rPr>
                <w:sz w:val="24"/>
                <w:szCs w:val="24"/>
              </w:rPr>
              <w:t xml:space="preserve">   </w:t>
            </w:r>
            <w:r>
              <w:rPr>
                <w:rFonts w:hint="eastAsia"/>
                <w:sz w:val="24"/>
                <w:szCs w:val="24"/>
              </w:rPr>
              <w:t>负责人：俞洋    陪同人员：陈吉利</w:t>
            </w:r>
          </w:p>
        </w:tc>
        <w:tc>
          <w:tcPr>
            <w:tcW w:w="11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62" w:type="dxa"/>
            <w:vMerge w:val="continue"/>
            <w:vAlign w:val="center"/>
          </w:tcPr>
          <w:p/>
        </w:tc>
        <w:tc>
          <w:tcPr>
            <w:tcW w:w="1239" w:type="dxa"/>
            <w:vMerge w:val="continue"/>
            <w:vAlign w:val="center"/>
          </w:tcPr>
          <w:p/>
        </w:tc>
        <w:tc>
          <w:tcPr>
            <w:tcW w:w="10440" w:type="dxa"/>
            <w:gridSpan w:val="3"/>
            <w:vAlign w:val="center"/>
          </w:tcPr>
          <w:p>
            <w:pPr>
              <w:tabs>
                <w:tab w:val="center" w:pos="4894"/>
              </w:tabs>
              <w:spacing w:before="120"/>
              <w:rPr>
                <w:sz w:val="24"/>
                <w:szCs w:val="24"/>
              </w:rPr>
            </w:pPr>
            <w:r>
              <w:rPr>
                <w:rFonts w:hint="eastAsia"/>
                <w:sz w:val="24"/>
                <w:szCs w:val="24"/>
              </w:rPr>
              <w:t xml:space="preserve">审核员：肖新龙FH(Q) 、任泽华：Q(F)H  </w:t>
            </w:r>
            <w:r>
              <w:rPr>
                <w:sz w:val="24"/>
                <w:szCs w:val="24"/>
              </w:rPr>
              <w:t xml:space="preserve"> </w:t>
            </w:r>
            <w:r>
              <w:rPr>
                <w:rFonts w:hint="eastAsia"/>
                <w:sz w:val="24"/>
                <w:szCs w:val="24"/>
              </w:rPr>
              <w:t>陈权Q     审核日期：2</w:t>
            </w:r>
            <w:r>
              <w:rPr>
                <w:sz w:val="24"/>
                <w:szCs w:val="24"/>
              </w:rPr>
              <w:t>02</w:t>
            </w:r>
            <w:r>
              <w:rPr>
                <w:rFonts w:hint="eastAsia"/>
                <w:sz w:val="24"/>
                <w:szCs w:val="24"/>
              </w:rPr>
              <w:t>2-02-2</w:t>
            </w:r>
            <w:r>
              <w:rPr>
                <w:sz w:val="24"/>
                <w:szCs w:val="24"/>
              </w:rPr>
              <w:t>8</w:t>
            </w:r>
            <w:r>
              <w:rPr>
                <w:rFonts w:hint="eastAsia"/>
                <w:sz w:val="24"/>
                <w:szCs w:val="24"/>
              </w:rPr>
              <w:t>下午</w:t>
            </w:r>
          </w:p>
          <w:p>
            <w:pPr>
              <w:pStyle w:val="9"/>
              <w:ind w:left="0" w:firstLine="0" w:firstLineChars="0"/>
              <w:rPr>
                <w:sz w:val="24"/>
              </w:rPr>
            </w:pPr>
          </w:p>
          <w:p>
            <w:pPr>
              <w:pStyle w:val="9"/>
              <w:ind w:left="0" w:firstLine="0" w:firstLineChars="0"/>
              <w:rPr>
                <w:sz w:val="24"/>
              </w:rPr>
            </w:pPr>
            <w:r>
              <w:rPr>
                <w:rFonts w:hint="eastAsia"/>
                <w:sz w:val="24"/>
              </w:rPr>
              <w:t>肖新龙主审核</w:t>
            </w:r>
            <w:r>
              <w:rPr>
                <w:sz w:val="24"/>
              </w:rPr>
              <w:t>F</w:t>
            </w:r>
            <w:r>
              <w:rPr>
                <w:rFonts w:hint="eastAsia"/>
                <w:sz w:val="24"/>
              </w:rPr>
              <w:t>H，任泽华主审核Q、H被肖新龙见证，</w:t>
            </w:r>
            <w:r>
              <w:rPr>
                <w:sz w:val="24"/>
              </w:rPr>
              <w:t xml:space="preserve">  </w:t>
            </w:r>
            <w:r>
              <w:rPr>
                <w:rFonts w:hint="eastAsia"/>
                <w:sz w:val="24"/>
              </w:rPr>
              <w:t>陈权Q实习</w:t>
            </w: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862" w:type="dxa"/>
            <w:vMerge w:val="continue"/>
            <w:vAlign w:val="center"/>
          </w:tcPr>
          <w:p/>
        </w:tc>
        <w:tc>
          <w:tcPr>
            <w:tcW w:w="1239" w:type="dxa"/>
            <w:vMerge w:val="continue"/>
            <w:vAlign w:val="center"/>
          </w:tcPr>
          <w:p/>
        </w:tc>
        <w:tc>
          <w:tcPr>
            <w:tcW w:w="10440" w:type="dxa"/>
            <w:gridSpan w:val="3"/>
            <w:vAlign w:val="center"/>
          </w:tcPr>
          <w:p>
            <w:pPr>
              <w:pStyle w:val="18"/>
              <w:spacing w:after="0" w:line="320" w:lineRule="exact"/>
              <w:rPr>
                <w:rFonts w:asciiTheme="minorEastAsia" w:hAnsiTheme="minorEastAsia" w:eastAsiaTheme="minorEastAsia"/>
                <w:sz w:val="21"/>
                <w:szCs w:val="21"/>
              </w:rPr>
            </w:pPr>
            <w:r>
              <w:rPr>
                <w:rFonts w:hint="eastAsia" w:ascii="宋体" w:hAnsi="宋体" w:eastAsia="宋体" w:cs="宋体"/>
                <w:sz w:val="24"/>
                <w:szCs w:val="24"/>
              </w:rPr>
              <w:t>审核条款：</w:t>
            </w:r>
          </w:p>
          <w:p>
            <w:pPr>
              <w:rPr>
                <w:rFonts w:cs="Arial" w:asciiTheme="minorEastAsia" w:hAnsiTheme="minorEastAsia" w:eastAsiaTheme="minorEastAsia"/>
                <w:bCs/>
                <w:szCs w:val="21"/>
              </w:rPr>
            </w:pPr>
            <w:r>
              <w:rPr>
                <w:rFonts w:hint="eastAsia" w:cs="Arial" w:asciiTheme="minorEastAsia" w:hAnsiTheme="minorEastAsia" w:eastAsiaTheme="minorEastAsia"/>
                <w:bCs/>
                <w:szCs w:val="21"/>
              </w:rPr>
              <w:t>Q：</w:t>
            </w:r>
            <w:r>
              <w:rPr>
                <w:rFonts w:hint="eastAsia" w:asciiTheme="minorEastAsia" w:hAnsiTheme="minorEastAsia" w:eastAsiaTheme="minorEastAsia"/>
                <w:szCs w:val="21"/>
              </w:rPr>
              <w:t>5</w:t>
            </w: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6.2/</w:t>
            </w:r>
            <w:r>
              <w:rPr>
                <w:rFonts w:hint="eastAsia" w:asciiTheme="minorEastAsia" w:hAnsiTheme="minorEastAsia" w:eastAsiaTheme="minorEastAsia"/>
                <w:color w:val="000000"/>
                <w:szCs w:val="21"/>
              </w:rPr>
              <w:t>7.1.2</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7.1.6/</w:t>
            </w:r>
            <w:r>
              <w:rPr>
                <w:rFonts w:asciiTheme="minorEastAsia" w:hAnsiTheme="minorEastAsia" w:eastAsiaTheme="minorEastAsia"/>
                <w:szCs w:val="21"/>
              </w:rPr>
              <w:t>7.2/7.3/7.4/7.5</w:t>
            </w:r>
            <w:r>
              <w:rPr>
                <w:rFonts w:hint="eastAsia" w:asciiTheme="minorEastAsia" w:hAnsiTheme="minorEastAsia" w:eastAsiaTheme="minorEastAsia"/>
                <w:szCs w:val="21"/>
              </w:rPr>
              <w:t>.2/7.5.3</w:t>
            </w:r>
          </w:p>
          <w:p>
            <w:pPr>
              <w:rPr>
                <w:rFonts w:asciiTheme="minorEastAsia" w:hAnsiTheme="minorEastAsia" w:eastAsiaTheme="minorEastAsia"/>
                <w:bCs/>
                <w:szCs w:val="21"/>
              </w:rPr>
            </w:pPr>
            <w:r>
              <w:rPr>
                <w:rFonts w:cs="Arial" w:asciiTheme="minorEastAsia" w:hAnsiTheme="minorEastAsia" w:eastAsiaTheme="minorEastAsia"/>
                <w:bCs/>
                <w:szCs w:val="21"/>
              </w:rPr>
              <w:t>F</w:t>
            </w:r>
            <w:r>
              <w:rPr>
                <w:rFonts w:hint="eastAsia" w:cs="Arial" w:asciiTheme="minorEastAsia" w:hAnsiTheme="minorEastAsia" w:eastAsiaTheme="minorEastAsia"/>
                <w:bCs/>
                <w:szCs w:val="21"/>
              </w:rPr>
              <w:t>：</w:t>
            </w:r>
            <w:r>
              <w:rPr>
                <w:rFonts w:hint="eastAsia" w:asciiTheme="minorEastAsia" w:hAnsiTheme="minorEastAsia" w:eastAsiaTheme="minorEastAsia"/>
                <w:szCs w:val="21"/>
              </w:rPr>
              <w:t>5</w:t>
            </w: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6.2/</w:t>
            </w:r>
            <w:r>
              <w:rPr>
                <w:rFonts w:hint="eastAsia" w:asciiTheme="minorEastAsia" w:hAnsiTheme="minorEastAsia" w:eastAsiaTheme="minorEastAsia"/>
                <w:color w:val="000000"/>
                <w:szCs w:val="21"/>
              </w:rPr>
              <w:t>7.1.2</w:t>
            </w:r>
            <w:r>
              <w:rPr>
                <w:rFonts w:asciiTheme="minorEastAsia" w:hAnsiTheme="minorEastAsia" w:eastAsiaTheme="minorEastAsia"/>
                <w:color w:val="000000"/>
                <w:szCs w:val="21"/>
              </w:rPr>
              <w:t>/</w:t>
            </w:r>
            <w:r>
              <w:rPr>
                <w:rFonts w:asciiTheme="minorEastAsia" w:hAnsiTheme="minorEastAsia" w:eastAsiaTheme="minorEastAsia"/>
                <w:szCs w:val="21"/>
              </w:rPr>
              <w:t>7.2/7.3/7.4/7.5</w:t>
            </w:r>
            <w:r>
              <w:rPr>
                <w:rFonts w:hint="eastAsia" w:asciiTheme="minorEastAsia" w:hAnsiTheme="minorEastAsia" w:eastAsiaTheme="minorEastAsia"/>
                <w:szCs w:val="21"/>
              </w:rPr>
              <w:t>.2/7.5.3</w:t>
            </w:r>
          </w:p>
          <w:p>
            <w:pPr>
              <w:pStyle w:val="18"/>
              <w:spacing w:after="0" w:line="320" w:lineRule="exact"/>
              <w:rPr>
                <w:rFonts w:asciiTheme="minorEastAsia" w:hAnsiTheme="minorEastAsia" w:eastAsiaTheme="minorEastAsia"/>
                <w:sz w:val="21"/>
                <w:szCs w:val="21"/>
                <w:lang w:val="en-US" w:eastAsia="zh-CN"/>
              </w:rPr>
            </w:pPr>
            <w:r>
              <w:rPr>
                <w:rFonts w:asciiTheme="minorEastAsia" w:hAnsiTheme="minorEastAsia" w:eastAsiaTheme="minorEastAsia"/>
                <w:sz w:val="21"/>
                <w:szCs w:val="21"/>
              </w:rPr>
              <w:t>H:1.2.3/1.2.4/2.4.2/2.5.1/2.5.2.1/3.2</w:t>
            </w: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tcPr>
          <w:p>
            <w:r>
              <w:rPr>
                <w:rFonts w:hint="eastAsia"/>
                <w:color w:val="000000"/>
                <w:szCs w:val="21"/>
              </w:rPr>
              <w:t>部门职责</w:t>
            </w:r>
          </w:p>
        </w:tc>
        <w:tc>
          <w:tcPr>
            <w:tcW w:w="1239" w:type="dxa"/>
            <w:vMerge w:val="restart"/>
          </w:tcPr>
          <w:p>
            <w:pPr>
              <w:rPr>
                <w:color w:val="000000"/>
                <w:szCs w:val="21"/>
              </w:rPr>
            </w:pPr>
            <w:r>
              <w:rPr>
                <w:rFonts w:hint="eastAsia"/>
                <w:color w:val="000000"/>
                <w:szCs w:val="21"/>
              </w:rPr>
              <w:t>Q5.3</w:t>
            </w:r>
          </w:p>
          <w:p>
            <w:pPr>
              <w:rPr>
                <w:color w:val="000000"/>
                <w:szCs w:val="21"/>
              </w:rPr>
            </w:pPr>
            <w:r>
              <w:rPr>
                <w:rFonts w:hint="eastAsia"/>
                <w:color w:val="000000"/>
                <w:szCs w:val="21"/>
              </w:rPr>
              <w:t>F5.3</w:t>
            </w:r>
          </w:p>
          <w:p>
            <w:pPr>
              <w:rPr>
                <w:color w:val="000000"/>
                <w:szCs w:val="21"/>
              </w:rPr>
            </w:pPr>
            <w:r>
              <w:rPr>
                <w:rFonts w:hint="eastAsia"/>
                <w:color w:val="000000"/>
                <w:szCs w:val="21"/>
              </w:rPr>
              <w:t>H (V1.0)</w:t>
            </w:r>
          </w:p>
          <w:p>
            <w:r>
              <w:rPr>
                <w:rFonts w:hint="eastAsia"/>
                <w:color w:val="000000"/>
                <w:szCs w:val="21"/>
              </w:rPr>
              <w:t>2.5.1</w:t>
            </w:r>
          </w:p>
        </w:tc>
        <w:tc>
          <w:tcPr>
            <w:tcW w:w="749" w:type="dxa"/>
          </w:tcPr>
          <w:p>
            <w:r>
              <w:rPr>
                <w:rFonts w:hint="eastAsia"/>
              </w:rPr>
              <w:t>文件名称</w:t>
            </w:r>
          </w:p>
        </w:tc>
        <w:tc>
          <w:tcPr>
            <w:tcW w:w="9691" w:type="dxa"/>
            <w:gridSpan w:val="2"/>
          </w:tcPr>
          <w:p>
            <w:r>
              <w:rPr/>
              <w:sym w:font="Wingdings" w:char="00FE"/>
            </w:r>
            <w:r>
              <w:rPr>
                <w:rFonts w:hint="eastAsia"/>
              </w:rPr>
              <w:t>《管理手册》第5.3条款</w:t>
            </w:r>
          </w:p>
        </w:tc>
        <w:tc>
          <w:tcPr>
            <w:tcW w:w="1168"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gridSpan w:val="2"/>
          </w:tcPr>
          <w:p>
            <w:pPr>
              <w:spacing w:line="360" w:lineRule="auto"/>
              <w:ind w:firstLine="210" w:firstLineChars="100"/>
            </w:pPr>
            <w:r>
              <w:rPr>
                <w:rFonts w:hint="eastAsia"/>
              </w:rPr>
              <w:t>负责公司人力资源管理、制定年度培训计划并组织培训、持证上岗人员管理、体系文件和记录管理、协助完成内审工作，协助领导完成管评、体系文件管理等工作。</w:t>
            </w: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shd w:val="clear" w:color="auto" w:fill="auto"/>
          </w:tcPr>
          <w:p>
            <w:r>
              <w:rPr>
                <w:rFonts w:hint="eastAsia"/>
                <w:color w:val="000000"/>
                <w:szCs w:val="21"/>
              </w:rPr>
              <w:t>食品安全目标及其实现的策划</w:t>
            </w:r>
          </w:p>
        </w:tc>
        <w:tc>
          <w:tcPr>
            <w:tcW w:w="1239" w:type="dxa"/>
            <w:vMerge w:val="restart"/>
            <w:shd w:val="clear" w:color="auto" w:fill="auto"/>
          </w:tcPr>
          <w:p>
            <w:pPr>
              <w:rPr>
                <w:color w:val="000000"/>
                <w:szCs w:val="21"/>
              </w:rPr>
            </w:pPr>
            <w:r>
              <w:rPr>
                <w:rFonts w:hint="eastAsia"/>
                <w:color w:val="000000"/>
                <w:szCs w:val="21"/>
              </w:rPr>
              <w:t>Q6.2</w:t>
            </w:r>
          </w:p>
          <w:p>
            <w:pPr>
              <w:rPr>
                <w:color w:val="000000"/>
                <w:szCs w:val="21"/>
              </w:rPr>
            </w:pPr>
            <w:r>
              <w:rPr>
                <w:rFonts w:hint="eastAsia"/>
                <w:color w:val="000000"/>
                <w:szCs w:val="21"/>
              </w:rPr>
              <w:t>F6.2</w:t>
            </w:r>
          </w:p>
          <w:p>
            <w:pPr>
              <w:rPr>
                <w:color w:val="000000"/>
                <w:szCs w:val="21"/>
              </w:rPr>
            </w:pPr>
            <w:r>
              <w:rPr>
                <w:rFonts w:hint="eastAsia"/>
                <w:color w:val="000000"/>
                <w:szCs w:val="21"/>
              </w:rPr>
              <w:t>H (V1.0)</w:t>
            </w:r>
          </w:p>
          <w:p>
            <w:r>
              <w:rPr>
                <w:rFonts w:hint="eastAsia"/>
              </w:rPr>
              <w:t xml:space="preserve">2.4.2  </w:t>
            </w:r>
          </w:p>
        </w:tc>
        <w:tc>
          <w:tcPr>
            <w:tcW w:w="749" w:type="dxa"/>
            <w:shd w:val="clear" w:color="auto" w:fill="auto"/>
          </w:tcPr>
          <w:p>
            <w:r>
              <w:rPr>
                <w:rFonts w:hint="eastAsia"/>
              </w:rPr>
              <w:t>文件名称</w:t>
            </w:r>
          </w:p>
        </w:tc>
        <w:tc>
          <w:tcPr>
            <w:tcW w:w="9691" w:type="dxa"/>
            <w:gridSpan w:val="2"/>
            <w:shd w:val="clear" w:color="auto" w:fill="auto"/>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《目标分解及完成情况考核表》、</w:t>
            </w:r>
            <w:r>
              <w:rPr>
                <w:rFonts w:hint="eastAsia"/>
              </w:rPr>
              <w:sym w:font="Wingdings" w:char="00A8"/>
            </w:r>
            <w:r>
              <w:rPr>
                <w:rFonts w:hint="eastAsia"/>
              </w:rPr>
              <w:t>《总</w:t>
            </w:r>
            <w:r>
              <w:rPr>
                <w:rFonts w:hint="eastAsia"/>
                <w:color w:val="000000"/>
                <w:szCs w:val="21"/>
              </w:rPr>
              <w:t>目标</w:t>
            </w:r>
            <w:r>
              <w:rPr>
                <w:rFonts w:hint="eastAsia"/>
              </w:rPr>
              <w:t>》、</w:t>
            </w:r>
            <w:r>
              <w:rPr>
                <w:rFonts w:hint="eastAsia"/>
              </w:rPr>
              <w:sym w:font="Wingdings" w:char="00A8"/>
            </w:r>
            <w:r>
              <w:rPr>
                <w:rFonts w:hint="eastAsia"/>
              </w:rPr>
              <w:t>《分解目标》</w:t>
            </w:r>
          </w:p>
        </w:tc>
        <w:tc>
          <w:tcPr>
            <w:tcW w:w="1168"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62" w:type="dxa"/>
            <w:vMerge w:val="continue"/>
            <w:shd w:val="clear" w:color="auto" w:fill="auto"/>
          </w:tcPr>
          <w:p/>
        </w:tc>
        <w:tc>
          <w:tcPr>
            <w:tcW w:w="1239" w:type="dxa"/>
            <w:vMerge w:val="continue"/>
            <w:shd w:val="clear" w:color="auto" w:fill="auto"/>
          </w:tcPr>
          <w:p/>
        </w:tc>
        <w:tc>
          <w:tcPr>
            <w:tcW w:w="749" w:type="dxa"/>
            <w:shd w:val="clear" w:color="auto" w:fill="auto"/>
          </w:tcPr>
          <w:p>
            <w:r>
              <w:rPr>
                <w:rFonts w:hint="eastAsia"/>
              </w:rPr>
              <w:t>运行证据</w:t>
            </w:r>
          </w:p>
        </w:tc>
        <w:tc>
          <w:tcPr>
            <w:tcW w:w="9691" w:type="dxa"/>
            <w:gridSpan w:val="2"/>
            <w:shd w:val="clear" w:color="auto" w:fill="auto"/>
          </w:tcPr>
          <w:p>
            <w:r>
              <w:rPr>
                <w:rFonts w:hint="eastAsia"/>
              </w:rPr>
              <w:t>组织建立了与方针一致的文件化的管理目标。为实现总食品安全目标而建立的各层级食品安全目标具体、有针对性、可测量并且可实现。</w:t>
            </w:r>
          </w:p>
          <w:p>
            <w:r>
              <w:rPr>
                <w:rFonts w:hint="eastAsia"/>
              </w:rPr>
              <w:t>本部门分解的总食品安全目标实现情况的评价，及其测量方法是：</w:t>
            </w:r>
          </w:p>
          <w:tbl>
            <w:tblPr>
              <w:tblStyle w:val="10"/>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3529"/>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727" w:type="dxa"/>
                  <w:shd w:val="clear" w:color="auto" w:fill="auto"/>
                </w:tcPr>
                <w:p>
                  <w:pPr>
                    <w:rPr>
                      <w:szCs w:val="22"/>
                    </w:rPr>
                  </w:pPr>
                  <w:r>
                    <w:rPr>
                      <w:rFonts w:hint="eastAsia"/>
                      <w:szCs w:val="22"/>
                    </w:rPr>
                    <w:t>食品安全目标</w:t>
                  </w:r>
                </w:p>
              </w:tc>
              <w:tc>
                <w:tcPr>
                  <w:tcW w:w="3529" w:type="dxa"/>
                  <w:shd w:val="clear" w:color="auto" w:fill="auto"/>
                </w:tcPr>
                <w:p>
                  <w:pPr>
                    <w:rPr>
                      <w:szCs w:val="22"/>
                    </w:rPr>
                  </w:pPr>
                  <w:r>
                    <w:rPr>
                      <w:rFonts w:hint="eastAsia"/>
                      <w:szCs w:val="22"/>
                    </w:rPr>
                    <w:t>考核情况</w:t>
                  </w:r>
                </w:p>
              </w:tc>
              <w:tc>
                <w:tcPr>
                  <w:tcW w:w="2483" w:type="dxa"/>
                  <w:shd w:val="clear" w:color="auto" w:fill="auto"/>
                </w:tcPr>
                <w:p>
                  <w:pPr>
                    <w:rPr>
                      <w:szCs w:val="22"/>
                    </w:rPr>
                  </w:pPr>
                  <w:r>
                    <w:rPr>
                      <w:rFonts w:hint="eastAsia"/>
                      <w:szCs w:val="22"/>
                    </w:rPr>
                    <w:t>目标实际完成（2021.</w:t>
                  </w:r>
                  <w:r>
                    <w:rPr>
                      <w:szCs w:val="22"/>
                    </w:rPr>
                    <w:t>11</w:t>
                  </w:r>
                  <w:r>
                    <w:rPr>
                      <w:rFonts w:hint="eastAsia"/>
                      <w:szCs w:val="22"/>
                    </w:rPr>
                    <w:t>-2022.01）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727" w:type="dxa"/>
                  <w:shd w:val="clear" w:color="auto" w:fill="auto"/>
                  <w:vAlign w:val="center"/>
                </w:tcPr>
                <w:p>
                  <w:pPr>
                    <w:rPr>
                      <w:rFonts w:ascii="宋体" w:hAnsi="宋体"/>
                      <w:szCs w:val="21"/>
                    </w:rPr>
                  </w:pPr>
                  <w:r>
                    <w:rPr>
                      <w:rFonts w:hint="eastAsia" w:ascii="宋体" w:hAnsi="宋体"/>
                      <w:szCs w:val="21"/>
                    </w:rPr>
                    <w:t>培训计划完成率≥</w:t>
                  </w:r>
                  <w:r>
                    <w:rPr>
                      <w:rFonts w:ascii="宋体" w:hAnsi="宋体"/>
                      <w:szCs w:val="21"/>
                    </w:rPr>
                    <w:t>100</w:t>
                  </w:r>
                  <w:r>
                    <w:rPr>
                      <w:rFonts w:hint="eastAsia" w:ascii="宋体" w:hAnsi="宋体"/>
                      <w:szCs w:val="21"/>
                    </w:rPr>
                    <w:t>%</w:t>
                  </w:r>
                </w:p>
              </w:tc>
              <w:tc>
                <w:tcPr>
                  <w:tcW w:w="3529" w:type="dxa"/>
                  <w:shd w:val="clear" w:color="auto" w:fill="auto"/>
                  <w:vAlign w:val="center"/>
                </w:tcPr>
                <w:p>
                  <w:pPr>
                    <w:jc w:val="center"/>
                    <w:rPr>
                      <w:rFonts w:ascii="宋体" w:hAnsi="宋体"/>
                      <w:szCs w:val="21"/>
                    </w:rPr>
                  </w:pPr>
                  <w:r>
                    <w:rPr>
                      <w:rFonts w:hint="eastAsia" w:ascii="宋体" w:hAnsi="宋体"/>
                      <w:szCs w:val="21"/>
                    </w:rPr>
                    <w:t>已完成次数/总人次x100%</w:t>
                  </w:r>
                </w:p>
              </w:tc>
              <w:tc>
                <w:tcPr>
                  <w:tcW w:w="2483" w:type="dxa"/>
                  <w:shd w:val="clear" w:color="auto" w:fill="auto"/>
                  <w:vAlign w:val="center"/>
                </w:tcPr>
                <w:p>
                  <w:pPr>
                    <w:jc w:val="center"/>
                    <w:rPr>
                      <w:rFonts w:ascii="宋体" w:hAnsi="宋体"/>
                      <w:szCs w:val="21"/>
                    </w:rPr>
                  </w:pPr>
                  <w:r>
                    <w:rPr>
                      <w:rFonts w:hint="eastAsia" w:ascii="宋体" w:hAnsi="宋体"/>
                      <w:szCs w:val="21"/>
                    </w:rPr>
                    <w:t>100%</w:t>
                  </w:r>
                </w:p>
              </w:tc>
            </w:tr>
          </w:tbl>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目标已实现，2022年2月份目标在实施中</w:t>
            </w:r>
          </w:p>
          <w:p>
            <w:r>
              <w:rPr>
                <w:rFonts w:hint="eastAsia"/>
              </w:rPr>
              <w:sym w:font="Wingdings" w:char="00A8"/>
            </w:r>
            <w:r>
              <w:rPr>
                <w:rFonts w:hint="eastAsia"/>
              </w:rPr>
              <w:t>目标没有实现的，组织在内部及时进行原因分析并采取了改进措施。</w:t>
            </w:r>
          </w:p>
        </w:tc>
        <w:tc>
          <w:tcPr>
            <w:tcW w:w="1168"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shd w:val="clear" w:color="auto" w:fill="auto"/>
          </w:tcPr>
          <w:p>
            <w:r>
              <w:rPr>
                <w:rFonts w:hint="eastAsia"/>
                <w:color w:val="000000"/>
                <w:szCs w:val="21"/>
              </w:rPr>
              <w:t>人员</w:t>
            </w:r>
          </w:p>
        </w:tc>
        <w:tc>
          <w:tcPr>
            <w:tcW w:w="1239" w:type="dxa"/>
            <w:vMerge w:val="restart"/>
            <w:shd w:val="clear" w:color="auto" w:fill="auto"/>
          </w:tcPr>
          <w:p>
            <w:pPr>
              <w:rPr>
                <w:color w:val="000000"/>
                <w:szCs w:val="21"/>
              </w:rPr>
            </w:pPr>
            <w:r>
              <w:rPr>
                <w:rFonts w:hint="eastAsia"/>
                <w:color w:val="000000"/>
                <w:szCs w:val="21"/>
              </w:rPr>
              <w:t>Q7.1.2</w:t>
            </w:r>
          </w:p>
          <w:p>
            <w:pPr>
              <w:rPr>
                <w:color w:val="000000"/>
                <w:szCs w:val="21"/>
              </w:rPr>
            </w:pPr>
            <w:r>
              <w:rPr>
                <w:rFonts w:hint="eastAsia"/>
                <w:color w:val="000000"/>
                <w:szCs w:val="21"/>
              </w:rPr>
              <w:t>F7.1.2</w:t>
            </w:r>
          </w:p>
          <w:p>
            <w:pPr>
              <w:rPr>
                <w:color w:val="000000"/>
                <w:szCs w:val="21"/>
              </w:rPr>
            </w:pPr>
          </w:p>
        </w:tc>
        <w:tc>
          <w:tcPr>
            <w:tcW w:w="749" w:type="dxa"/>
            <w:shd w:val="clear" w:color="auto" w:fill="auto"/>
          </w:tcPr>
          <w:p>
            <w:r>
              <w:rPr>
                <w:rFonts w:hint="eastAsia"/>
              </w:rPr>
              <w:t>文件名称</w:t>
            </w:r>
          </w:p>
        </w:tc>
        <w:tc>
          <w:tcPr>
            <w:tcW w:w="9691" w:type="dxa"/>
            <w:gridSpan w:val="2"/>
            <w:shd w:val="clear" w:color="auto" w:fill="auto"/>
          </w:tcPr>
          <w:p>
            <w:r>
              <w:rPr/>
              <w:sym w:font="Wingdings" w:char="00FE"/>
            </w:r>
            <w:r>
              <w:rPr>
                <w:rFonts w:hint="eastAsia"/>
              </w:rPr>
              <w:t>手册第7章内容、</w:t>
            </w:r>
          </w:p>
        </w:tc>
        <w:tc>
          <w:tcPr>
            <w:tcW w:w="1166"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862" w:type="dxa"/>
            <w:vMerge w:val="continue"/>
            <w:shd w:val="clear" w:color="auto" w:fill="auto"/>
          </w:tcPr>
          <w:p/>
        </w:tc>
        <w:tc>
          <w:tcPr>
            <w:tcW w:w="1239" w:type="dxa"/>
            <w:vMerge w:val="continue"/>
            <w:shd w:val="clear" w:color="auto" w:fill="auto"/>
          </w:tcPr>
          <w:p/>
        </w:tc>
        <w:tc>
          <w:tcPr>
            <w:tcW w:w="749" w:type="dxa"/>
            <w:shd w:val="clear" w:color="auto" w:fill="auto"/>
          </w:tcPr>
          <w:p>
            <w:r>
              <w:rPr>
                <w:rFonts w:hint="eastAsia"/>
              </w:rPr>
              <w:t>运行证据</w:t>
            </w:r>
          </w:p>
        </w:tc>
        <w:tc>
          <w:tcPr>
            <w:tcW w:w="9691" w:type="dxa"/>
            <w:gridSpan w:val="2"/>
            <w:shd w:val="clear" w:color="auto" w:fill="auto"/>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color w:val="000000"/>
                      <w:szCs w:val="21"/>
                    </w:rPr>
                    <w:t>7</w:t>
                  </w:r>
                </w:p>
              </w:tc>
              <w:tc>
                <w:tcPr>
                  <w:tcW w:w="1292" w:type="dxa"/>
                </w:tcPr>
                <w:p>
                  <w:pPr>
                    <w:rPr>
                      <w:color w:val="000000"/>
                      <w:szCs w:val="21"/>
                    </w:rPr>
                  </w:pPr>
                  <w:r>
                    <w:rPr>
                      <w:rFonts w:hint="eastAsia"/>
                      <w:color w:val="000000"/>
                      <w:szCs w:val="21"/>
                    </w:rPr>
                    <w:t>0</w:t>
                  </w:r>
                </w:p>
              </w:tc>
              <w:tc>
                <w:tcPr>
                  <w:tcW w:w="1292" w:type="dxa"/>
                </w:tcPr>
                <w:p>
                  <w:pPr>
                    <w:tabs>
                      <w:tab w:val="left" w:pos="376"/>
                    </w:tabs>
                    <w:rPr>
                      <w:color w:val="000000"/>
                      <w:szCs w:val="21"/>
                    </w:rPr>
                  </w:pPr>
                  <w:r>
                    <w:rPr>
                      <w:color w:val="000000"/>
                      <w:szCs w:val="21"/>
                    </w:rPr>
                    <w:t>7</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1</w:t>
                  </w:r>
                  <w:r>
                    <w:rPr>
                      <w:color w:val="000000"/>
                      <w:szCs w:val="21"/>
                    </w:rPr>
                    <w:t>4</w:t>
                  </w:r>
                </w:p>
              </w:tc>
            </w:tr>
          </w:tbl>
          <w:p/>
          <w:p>
            <w:r>
              <w:rPr>
                <w:rFonts w:hint="eastAsia"/>
              </w:rPr>
              <w:t>建立、 实施、 运行或评估食品安全管理体系时是否聘用外部专家：</w:t>
            </w:r>
            <w:r>
              <w:rPr>
                <w:rFonts w:hint="eastAsia"/>
              </w:rPr>
              <w:sym w:font="Wingdings" w:char="00A8"/>
            </w:r>
            <w:r>
              <w:rPr>
                <w:rFonts w:hint="eastAsia"/>
              </w:rPr>
              <w:t xml:space="preserve">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否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794"/>
              <w:gridCol w:w="4234"/>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最高学历</w:t>
                  </w:r>
                </w:p>
              </w:tc>
              <w:tc>
                <w:tcPr>
                  <w:tcW w:w="4234" w:type="dxa"/>
                  <w:shd w:val="clear" w:color="auto" w:fill="auto"/>
                </w:tcPr>
                <w:p>
                  <w:r>
                    <w:rPr>
                      <w:rFonts w:hint="eastAsia"/>
                    </w:rPr>
                    <w:sym w:font="Wingdings" w:char="00A8"/>
                  </w:r>
                  <w:r>
                    <w:rPr>
                      <w:rFonts w:hint="eastAsia"/>
                    </w:rPr>
                    <w:t>专科</w:t>
                  </w:r>
                  <w:r>
                    <w:rPr>
                      <w:rFonts w:hint="eastAsia"/>
                    </w:rPr>
                    <w:sym w:font="Wingdings" w:char="00A8"/>
                  </w:r>
                  <w:r>
                    <w:rPr>
                      <w:rFonts w:hint="eastAsia"/>
                    </w:rPr>
                    <w:t xml:space="preserve">本科 </w:t>
                  </w:r>
                  <w:r>
                    <w:rPr>
                      <w:rFonts w:hint="eastAsia"/>
                    </w:rPr>
                    <w:sym w:font="Wingdings" w:char="00A8"/>
                  </w:r>
                  <w:r>
                    <w:rPr>
                      <w:rFonts w:hint="eastAsia"/>
                    </w:rPr>
                    <w:t xml:space="preserve">硕士以上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教育专业</w:t>
                  </w:r>
                </w:p>
              </w:tc>
              <w:tc>
                <w:tcPr>
                  <w:tcW w:w="4234" w:type="dxa"/>
                  <w:shd w:val="clear" w:color="auto" w:fill="auto"/>
                </w:tcPr>
                <w:p>
                  <w:r>
                    <w:rPr>
                      <w:rFonts w:hint="eastAsia"/>
                    </w:rPr>
                    <w:sym w:font="Wingdings" w:char="00A8"/>
                  </w:r>
                  <w:r>
                    <w:rPr>
                      <w:rFonts w:hint="eastAsia"/>
                    </w:rPr>
                    <w:t>食品相应</w:t>
                  </w:r>
                  <w:r>
                    <w:rPr>
                      <w:rFonts w:hint="eastAsia"/>
                    </w:rPr>
                    <w:sym w:font="Wingdings" w:char="00A8"/>
                  </w:r>
                  <w:r>
                    <w:rPr>
                      <w:rFonts w:hint="eastAsia"/>
                    </w:rPr>
                    <w:t xml:space="preserve">食品相关 </w:t>
                  </w:r>
                  <w:r>
                    <w:rPr>
                      <w:rFonts w:hint="eastAsia"/>
                    </w:rPr>
                    <w:sym w:font="Wingdings" w:char="00A8"/>
                  </w:r>
                  <w:r>
                    <w:rPr>
                      <w:rFonts w:hint="eastAsia"/>
                    </w:rPr>
                    <w:t xml:space="preserve">食品不相关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职称</w:t>
                  </w:r>
                </w:p>
              </w:tc>
              <w:tc>
                <w:tcPr>
                  <w:tcW w:w="4234" w:type="dxa"/>
                  <w:shd w:val="clear" w:color="auto" w:fill="auto"/>
                </w:tcPr>
                <w:p>
                  <w:r>
                    <w:rPr>
                      <w:rFonts w:hint="eastAsia"/>
                    </w:rPr>
                    <w:sym w:font="Wingdings" w:char="00A8"/>
                  </w:r>
                  <w:r>
                    <w:rPr>
                      <w:rFonts w:hint="eastAsia"/>
                    </w:rPr>
                    <w:t xml:space="preserve">助理工程师 </w:t>
                  </w:r>
                  <w:r>
                    <w:rPr>
                      <w:rFonts w:hint="eastAsia"/>
                    </w:rPr>
                    <w:sym w:font="Wingdings" w:char="00A8"/>
                  </w:r>
                  <w:r>
                    <w:rPr>
                      <w:rFonts w:hint="eastAsia"/>
                    </w:rPr>
                    <w:t xml:space="preserve">工程师 </w:t>
                  </w:r>
                  <w:r>
                    <w:rPr>
                      <w:rFonts w:hint="eastAsia"/>
                    </w:rPr>
                    <w:sym w:font="Wingdings" w:char="00A8"/>
                  </w:r>
                  <w:r>
                    <w:rPr>
                      <w:rFonts w:hint="eastAsia"/>
                    </w:rPr>
                    <w:t xml:space="preserve">高级工程师以上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专业工作经历</w:t>
                  </w:r>
                </w:p>
              </w:tc>
              <w:tc>
                <w:tcPr>
                  <w:tcW w:w="4234" w:type="dxa"/>
                  <w:shd w:val="clear" w:color="auto" w:fill="auto"/>
                </w:tcPr>
                <w:p>
                  <w:r>
                    <w:rPr>
                      <w:rFonts w:hint="eastAsia"/>
                    </w:rPr>
                    <w:t xml:space="preserve">    年</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责任和权限</w:t>
                  </w:r>
                </w:p>
              </w:tc>
              <w:tc>
                <w:tcPr>
                  <w:tcW w:w="4234" w:type="dxa"/>
                  <w:shd w:val="clear" w:color="auto" w:fill="auto"/>
                </w:tcPr>
                <w:p>
                  <w:r>
                    <w:rPr>
                      <w:rFonts w:hint="eastAsia"/>
                    </w:rPr>
                    <w:t>负责建立和保持管理体系</w:t>
                  </w:r>
                </w:p>
              </w:tc>
              <w:tc>
                <w:tcPr>
                  <w:tcW w:w="3015" w:type="dxa"/>
                  <w:shd w:val="clear" w:color="auto" w:fill="auto"/>
                </w:tcPr>
                <w:p/>
              </w:tc>
            </w:tr>
          </w:tbl>
          <w:p>
            <w:r>
              <w:rPr>
                <w:rFonts w:hint="eastAsia"/>
              </w:rPr>
              <w:t xml:space="preserve">        </w:t>
            </w:r>
          </w:p>
          <w:p>
            <w:pPr>
              <w:rPr>
                <w:u w:val="single"/>
              </w:rPr>
            </w:pPr>
            <w:r>
              <w:rPr>
                <w:rFonts w:hint="eastAsia"/>
                <w:u w:val="single"/>
              </w:rPr>
              <w:t>保留了外部专家的协议或合同。</w:t>
            </w:r>
            <w:r>
              <w:rPr>
                <w:rFonts w:hint="eastAsia"/>
                <w:u w:val="single"/>
              </w:rPr>
              <w:sym w:font="Wingdings" w:char="00A8"/>
            </w:r>
            <w:r>
              <w:rPr>
                <w:rFonts w:hint="eastAsia"/>
                <w:u w:val="single"/>
              </w:rPr>
              <w:t xml:space="preserve">是  </w:t>
            </w:r>
            <w:r>
              <w:rPr>
                <w:rFonts w:hint="eastAsia"/>
                <w:u w:val="single"/>
              </w:rPr>
              <w:sym w:font="Wingdings" w:char="00A8"/>
            </w:r>
            <w:r>
              <w:rPr>
                <w:rFonts w:hint="eastAsia"/>
                <w:u w:val="single"/>
              </w:rPr>
              <w:t>否 （不涉及）</w:t>
            </w:r>
          </w:p>
          <w:p>
            <w:r>
              <w:rPr>
                <w:rFonts w:hint="eastAsia"/>
              </w:rPr>
              <w:t xml:space="preserve">    </w:t>
            </w:r>
          </w:p>
        </w:tc>
        <w:tc>
          <w:tcPr>
            <w:tcW w:w="116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tcPr>
          <w:p>
            <w:r>
              <w:rPr>
                <w:rFonts w:hint="eastAsia"/>
              </w:rPr>
              <w:t>组织的知识</w:t>
            </w:r>
          </w:p>
        </w:tc>
        <w:tc>
          <w:tcPr>
            <w:tcW w:w="1239" w:type="dxa"/>
            <w:vMerge w:val="restart"/>
          </w:tcPr>
          <w:p>
            <w:r>
              <w:rPr>
                <w:rFonts w:hint="eastAsia"/>
              </w:rPr>
              <w:t xml:space="preserve">Q7.1.6 </w:t>
            </w:r>
          </w:p>
        </w:tc>
        <w:tc>
          <w:tcPr>
            <w:tcW w:w="756" w:type="dxa"/>
            <w:gridSpan w:val="2"/>
          </w:tcPr>
          <w:p>
            <w:r>
              <w:rPr>
                <w:rFonts w:hint="eastAsia"/>
              </w:rPr>
              <w:t>文件名称</w:t>
            </w:r>
          </w:p>
        </w:tc>
        <w:tc>
          <w:tcPr>
            <w:tcW w:w="9684" w:type="dxa"/>
          </w:tcPr>
          <w:p>
            <w:pPr>
              <w:rPr>
                <w:rFonts w:hint="eastAsia" w:eastAsia="宋体"/>
                <w:lang w:eastAsia="zh-CN"/>
              </w:rPr>
            </w:pPr>
            <w:r>
              <w:rPr>
                <w:rFonts w:hint="eastAsia"/>
                <w:u w:val="single"/>
              </w:rPr>
              <w:sym w:font="Wingdings" w:char="00A8"/>
            </w:r>
            <w:r>
              <w:rPr>
                <w:rFonts w:hint="eastAsia"/>
              </w:rPr>
              <w:t>《知识控制程序》、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手册第7.1.6条款</w:t>
            </w:r>
            <w:r>
              <w:rPr>
                <w:rFonts w:hint="eastAsia"/>
                <w:lang w:eastAsia="zh-CN"/>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eastAsia="zh-CN"/>
              </w:rPr>
              <w:t>《</w:t>
            </w:r>
            <w:r>
              <w:rPr>
                <w:rFonts w:hint="eastAsia"/>
                <w:lang w:val="en-US" w:eastAsia="zh-CN"/>
              </w:rPr>
              <w:t>组织知识清单</w:t>
            </w:r>
            <w:r>
              <w:rPr>
                <w:rFonts w:hint="eastAsia"/>
                <w:lang w:eastAsia="zh-CN"/>
              </w:rPr>
              <w:t>》</w:t>
            </w:r>
          </w:p>
        </w:tc>
        <w:tc>
          <w:tcPr>
            <w:tcW w:w="1166" w:type="dxa"/>
            <w:vMerge w:val="restart"/>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862" w:type="dxa"/>
            <w:vMerge w:val="continue"/>
          </w:tcPr>
          <w:p/>
        </w:tc>
        <w:tc>
          <w:tcPr>
            <w:tcW w:w="1239" w:type="dxa"/>
            <w:vMerge w:val="continue"/>
          </w:tcPr>
          <w:p/>
        </w:tc>
        <w:tc>
          <w:tcPr>
            <w:tcW w:w="756" w:type="dxa"/>
            <w:gridSpan w:val="2"/>
          </w:tcPr>
          <w:p>
            <w:r>
              <w:rPr>
                <w:rFonts w:hint="eastAsia"/>
              </w:rPr>
              <w:t>运行证据</w:t>
            </w:r>
          </w:p>
        </w:tc>
        <w:tc>
          <w:tcPr>
            <w:tcW w:w="9684" w:type="dxa"/>
          </w:tcPr>
          <w:p>
            <w:r>
              <w:rPr>
                <w:rFonts w:hint="eastAsia"/>
              </w:rPr>
              <w:t>组织应确定所需的知识控制</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480"/>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tc>
              <w:tc>
                <w:tcPr>
                  <w:tcW w:w="2480" w:type="dxa"/>
                </w:tcPr>
                <w:p>
                  <w:r>
                    <w:rPr>
                      <w:rFonts w:hint="eastAsia"/>
                    </w:rPr>
                    <w:t>具体内容</w:t>
                  </w:r>
                </w:p>
              </w:tc>
              <w:tc>
                <w:tcPr>
                  <w:tcW w:w="1809" w:type="dxa"/>
                </w:tcPr>
                <w:p>
                  <w:r>
                    <w:rPr>
                      <w:rFonts w:hint="eastAsia"/>
                    </w:rPr>
                    <w:t>收集部门</w:t>
                  </w:r>
                </w:p>
              </w:tc>
              <w:tc>
                <w:tcPr>
                  <w:tcW w:w="1809" w:type="dxa"/>
                </w:tcPr>
                <w:p>
                  <w:r>
                    <w:rPr>
                      <w:rFonts w:hint="eastAsia"/>
                    </w:rPr>
                    <w:t>共享方法</w:t>
                  </w:r>
                </w:p>
              </w:tc>
              <w:tc>
                <w:tcPr>
                  <w:tcW w:w="1809" w:type="dxa"/>
                </w:tcPr>
                <w:p>
                  <w:r>
                    <w:rPr>
                      <w:rFonts w:hint="eastAsia"/>
                    </w:rPr>
                    <w:t>更新频次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r>
                    <w:rPr>
                      <w:rFonts w:hint="eastAsia"/>
                    </w:rPr>
                    <w:t>内部知识</w:t>
                  </w:r>
                </w:p>
              </w:tc>
              <w:tc>
                <w:tcPr>
                  <w:tcW w:w="2480" w:type="dxa"/>
                </w:tcPr>
                <w:p>
                  <w:r>
                    <w:rPr>
                      <w:rFonts w:hint="eastAsia"/>
                    </w:rPr>
                    <w:t>从经验获得的知识；从失败和成功项目吸取的经验和教训；获取和分享未成文件的知识和经验；以及过程、产品和服务的改进结果</w:t>
                  </w:r>
                </w:p>
              </w:tc>
              <w:tc>
                <w:tcPr>
                  <w:tcW w:w="1809" w:type="dxa"/>
                </w:tcPr>
                <w:p>
                  <w:r>
                    <w:rPr>
                      <w:rFonts w:hint="eastAsia"/>
                    </w:rPr>
                    <w:t>品控部</w:t>
                  </w:r>
                </w:p>
              </w:tc>
              <w:tc>
                <w:tcPr>
                  <w:tcW w:w="1809" w:type="dxa"/>
                </w:tcPr>
                <w:p>
                  <w:r>
                    <w:rPr>
                      <w:rFonts w:hint="eastAsia"/>
                    </w:rPr>
                    <w:sym w:font="Wingdings" w:char="00FE"/>
                  </w:r>
                  <w:r>
                    <w:rPr>
                      <w:rFonts w:hint="eastAsia"/>
                    </w:rPr>
                    <w:t>交流会议</w:t>
                  </w:r>
                </w:p>
                <w:p>
                  <w:r>
                    <w:rPr>
                      <w:rFonts w:hint="eastAsia"/>
                    </w:rPr>
                    <w:sym w:font="Wingdings" w:char="00A8"/>
                  </w:r>
                  <w:r>
                    <w:rPr>
                      <w:rFonts w:hint="eastAsia"/>
                    </w:rPr>
                    <w:t>工作总结</w:t>
                  </w:r>
                </w:p>
                <w:p>
                  <w:r>
                    <w:rPr>
                      <w:rFonts w:hint="eastAsia"/>
                    </w:rPr>
                    <w:sym w:font="Wingdings" w:char="00A8"/>
                  </w:r>
                  <w:r>
                    <w:rPr>
                      <w:rFonts w:hint="eastAsia"/>
                    </w:rPr>
                    <w:t>辅导</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培训</w:t>
                  </w:r>
                </w:p>
                <w:p/>
              </w:tc>
              <w:tc>
                <w:tcPr>
                  <w:tcW w:w="1809"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不定期</w:t>
                  </w:r>
                </w:p>
                <w:p>
                  <w:r>
                    <w:rPr>
                      <w:rFonts w:hint="eastAsia"/>
                    </w:rPr>
                    <w:sym w:font="Wingdings" w:char="00A8"/>
                  </w:r>
                  <w:r>
                    <w:rPr>
                      <w:rFonts w:hint="eastAsia"/>
                    </w:rPr>
                    <w:t>每年</w:t>
                  </w:r>
                </w:p>
                <w:p>
                  <w:r>
                    <w:rPr>
                      <w:rFonts w:hint="eastAsia"/>
                    </w:rPr>
                    <w:sym w:font="Wingdings" w:char="00A8"/>
                  </w:r>
                  <w:r>
                    <w:rPr>
                      <w:rFonts w:hint="eastAsia"/>
                    </w:rPr>
                    <w:t>每季度</w:t>
                  </w:r>
                </w:p>
                <w:p>
                  <w:r>
                    <w:rPr>
                      <w:rFonts w:hint="eastAsia"/>
                    </w:rPr>
                    <w:sym w:font="Wingdings" w:char="00A8"/>
                  </w:r>
                  <w:r>
                    <w:rPr>
                      <w:rFonts w:hint="eastAsia"/>
                    </w:rPr>
                    <w:t>每月</w:t>
                  </w:r>
                </w:p>
                <w:p>
                  <w:r>
                    <w:rPr>
                      <w:rFonts w:hint="eastAsia"/>
                    </w:rPr>
                    <w:sym w:font="Wingdings" w:char="00A8"/>
                  </w:r>
                  <w:r>
                    <w:rPr>
                      <w:rFonts w:hint="eastAsia"/>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r>
                    <w:rPr>
                      <w:rFonts w:hint="eastAsia"/>
                    </w:rPr>
                    <w:t>外部知识</w:t>
                  </w:r>
                </w:p>
              </w:tc>
              <w:tc>
                <w:tcPr>
                  <w:tcW w:w="2480" w:type="dxa"/>
                </w:tcPr>
                <w:p>
                  <w:r>
                    <w:rPr>
                      <w:rFonts w:hint="eastAsia"/>
                    </w:rPr>
                    <w:t>从顾客或外部供方收集的知识</w:t>
                  </w:r>
                </w:p>
              </w:tc>
              <w:tc>
                <w:tcPr>
                  <w:tcW w:w="1809" w:type="dxa"/>
                </w:tcPr>
                <w:p>
                  <w:r>
                    <w:rPr>
                      <w:rFonts w:hint="eastAsia"/>
                    </w:rPr>
                    <w:t>品控部</w:t>
                  </w:r>
                </w:p>
                <w:p>
                  <w:pPr>
                    <w:pStyle w:val="9"/>
                    <w:ind w:left="0" w:firstLine="0" w:firstLineChars="0"/>
                  </w:pPr>
                </w:p>
              </w:tc>
              <w:tc>
                <w:tcPr>
                  <w:tcW w:w="1809"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调查沟通</w:t>
                  </w:r>
                </w:p>
                <w:p>
                  <w:r>
                    <w:rPr>
                      <w:rFonts w:hint="eastAsia"/>
                    </w:rPr>
                    <w:sym w:font="Wingdings" w:char="00A8"/>
                  </w:r>
                  <w:r>
                    <w:rPr>
                      <w:rFonts w:hint="eastAsia"/>
                    </w:rPr>
                    <w:t>工作总结</w:t>
                  </w:r>
                </w:p>
                <w:p>
                  <w:r>
                    <w:rPr>
                      <w:rFonts w:hint="eastAsia"/>
                    </w:rPr>
                    <w:sym w:font="Wingdings" w:char="00A8"/>
                  </w:r>
                  <w:r>
                    <w:rPr>
                      <w:rFonts w:hint="eastAsia"/>
                    </w:rPr>
                    <w:t>辅导</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培训</w:t>
                  </w:r>
                </w:p>
                <w:p>
                  <w:r>
                    <w:rPr>
                      <w:rFonts w:hint="eastAsia"/>
                    </w:rPr>
                    <w:sym w:font="Wingdings" w:char="00A8"/>
                  </w:r>
                </w:p>
              </w:tc>
              <w:tc>
                <w:tcPr>
                  <w:tcW w:w="1809"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不定期</w:t>
                  </w:r>
                </w:p>
                <w:p>
                  <w:r>
                    <w:rPr>
                      <w:rFonts w:hint="eastAsia"/>
                    </w:rPr>
                    <w:sym w:font="Wingdings" w:char="00A8"/>
                  </w:r>
                  <w:r>
                    <w:rPr>
                      <w:rFonts w:hint="eastAsia"/>
                    </w:rPr>
                    <w:t>每年</w:t>
                  </w:r>
                </w:p>
                <w:p>
                  <w:r>
                    <w:rPr>
                      <w:rFonts w:hint="eastAsia"/>
                    </w:rPr>
                    <w:sym w:font="Wingdings" w:char="00A8"/>
                  </w:r>
                  <w:r>
                    <w:rPr>
                      <w:rFonts w:hint="eastAsia"/>
                    </w:rPr>
                    <w:t>每季度</w:t>
                  </w:r>
                </w:p>
                <w:p>
                  <w:r>
                    <w:rPr>
                      <w:rFonts w:hint="eastAsia"/>
                    </w:rPr>
                    <w:sym w:font="Wingdings" w:char="00A8"/>
                  </w:r>
                  <w:r>
                    <w:rPr>
                      <w:rFonts w:hint="eastAsia"/>
                    </w:rPr>
                    <w:t>每月</w:t>
                  </w:r>
                </w:p>
                <w:p>
                  <w:r>
                    <w:rPr>
                      <w:rFonts w:hint="eastAsia"/>
                    </w:rPr>
                    <w:sym w:font="Wingdings" w:char="00A8"/>
                  </w:r>
                  <w:r>
                    <w:rPr>
                      <w:rFonts w:hint="eastAsia"/>
                    </w:rPr>
                    <w:t>每天</w:t>
                  </w:r>
                </w:p>
              </w:tc>
            </w:tr>
          </w:tbl>
          <w:p/>
        </w:tc>
        <w:tc>
          <w:tcPr>
            <w:tcW w:w="116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tcPr>
          <w:p>
            <w:r>
              <w:rPr>
                <w:rFonts w:hint="eastAsia"/>
              </w:rPr>
              <w:t>能力</w:t>
            </w:r>
          </w:p>
          <w:p>
            <w:pPr>
              <w:pStyle w:val="2"/>
            </w:pPr>
            <w:r>
              <w:rPr>
                <w:rFonts w:hint="eastAsia"/>
              </w:rPr>
              <w:t>人力资源</w:t>
            </w:r>
          </w:p>
        </w:tc>
        <w:tc>
          <w:tcPr>
            <w:tcW w:w="1239" w:type="dxa"/>
            <w:vMerge w:val="restart"/>
          </w:tcPr>
          <w:p>
            <w:r>
              <w:rPr>
                <w:rFonts w:hint="eastAsia"/>
              </w:rPr>
              <w:t>Q7.2</w:t>
            </w:r>
          </w:p>
          <w:p>
            <w:r>
              <w:rPr>
                <w:rFonts w:hint="eastAsia"/>
              </w:rPr>
              <w:t>F7.2</w:t>
            </w:r>
          </w:p>
          <w:p>
            <w:pPr>
              <w:rPr>
                <w:color w:val="000000"/>
                <w:szCs w:val="21"/>
              </w:rPr>
            </w:pPr>
            <w:r>
              <w:rPr>
                <w:rFonts w:hint="eastAsia"/>
                <w:color w:val="000000"/>
                <w:szCs w:val="21"/>
              </w:rPr>
              <w:t>H (V1.0)</w:t>
            </w:r>
          </w:p>
          <w:p>
            <w:r>
              <w:rPr>
                <w:rFonts w:hint="eastAsia"/>
              </w:rPr>
              <w:t xml:space="preserve">3.2  </w:t>
            </w:r>
          </w:p>
        </w:tc>
        <w:tc>
          <w:tcPr>
            <w:tcW w:w="749" w:type="dxa"/>
          </w:tcPr>
          <w:p>
            <w:r>
              <w:rPr>
                <w:rFonts w:hint="eastAsia"/>
              </w:rPr>
              <w:t>文件名称</w:t>
            </w:r>
          </w:p>
        </w:tc>
        <w:tc>
          <w:tcPr>
            <w:tcW w:w="9691" w:type="dxa"/>
            <w:gridSpan w:val="2"/>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w:t>
            </w:r>
            <w:r>
              <w:rPr>
                <w:rFonts w:hint="eastAsia"/>
                <w:sz w:val="24"/>
              </w:rPr>
              <w:t>人力资源控制程序</w:t>
            </w:r>
            <w:r>
              <w:rPr>
                <w:rFonts w:hint="eastAsia"/>
              </w:rPr>
              <w:t xml:space="preserve">》  </w:t>
            </w:r>
            <w:r>
              <w:rPr/>
              <w:sym w:font="Wingdings" w:char="00A8"/>
            </w:r>
            <w:r>
              <w:rPr>
                <w:rFonts w:hint="eastAsia"/>
              </w:rPr>
              <w:t>《能力和意识控制程序》</w:t>
            </w:r>
          </w:p>
        </w:tc>
        <w:tc>
          <w:tcPr>
            <w:tcW w:w="1168" w:type="dxa"/>
            <w:vMerge w:val="restart"/>
          </w:tcPr>
          <w:p>
            <w:r>
              <w:rPr/>
              <w:sym w:font="Wingdings" w:char="00FE"/>
            </w:r>
            <w:r>
              <w:rPr>
                <w:rFonts w:hint="eastAsia"/>
              </w:rPr>
              <w:t>符合</w:t>
            </w:r>
          </w:p>
          <w:p>
            <w:r>
              <w:rPr/>
              <w:sym w:font="Wingdings" w:char="00A8"/>
            </w:r>
            <w:r>
              <w:rPr>
                <w:rFonts w:hint="eastAsia"/>
              </w:rPr>
              <w:t>不符合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gridSpan w:val="2"/>
          </w:tcPr>
          <w:p>
            <w:pPr>
              <w:rPr>
                <w:rFonts w:ascii="Calibri" w:hAnsi="Calibri"/>
                <w:u w:val="single"/>
              </w:rPr>
            </w:pPr>
            <w:r>
              <w:rPr>
                <w:rFonts w:hint="eastAsia"/>
                <w:color w:val="000000"/>
                <w:szCs w:val="21"/>
              </w:rPr>
              <w:t xml:space="preserve"> 查看</w:t>
            </w:r>
            <w:r>
              <w:rPr>
                <w:rFonts w:hint="eastAsia"/>
              </w:rPr>
              <w:t>《岗位任职能力描述》</w:t>
            </w:r>
            <w:r>
              <w:rPr/>
              <w:sym w:font="Wingdings" w:char="00FE"/>
            </w:r>
            <w:r>
              <w:rPr>
                <w:rFonts w:hint="eastAsia" w:ascii="Calibri" w:hAnsi="Calibri"/>
              </w:rPr>
              <w:t>充分</w:t>
            </w:r>
            <w:r>
              <w:rPr>
                <w:rFonts w:hint="eastAsia"/>
              </w:rPr>
              <w:t xml:space="preserve">有效    </w:t>
            </w:r>
            <w:r>
              <w:rPr/>
              <w:sym w:font="Wingdings" w:char="00A8"/>
            </w:r>
            <w:r>
              <w:rPr>
                <w:rFonts w:hint="eastAsia" w:ascii="Calibri" w:hAnsi="Calibri"/>
              </w:rPr>
              <w:t xml:space="preserve">不足，说明： </w:t>
            </w:r>
            <w:r>
              <w:rPr>
                <w:rFonts w:hint="eastAsia" w:ascii="Calibri" w:hAnsi="Calibri"/>
                <w:u w:val="single"/>
              </w:rPr>
              <w:t xml:space="preserve">                               </w:t>
            </w:r>
          </w:p>
          <w:p>
            <w:pPr>
              <w:rPr>
                <w:rFonts w:ascii="Calibri" w:hAnsi="Calibri"/>
                <w:u w:val="single"/>
              </w:rPr>
            </w:pP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3009"/>
              <w:gridCol w:w="1479"/>
              <w:gridCol w:w="902"/>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49" w:type="dxa"/>
                </w:tcPr>
                <w:p>
                  <w:r>
                    <w:rPr>
                      <w:rFonts w:hint="eastAsia"/>
                    </w:rPr>
                    <w:t>关键岗位的人员</w:t>
                  </w:r>
                </w:p>
              </w:tc>
              <w:tc>
                <w:tcPr>
                  <w:tcW w:w="3009" w:type="dxa"/>
                </w:tcPr>
                <w:p>
                  <w:r>
                    <w:rPr>
                      <w:rFonts w:hint="eastAsia"/>
                    </w:rPr>
                    <w:t>任职要求</w:t>
                  </w:r>
                </w:p>
              </w:tc>
              <w:tc>
                <w:tcPr>
                  <w:tcW w:w="1479" w:type="dxa"/>
                </w:tcPr>
                <w:p>
                  <w:r>
                    <w:rPr>
                      <w:rFonts w:hint="eastAsia"/>
                    </w:rPr>
                    <w:t>学历/专业</w:t>
                  </w:r>
                </w:p>
              </w:tc>
              <w:tc>
                <w:tcPr>
                  <w:tcW w:w="902" w:type="dxa"/>
                </w:tcPr>
                <w:p>
                  <w:r>
                    <w:rPr>
                      <w:rFonts w:hint="eastAsia"/>
                    </w:rPr>
                    <w:t>工作经历年限</w:t>
                  </w:r>
                </w:p>
              </w:tc>
              <w:tc>
                <w:tcPr>
                  <w:tcW w:w="1659" w:type="dxa"/>
                </w:tcPr>
                <w:p>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49" w:type="dxa"/>
                </w:tcPr>
                <w:p>
                  <w:r>
                    <w:rPr>
                      <w:rFonts w:hint="eastAsia"/>
                    </w:rPr>
                    <w:t>（管理人员）</w:t>
                  </w:r>
                </w:p>
                <w:p>
                  <w:r>
                    <w:rPr>
                      <w:rFonts w:hint="eastAsia"/>
                    </w:rPr>
                    <w:t>总经理/食品安全小组组长赵立琦</w:t>
                  </w:r>
                </w:p>
              </w:tc>
              <w:tc>
                <w:tcPr>
                  <w:tcW w:w="3009" w:type="dxa"/>
                </w:tcPr>
                <w:p>
                  <w:pPr>
                    <w:jc w:val="left"/>
                  </w:pPr>
                  <w:r>
                    <w:rPr>
                      <w:rFonts w:hint="eastAsia"/>
                    </w:rPr>
                    <w:t>学历：</w:t>
                  </w:r>
                  <w:r>
                    <w:rPr/>
                    <w:sym w:font="Wingdings" w:char="00FE"/>
                  </w:r>
                  <w:r>
                    <w:rPr>
                      <w:rFonts w:hint="eastAsia"/>
                    </w:rPr>
                    <w:t>本科/专科/高中及以上</w:t>
                  </w:r>
                </w:p>
                <w:p>
                  <w:pPr>
                    <w:jc w:val="left"/>
                  </w:pPr>
                  <w:r>
                    <w:rPr>
                      <w:rFonts w:hint="eastAsia"/>
                    </w:rPr>
                    <w:t>专业：无特殊要求</w:t>
                  </w:r>
                  <w:r>
                    <w:t xml:space="preserve"> </w:t>
                  </w:r>
                </w:p>
                <w:p>
                  <w:pPr>
                    <w:jc w:val="left"/>
                  </w:pPr>
                  <w:r>
                    <w:rPr>
                      <w:rFonts w:hint="eastAsia"/>
                    </w:rPr>
                    <w:t>培训：了解食品安全相关知识</w:t>
                  </w:r>
                </w:p>
                <w:p>
                  <w:pPr>
                    <w:jc w:val="left"/>
                  </w:pPr>
                  <w:r>
                    <w:rPr>
                      <w:rFonts w:hint="eastAsia"/>
                    </w:rPr>
                    <w:t>工作经历：</w:t>
                  </w:r>
                  <w:r>
                    <w:rPr>
                      <w:rFonts w:hint="eastAsia"/>
                      <w:u w:val="single"/>
                    </w:rPr>
                    <w:t xml:space="preserve">无特殊要求    </w:t>
                  </w:r>
                  <w:r>
                    <w:rPr>
                      <w:rFonts w:hint="eastAsia"/>
                    </w:rPr>
                    <w:t xml:space="preserve">  年</w:t>
                  </w:r>
                </w:p>
              </w:tc>
              <w:tc>
                <w:tcPr>
                  <w:tcW w:w="1479" w:type="dxa"/>
                </w:tcPr>
                <w:p>
                  <w:r>
                    <w:rPr>
                      <w:rFonts w:hint="eastAsia"/>
                    </w:rPr>
                    <w:t>学历：本科</w:t>
                  </w:r>
                </w:p>
                <w:p>
                  <w:r>
                    <w:rPr>
                      <w:rFonts w:hint="eastAsia"/>
                    </w:rPr>
                    <w:t>专业：——</w:t>
                  </w:r>
                </w:p>
              </w:tc>
              <w:tc>
                <w:tcPr>
                  <w:tcW w:w="902" w:type="dxa"/>
                </w:tcPr>
                <w:p>
                  <w:pPr>
                    <w:ind w:firstLine="105" w:firstLineChars="50"/>
                  </w:pPr>
                  <w:r>
                    <w:t>14</w:t>
                  </w:r>
                  <w:r>
                    <w:rPr>
                      <w:rFonts w:hint="eastAsia"/>
                    </w:rPr>
                    <w:t>年</w:t>
                  </w:r>
                </w:p>
              </w:tc>
              <w:tc>
                <w:tcPr>
                  <w:tcW w:w="1659" w:type="dxa"/>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pPr>
                  <w:r>
                    <w:rPr>
                      <w:rFonts w:hint="eastAsia"/>
                    </w:rPr>
                    <w:t>品控部经理陈吉利</w:t>
                  </w:r>
                </w:p>
              </w:tc>
              <w:tc>
                <w:tcPr>
                  <w:tcW w:w="3009" w:type="dxa"/>
                </w:tcPr>
                <w:p>
                  <w:pPr>
                    <w:jc w:val="left"/>
                  </w:pPr>
                  <w:r>
                    <w:rPr>
                      <w:rFonts w:hint="eastAsia"/>
                    </w:rPr>
                    <w:t>学历：本科/</w:t>
                  </w:r>
                  <w:r>
                    <w:rPr/>
                    <w:sym w:font="Wingdings" w:char="00FE"/>
                  </w:r>
                  <w:r>
                    <w:rPr>
                      <w:rFonts w:hint="eastAsia"/>
                    </w:rPr>
                    <w:t>专科/高中以上/初中</w:t>
                  </w:r>
                </w:p>
                <w:p>
                  <w:pPr>
                    <w:jc w:val="left"/>
                  </w:pPr>
                  <w:r>
                    <w:rPr>
                      <w:rFonts w:hint="eastAsia"/>
                    </w:rPr>
                    <w:t>专业：无特殊要求</w:t>
                  </w:r>
                </w:p>
                <w:p>
                  <w:pPr>
                    <w:jc w:val="left"/>
                  </w:pPr>
                  <w:r>
                    <w:rPr>
                      <w:rFonts w:hint="eastAsia"/>
                    </w:rPr>
                    <w:t>培训：了解食品安全相关知识</w:t>
                  </w:r>
                </w:p>
                <w:p>
                  <w:r>
                    <w:rPr>
                      <w:rFonts w:hint="eastAsia"/>
                    </w:rPr>
                    <w:t>工作经历：</w:t>
                  </w:r>
                  <w:r>
                    <w:rPr>
                      <w:u w:val="single"/>
                    </w:rPr>
                    <w:t>2</w:t>
                  </w:r>
                  <w:r>
                    <w:rPr>
                      <w:rFonts w:hint="eastAsia"/>
                      <w:u w:val="single"/>
                    </w:rPr>
                    <w:t xml:space="preserve"> </w:t>
                  </w:r>
                  <w:r>
                    <w:rPr>
                      <w:rFonts w:hint="eastAsia"/>
                    </w:rPr>
                    <w:t>年以上</w:t>
                  </w:r>
                </w:p>
              </w:tc>
              <w:tc>
                <w:tcPr>
                  <w:tcW w:w="1479" w:type="dxa"/>
                </w:tcPr>
                <w:p>
                  <w:r>
                    <w:rPr>
                      <w:rFonts w:hint="eastAsia"/>
                    </w:rPr>
                    <w:t>学历：大专</w:t>
                  </w:r>
                </w:p>
                <w:p>
                  <w:r>
                    <w:rPr>
                      <w:rFonts w:hint="eastAsia"/>
                    </w:rPr>
                    <w:t xml:space="preserve">专业：—— </w:t>
                  </w:r>
                </w:p>
              </w:tc>
              <w:tc>
                <w:tcPr>
                  <w:tcW w:w="902" w:type="dxa"/>
                </w:tcPr>
                <w:p>
                  <w:r>
                    <w:t>2</w:t>
                  </w:r>
                  <w:r>
                    <w:rPr>
                      <w:rFonts w:hint="eastAsia"/>
                    </w:rPr>
                    <w:t>年</w:t>
                  </w:r>
                </w:p>
              </w:tc>
              <w:tc>
                <w:tcPr>
                  <w:tcW w:w="1659" w:type="dxa"/>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pPr>
                  <w:r>
                    <w:rPr>
                      <w:rFonts w:hint="eastAsia"/>
                    </w:rPr>
                    <w:t>厨师长庄方增</w:t>
                  </w:r>
                </w:p>
              </w:tc>
              <w:tc>
                <w:tcPr>
                  <w:tcW w:w="3009" w:type="dxa"/>
                </w:tcPr>
                <w:p>
                  <w:pPr>
                    <w:jc w:val="left"/>
                  </w:pPr>
                  <w:r>
                    <w:rPr>
                      <w:rFonts w:hint="eastAsia"/>
                    </w:rPr>
                    <w:t>学历：本科/专科/</w:t>
                  </w:r>
                  <w:r>
                    <w:rPr/>
                    <w:sym w:font="Wingdings" w:char="00FE"/>
                  </w:r>
                  <w:r>
                    <w:rPr>
                      <w:rFonts w:hint="eastAsia"/>
                    </w:rPr>
                    <w:t>高中以上/初中</w:t>
                  </w:r>
                </w:p>
                <w:p>
                  <w:pPr>
                    <w:jc w:val="left"/>
                  </w:pPr>
                  <w:r>
                    <w:rPr>
                      <w:rFonts w:hint="eastAsia"/>
                    </w:rPr>
                    <w:t>专业：无特殊要求</w:t>
                  </w:r>
                </w:p>
                <w:p>
                  <w:pPr>
                    <w:jc w:val="left"/>
                  </w:pPr>
                  <w:r>
                    <w:rPr>
                      <w:rFonts w:hint="eastAsia"/>
                    </w:rPr>
                    <w:t>培训：了解食品安全相关知识、良好的标准化生产的运营理念，厨房5S以及4D管理体系</w:t>
                  </w:r>
                </w:p>
                <w:p>
                  <w:pPr>
                    <w:jc w:val="left"/>
                  </w:pPr>
                  <w:r>
                    <w:rPr>
                      <w:rFonts w:hint="eastAsia"/>
                    </w:rPr>
                    <w:t>工作经历：</w:t>
                  </w:r>
                  <w:r>
                    <w:rPr>
                      <w:u w:val="single"/>
                    </w:rPr>
                    <w:t>10</w:t>
                  </w:r>
                  <w:r>
                    <w:rPr>
                      <w:rFonts w:hint="eastAsia"/>
                    </w:rPr>
                    <w:t>年以上</w:t>
                  </w:r>
                </w:p>
              </w:tc>
              <w:tc>
                <w:tcPr>
                  <w:tcW w:w="1479" w:type="dxa"/>
                </w:tcPr>
                <w:p>
                  <w:r>
                    <w:rPr>
                      <w:rFonts w:hint="eastAsia"/>
                    </w:rPr>
                    <w:t>学历：大专</w:t>
                  </w:r>
                </w:p>
                <w:p>
                  <w:r>
                    <w:rPr>
                      <w:rFonts w:hint="eastAsia"/>
                    </w:rPr>
                    <w:t xml:space="preserve">专业：—— </w:t>
                  </w:r>
                </w:p>
              </w:tc>
              <w:tc>
                <w:tcPr>
                  <w:tcW w:w="902" w:type="dxa"/>
                </w:tcPr>
                <w:p>
                  <w:pPr>
                    <w:ind w:firstLine="105" w:firstLineChars="50"/>
                  </w:pPr>
                  <w:r>
                    <w:t>20</w:t>
                  </w:r>
                  <w:r>
                    <w:rPr>
                      <w:rFonts w:hint="eastAsia"/>
                    </w:rPr>
                    <w:t>年</w:t>
                  </w:r>
                </w:p>
              </w:tc>
              <w:tc>
                <w:tcPr>
                  <w:tcW w:w="1659" w:type="dxa"/>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rPr>
                      <w:rFonts w:hint="eastAsia" w:eastAsia="宋体"/>
                      <w:lang w:eastAsia="zh-CN"/>
                    </w:rPr>
                  </w:pPr>
                  <w:r>
                    <w:rPr>
                      <w:rFonts w:hint="eastAsia"/>
                    </w:rPr>
                    <w:t>综合办副总徐</w:t>
                  </w:r>
                  <w:r>
                    <w:rPr>
                      <w:rFonts w:hint="eastAsia"/>
                      <w:lang w:val="en-US" w:eastAsia="zh-CN"/>
                    </w:rPr>
                    <w:t>良</w:t>
                  </w:r>
                </w:p>
              </w:tc>
              <w:tc>
                <w:tcPr>
                  <w:tcW w:w="3009" w:type="dxa"/>
                </w:tcPr>
                <w:p>
                  <w:pPr>
                    <w:jc w:val="left"/>
                  </w:pPr>
                  <w:r>
                    <w:rPr>
                      <w:rFonts w:hint="eastAsia"/>
                    </w:rPr>
                    <w:t>学历：本科/</w:t>
                  </w:r>
                  <w:r>
                    <w:rPr/>
                    <w:sym w:font="Wingdings" w:char="00FE"/>
                  </w:r>
                  <w:r>
                    <w:rPr>
                      <w:rFonts w:hint="eastAsia"/>
                    </w:rPr>
                    <w:t>专科/高中以上</w:t>
                  </w:r>
                </w:p>
                <w:p>
                  <w:pPr>
                    <w:jc w:val="left"/>
                  </w:pPr>
                  <w:r>
                    <w:rPr>
                      <w:rFonts w:hint="eastAsia"/>
                    </w:rPr>
                    <w:t>专业：无特殊要求</w:t>
                  </w:r>
                </w:p>
                <w:p>
                  <w:pPr>
                    <w:jc w:val="left"/>
                  </w:pPr>
                  <w:r>
                    <w:rPr>
                      <w:rFonts w:hint="eastAsia"/>
                    </w:rPr>
                    <w:t>培训：了解食品安全相关知识</w:t>
                  </w:r>
                </w:p>
                <w:p>
                  <w:r>
                    <w:rPr>
                      <w:rFonts w:hint="eastAsia"/>
                    </w:rPr>
                    <w:t>工作经历：</w:t>
                  </w:r>
                  <w:r>
                    <w:rPr>
                      <w:rFonts w:hint="eastAsia"/>
                      <w:u w:val="single"/>
                    </w:rPr>
                    <w:t xml:space="preserve">无特殊要求   </w:t>
                  </w:r>
                  <w:r>
                    <w:rPr>
                      <w:rFonts w:hint="eastAsia"/>
                    </w:rPr>
                    <w:t xml:space="preserve">  年</w:t>
                  </w:r>
                </w:p>
              </w:tc>
              <w:tc>
                <w:tcPr>
                  <w:tcW w:w="1479" w:type="dxa"/>
                </w:tcPr>
                <w:p>
                  <w:r>
                    <w:rPr>
                      <w:rFonts w:hint="eastAsia"/>
                    </w:rPr>
                    <w:t>学历：大专</w:t>
                  </w:r>
                </w:p>
                <w:p>
                  <w:r>
                    <w:rPr>
                      <w:rFonts w:hint="eastAsia"/>
                    </w:rPr>
                    <w:t>专业：——</w:t>
                  </w:r>
                </w:p>
              </w:tc>
              <w:tc>
                <w:tcPr>
                  <w:tcW w:w="902" w:type="dxa"/>
                </w:tcPr>
                <w:p>
                  <w:pPr>
                    <w:ind w:firstLine="105" w:firstLineChars="50"/>
                  </w:pPr>
                  <w:r>
                    <w:rPr>
                      <w:rFonts w:hint="eastAsia"/>
                    </w:rPr>
                    <w:t>2</w:t>
                  </w:r>
                  <w:r>
                    <w:t>0</w:t>
                  </w:r>
                  <w:r>
                    <w:rPr>
                      <w:rFonts w:hint="eastAsia"/>
                    </w:rPr>
                    <w:t>年</w:t>
                  </w:r>
                </w:p>
              </w:tc>
              <w:tc>
                <w:tcPr>
                  <w:tcW w:w="1659" w:type="dxa"/>
                </w:tcPr>
                <w:p>
                  <w:pPr>
                    <w:rPr>
                      <w:rFonts w:ascii="Calibri" w:hAnsi="Calibri"/>
                    </w:rPr>
                  </w:pPr>
                  <w:r>
                    <w:rPr/>
                    <w:sym w:font="Wingdings" w:char="00FE"/>
                  </w:r>
                  <w:r>
                    <w:rPr>
                      <w:rFonts w:hint="eastAsia"/>
                    </w:rPr>
                    <w:t xml:space="preserve">胜任 </w:t>
                  </w:r>
                  <w:r>
                    <w:rPr>
                      <w:rFonts w:hint="eastAsia" w:ascii="Calibri" w:hAnsi="Calibri"/>
                    </w:rPr>
                    <w:t>□</w:t>
                  </w:r>
                  <w:r>
                    <w:rPr>
                      <w:rFonts w:hint="eastAsia"/>
                    </w:rPr>
                    <w:t>不胜任</w:t>
                  </w:r>
                </w:p>
              </w:tc>
            </w:tr>
          </w:tbl>
          <w:p>
            <w:pPr>
              <w:ind w:firstLine="420" w:firstLineChars="200"/>
              <w:rPr>
                <w:rFonts w:ascii="Calibri" w:hAnsi="Calibri"/>
              </w:rPr>
            </w:pPr>
            <w:r>
              <w:rPr>
                <w:rFonts w:hint="eastAsia" w:ascii="Calibri" w:hAnsi="Calibri"/>
              </w:rPr>
              <w:t>提供有《员工能力评定表》考核时间：2022-01-</w:t>
            </w:r>
            <w:r>
              <w:rPr>
                <w:rFonts w:ascii="Calibri" w:hAnsi="Calibri"/>
              </w:rPr>
              <w:t>8</w:t>
            </w:r>
            <w:r>
              <w:rPr>
                <w:rFonts w:hint="eastAsia" w:ascii="Calibri" w:hAnsi="Calibri"/>
              </w:rPr>
              <w:t>日，考核项目：学历、培训、工作经验、技能，判定：合格。</w:t>
            </w:r>
          </w:p>
          <w:p>
            <w:pPr>
              <w:pStyle w:val="2"/>
            </w:pPr>
          </w:p>
          <w:p>
            <w:r>
              <w:rPr>
                <w:rFonts w:ascii="Calibri" w:hAnsi="Calibri"/>
              </w:rPr>
              <w:t>获得所需的能力</w:t>
            </w:r>
            <w:r>
              <w:rPr>
                <w:rFonts w:hint="eastAsia" w:ascii="Calibri" w:hAnsi="Calibri"/>
              </w:rPr>
              <w:t>所</w:t>
            </w:r>
            <w:r>
              <w:rPr>
                <w:rFonts w:ascii="Calibri" w:hAnsi="Calibri"/>
              </w:rPr>
              <w:t>采取措施</w:t>
            </w:r>
            <w:r>
              <w:rPr>
                <w:rFonts w:hint="eastAsia" w:ascii="Calibri" w:hAnsi="Calibri"/>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培训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调整岗位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p>
            <w:r>
              <w:rPr>
                <w:rFonts w:hint="eastAsia"/>
              </w:rPr>
              <w:t>经沟通了解，公司人员整体对体系掌握的程度还需加强，会不定期的请外部老师给做培训。</w:t>
            </w:r>
          </w:p>
          <w:p/>
          <w:p>
            <w:r>
              <w:rPr>
                <w:rFonts w:hint="eastAsia"/>
              </w:rPr>
              <w:t>审核周期内未发生</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《招聘计划》</w:t>
                  </w:r>
                </w:p>
              </w:tc>
              <w:tc>
                <w:tcPr>
                  <w:tcW w:w="2230" w:type="dxa"/>
                </w:tcPr>
                <w:p>
                  <w:r>
                    <w:rPr>
                      <w:rFonts w:hint="eastAsia"/>
                    </w:rPr>
                    <w:t>招聘完成情况</w:t>
                  </w:r>
                </w:p>
              </w:tc>
              <w:tc>
                <w:tcPr>
                  <w:tcW w:w="1545"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管理人员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技术人员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操作人员   名</w:t>
                  </w:r>
                </w:p>
              </w:tc>
              <w:tc>
                <w:tcPr>
                  <w:tcW w:w="2230" w:type="dxa"/>
                </w:tcPr>
                <w:p>
                  <w:r>
                    <w:rPr>
                      <w:rFonts w:hint="eastAsia"/>
                    </w:rPr>
                    <w:t xml:space="preserve">实招    名  </w:t>
                  </w:r>
                </w:p>
              </w:tc>
              <w:tc>
                <w:tcPr>
                  <w:tcW w:w="1545" w:type="dxa"/>
                </w:tcPr>
                <w:p/>
              </w:tc>
              <w:tc>
                <w:tcPr>
                  <w:tcW w:w="1616" w:type="dxa"/>
                </w:tcPr>
                <w:p/>
              </w:tc>
              <w:tc>
                <w:tcPr>
                  <w:tcW w:w="1821" w:type="dxa"/>
                </w:tcPr>
                <w:p/>
              </w:tc>
            </w:tr>
          </w:tbl>
          <w:p>
            <w:pPr>
              <w:rPr>
                <w:rFonts w:ascii="Calibri" w:hAnsi="Calibri"/>
              </w:rPr>
            </w:pPr>
          </w:p>
          <w:p>
            <w:pPr>
              <w:rPr>
                <w:rFonts w:ascii="Calibri" w:hAnsi="Calibri"/>
              </w:rPr>
            </w:pPr>
          </w:p>
          <w:p>
            <w:pPr>
              <w:rPr>
                <w:rFonts w:ascii="Calibri" w:hAnsi="Calibri"/>
              </w:rPr>
            </w:pPr>
            <w:r>
              <w:rPr>
                <w:rFonts w:hint="eastAsia" w:ascii="Calibri" w:hAnsi="Calibri"/>
              </w:rPr>
              <w:t>培训过程的控制：提供有《2021、2022年度培训计划》、《培训记录》，随机抽取</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655"/>
              <w:gridCol w:w="1600"/>
              <w:gridCol w:w="1492"/>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szCs w:val="21"/>
                    </w:rPr>
                  </w:pPr>
                  <w:r>
                    <w:rPr>
                      <w:rFonts w:hint="eastAsia"/>
                      <w:szCs w:val="21"/>
                    </w:rPr>
                    <w:t>计划培训日期</w:t>
                  </w:r>
                </w:p>
              </w:tc>
              <w:tc>
                <w:tcPr>
                  <w:tcW w:w="2655" w:type="dxa"/>
                </w:tcPr>
                <w:p>
                  <w:pPr>
                    <w:rPr>
                      <w:szCs w:val="21"/>
                    </w:rPr>
                  </w:pPr>
                  <w:r>
                    <w:rPr>
                      <w:rFonts w:hint="eastAsia"/>
                      <w:szCs w:val="21"/>
                    </w:rPr>
                    <w:t>培训记录内容</w:t>
                  </w:r>
                </w:p>
              </w:tc>
              <w:tc>
                <w:tcPr>
                  <w:tcW w:w="1600" w:type="dxa"/>
                </w:tcPr>
                <w:p>
                  <w:pPr>
                    <w:rPr>
                      <w:szCs w:val="21"/>
                    </w:rPr>
                  </w:pPr>
                  <w:r>
                    <w:rPr>
                      <w:rFonts w:hint="eastAsia"/>
                      <w:szCs w:val="21"/>
                    </w:rPr>
                    <w:t>参加部门/</w:t>
                  </w:r>
                  <w:r>
                    <w:rPr>
                      <w:rFonts w:hint="eastAsia" w:ascii="Calibri" w:hAnsi="Calibri"/>
                      <w:szCs w:val="21"/>
                    </w:rPr>
                    <w:t>人数</w:t>
                  </w:r>
                </w:p>
              </w:tc>
              <w:tc>
                <w:tcPr>
                  <w:tcW w:w="1492" w:type="dxa"/>
                </w:tcPr>
                <w:p>
                  <w:pPr>
                    <w:rPr>
                      <w:rFonts w:ascii="Calibri" w:hAnsi="Calibri"/>
                      <w:szCs w:val="21"/>
                    </w:rPr>
                  </w:pPr>
                  <w:r>
                    <w:rPr>
                      <w:rFonts w:hint="eastAsia" w:ascii="Calibri" w:hAnsi="Calibri"/>
                      <w:szCs w:val="21"/>
                    </w:rPr>
                    <w:t>评价方式</w:t>
                  </w:r>
                </w:p>
              </w:tc>
              <w:tc>
                <w:tcPr>
                  <w:tcW w:w="1694" w:type="dxa"/>
                </w:tcPr>
                <w:p>
                  <w:pPr>
                    <w:rPr>
                      <w:szCs w:val="21"/>
                    </w:rPr>
                  </w:pPr>
                  <w:r>
                    <w:rPr>
                      <w:rFonts w:hint="eastAsia"/>
                      <w:szCs w:val="21"/>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tcPr>
                <w:p>
                  <w:pPr>
                    <w:rPr>
                      <w:szCs w:val="21"/>
                    </w:rPr>
                  </w:pPr>
                  <w:r>
                    <w:rPr>
                      <w:rFonts w:hint="eastAsia"/>
                      <w:szCs w:val="21"/>
                    </w:rPr>
                    <w:t>2</w:t>
                  </w:r>
                  <w:r>
                    <w:rPr>
                      <w:szCs w:val="21"/>
                    </w:rPr>
                    <w:t>0</w:t>
                  </w:r>
                  <w:r>
                    <w:rPr>
                      <w:rFonts w:hint="eastAsia"/>
                      <w:szCs w:val="21"/>
                    </w:rPr>
                    <w:t>21-</w:t>
                  </w:r>
                  <w:r>
                    <w:rPr>
                      <w:szCs w:val="21"/>
                    </w:rPr>
                    <w:t>11-15</w:t>
                  </w:r>
                </w:p>
              </w:tc>
              <w:tc>
                <w:tcPr>
                  <w:tcW w:w="2655" w:type="dxa"/>
                </w:tcPr>
                <w:p>
                  <w:pPr>
                    <w:rPr>
                      <w:szCs w:val="21"/>
                    </w:rPr>
                  </w:pPr>
                  <w:r>
                    <w:rPr>
                      <w:rFonts w:hint="eastAsia"/>
                      <w:szCs w:val="21"/>
                    </w:rPr>
                    <w:t>I</w:t>
                  </w:r>
                  <w:r>
                    <w:rPr>
                      <w:szCs w:val="21"/>
                    </w:rPr>
                    <w:t>SO9001/ISO22000/HACCP</w:t>
                  </w:r>
                  <w:r>
                    <w:rPr>
                      <w:rFonts w:hint="eastAsia"/>
                      <w:szCs w:val="21"/>
                    </w:rPr>
                    <w:t>贯标</w:t>
                  </w:r>
                </w:p>
              </w:tc>
              <w:tc>
                <w:tcPr>
                  <w:tcW w:w="1600" w:type="dxa"/>
                </w:tcPr>
                <w:p>
                  <w:pPr>
                    <w:rPr>
                      <w:szCs w:val="21"/>
                    </w:rPr>
                  </w:pPr>
                  <w:r>
                    <w:rPr>
                      <w:rFonts w:hint="eastAsia"/>
                      <w:szCs w:val="21"/>
                    </w:rPr>
                    <w:t>全体人员/</w:t>
                  </w:r>
                  <w:r>
                    <w:rPr>
                      <w:szCs w:val="21"/>
                    </w:rPr>
                    <w:t>14</w:t>
                  </w:r>
                  <w:r>
                    <w:rPr>
                      <w:rFonts w:hint="eastAsia"/>
                      <w:szCs w:val="21"/>
                    </w:rPr>
                    <w:t>人</w:t>
                  </w:r>
                </w:p>
              </w:tc>
              <w:tc>
                <w:tcPr>
                  <w:tcW w:w="1492"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tabs>
                      <w:tab w:val="right" w:pos="1454"/>
                    </w:tabs>
                    <w:rPr>
                      <w:szCs w:val="21"/>
                    </w:rPr>
                  </w:pPr>
                  <w:r>
                    <w:rPr>
                      <w:rFonts w:hint="eastAsia"/>
                      <w:szCs w:val="21"/>
                    </w:rPr>
                    <w:t>2021-</w:t>
                  </w:r>
                  <w:r>
                    <w:rPr>
                      <w:szCs w:val="21"/>
                    </w:rPr>
                    <w:t>11-18</w:t>
                  </w:r>
                </w:p>
              </w:tc>
              <w:tc>
                <w:tcPr>
                  <w:tcW w:w="2655" w:type="dxa"/>
                </w:tcPr>
                <w:p>
                  <w:pPr>
                    <w:rPr>
                      <w:rFonts w:ascii="宋体" w:hAnsi="宋体"/>
                      <w:szCs w:val="21"/>
                    </w:rPr>
                  </w:pPr>
                  <w:r>
                    <w:rPr>
                      <w:rFonts w:hint="eastAsia" w:ascii="宋体" w:hAnsi="宋体"/>
                      <w:szCs w:val="21"/>
                    </w:rPr>
                    <w:t>食品生产安全与卫生知识</w:t>
                  </w:r>
                </w:p>
              </w:tc>
              <w:tc>
                <w:tcPr>
                  <w:tcW w:w="1600" w:type="dxa"/>
                </w:tcPr>
                <w:p>
                  <w:pPr>
                    <w:rPr>
                      <w:szCs w:val="21"/>
                    </w:rPr>
                  </w:pPr>
                  <w:r>
                    <w:rPr>
                      <w:rFonts w:hint="eastAsia"/>
                      <w:szCs w:val="21"/>
                    </w:rPr>
                    <w:t>全体人员/1</w:t>
                  </w:r>
                  <w:r>
                    <w:rPr>
                      <w:szCs w:val="21"/>
                    </w:rPr>
                    <w:t>4</w:t>
                  </w:r>
                  <w:r>
                    <w:rPr>
                      <w:rFonts w:hint="eastAsia"/>
                      <w:szCs w:val="21"/>
                    </w:rPr>
                    <w:t>人</w:t>
                  </w:r>
                </w:p>
              </w:tc>
              <w:tc>
                <w:tcPr>
                  <w:tcW w:w="1492"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szCs w:val="21"/>
                    </w:rPr>
                  </w:pPr>
                  <w:r>
                    <w:rPr>
                      <w:rFonts w:hint="eastAsia"/>
                      <w:szCs w:val="21"/>
                    </w:rPr>
                    <w:t>2022-</w:t>
                  </w:r>
                  <w:r>
                    <w:rPr>
                      <w:szCs w:val="21"/>
                    </w:rPr>
                    <w:t>12</w:t>
                  </w:r>
                  <w:r>
                    <w:rPr>
                      <w:rFonts w:hint="eastAsia"/>
                      <w:szCs w:val="21"/>
                    </w:rPr>
                    <w:t>-16</w:t>
                  </w:r>
                </w:p>
              </w:tc>
              <w:tc>
                <w:tcPr>
                  <w:tcW w:w="2655" w:type="dxa"/>
                </w:tcPr>
                <w:p>
                  <w:pPr>
                    <w:rPr>
                      <w:rFonts w:ascii="宋体" w:hAnsi="宋体"/>
                      <w:szCs w:val="21"/>
                    </w:rPr>
                  </w:pPr>
                  <w:r>
                    <w:rPr>
                      <w:rFonts w:hint="eastAsia" w:ascii="宋体" w:hAnsi="宋体"/>
                      <w:szCs w:val="21"/>
                    </w:rPr>
                    <w:t>内部审核员</w:t>
                  </w:r>
                </w:p>
              </w:tc>
              <w:tc>
                <w:tcPr>
                  <w:tcW w:w="1600" w:type="dxa"/>
                </w:tcPr>
                <w:p>
                  <w:pPr>
                    <w:rPr>
                      <w:szCs w:val="21"/>
                    </w:rPr>
                  </w:pPr>
                  <w:r>
                    <w:rPr>
                      <w:rFonts w:hint="eastAsia"/>
                      <w:szCs w:val="21"/>
                    </w:rPr>
                    <w:t>管理人员/</w:t>
                  </w:r>
                  <w:r>
                    <w:rPr>
                      <w:szCs w:val="21"/>
                    </w:rPr>
                    <w:t>5</w:t>
                  </w:r>
                </w:p>
              </w:tc>
              <w:tc>
                <w:tcPr>
                  <w:tcW w:w="1492"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szCs w:val="21"/>
                    </w:rPr>
                  </w:pPr>
                  <w:r>
                    <w:rPr>
                      <w:rFonts w:hint="eastAsia"/>
                      <w:szCs w:val="21"/>
                    </w:rPr>
                    <w:t>2022-01-</w:t>
                  </w:r>
                  <w:r>
                    <w:rPr>
                      <w:szCs w:val="21"/>
                    </w:rPr>
                    <w:t>21</w:t>
                  </w:r>
                </w:p>
              </w:tc>
              <w:tc>
                <w:tcPr>
                  <w:tcW w:w="2655" w:type="dxa"/>
                </w:tcPr>
                <w:p>
                  <w:pPr>
                    <w:rPr>
                      <w:rFonts w:ascii="宋体" w:hAnsi="宋体"/>
                      <w:szCs w:val="21"/>
                    </w:rPr>
                  </w:pPr>
                  <w:r>
                    <w:rPr>
                      <w:rFonts w:hint="eastAsia" w:ascii="宋体" w:hAnsi="宋体"/>
                      <w:szCs w:val="21"/>
                    </w:rPr>
                    <w:t>前提方案/前提计划、制度文件</w:t>
                  </w:r>
                </w:p>
              </w:tc>
              <w:tc>
                <w:tcPr>
                  <w:tcW w:w="1600" w:type="dxa"/>
                </w:tcPr>
                <w:p>
                  <w:pPr>
                    <w:rPr>
                      <w:szCs w:val="21"/>
                    </w:rPr>
                  </w:pPr>
                  <w:r>
                    <w:rPr>
                      <w:rFonts w:hint="eastAsia"/>
                      <w:szCs w:val="21"/>
                    </w:rPr>
                    <w:t>全体人员/1</w:t>
                  </w:r>
                  <w:r>
                    <w:rPr>
                      <w:szCs w:val="21"/>
                    </w:rPr>
                    <w:t>4</w:t>
                  </w:r>
                  <w:r>
                    <w:rPr>
                      <w:rFonts w:hint="eastAsia"/>
                      <w:szCs w:val="21"/>
                    </w:rPr>
                    <w:t>人</w:t>
                  </w:r>
                </w:p>
              </w:tc>
              <w:tc>
                <w:tcPr>
                  <w:tcW w:w="1492"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bl>
          <w:p>
            <w:pPr>
              <w:pStyle w:val="2"/>
            </w:pPr>
          </w:p>
          <w:p>
            <w:pPr>
              <w:rPr>
                <w:rFonts w:ascii="Calibri" w:hAnsi="Calibri"/>
              </w:rPr>
            </w:pPr>
            <w:r>
              <w:rPr>
                <w:rFonts w:hint="eastAsia" w:ascii="Calibri" w:hAnsi="Calibri"/>
              </w:rPr>
              <w:t>持证上岗人员的控制：（不涉及）</w:t>
            </w:r>
          </w:p>
          <w:tbl>
            <w:tblPr>
              <w:tblStyle w:val="11"/>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1262"/>
              <w:gridCol w:w="2465"/>
              <w:gridCol w:w="156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shd w:val="clear" w:color="auto" w:fill="auto"/>
                </w:tcPr>
                <w:p>
                  <w:r>
                    <w:rPr>
                      <w:rFonts w:hint="eastAsia"/>
                    </w:rPr>
                    <w:t>特种设备作业人员</w:t>
                  </w:r>
                </w:p>
              </w:tc>
              <w:tc>
                <w:tcPr>
                  <w:tcW w:w="1262" w:type="dxa"/>
                  <w:shd w:val="clear" w:color="auto" w:fill="auto"/>
                </w:tcPr>
                <w:p>
                  <w:r>
                    <w:rPr>
                      <w:rFonts w:hint="eastAsia"/>
                    </w:rPr>
                    <w:t>姓名</w:t>
                  </w:r>
                </w:p>
              </w:tc>
              <w:tc>
                <w:tcPr>
                  <w:tcW w:w="2465" w:type="dxa"/>
                  <w:shd w:val="clear" w:color="auto" w:fill="auto"/>
                </w:tcPr>
                <w:p>
                  <w:r>
                    <w:rPr>
                      <w:rFonts w:hint="eastAsia"/>
                    </w:rPr>
                    <w:t>资格证书编号</w:t>
                  </w:r>
                </w:p>
              </w:tc>
              <w:tc>
                <w:tcPr>
                  <w:tcW w:w="1560" w:type="dxa"/>
                  <w:shd w:val="clear" w:color="auto" w:fill="auto"/>
                </w:tcPr>
                <w:p>
                  <w:r>
                    <w:rPr>
                      <w:rFonts w:hint="eastAsia"/>
                    </w:rPr>
                    <w:t>有效期期限</w:t>
                  </w:r>
                </w:p>
              </w:tc>
              <w:tc>
                <w:tcPr>
                  <w:tcW w:w="191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叉车工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电梯工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行车工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锅炉工（</w:t>
                  </w:r>
                  <w:r>
                    <w:rPr>
                      <w:rFonts w:hint="eastAsia"/>
                      <w:szCs w:val="22"/>
                    </w:rPr>
                    <w:t>G1</w:t>
                  </w:r>
                  <w:r>
                    <w:rPr>
                      <w:rFonts w:hint="eastAsia"/>
                    </w:rPr>
                    <w:t>）</w:t>
                  </w:r>
                </w:p>
              </w:tc>
              <w:tc>
                <w:tcPr>
                  <w:tcW w:w="1262" w:type="dxa"/>
                </w:tcPr>
                <w:p>
                  <w:pPr>
                    <w:rPr>
                      <w:rFonts w:ascii="Calibri" w:hAnsi="Calibri"/>
                    </w:rPr>
                  </w:pPr>
                  <w:r>
                    <w:rPr>
                      <w:rFonts w:hint="eastAsia"/>
                    </w:rPr>
                    <w:t>——</w:t>
                  </w:r>
                </w:p>
              </w:tc>
              <w:tc>
                <w:tcPr>
                  <w:tcW w:w="2465" w:type="dxa"/>
                </w:tcPr>
                <w:p>
                  <w:pPr>
                    <w:rPr>
                      <w:rFonts w:ascii="Calibri" w:hAnsi="Calibri"/>
                    </w:rPr>
                  </w:pPr>
                </w:p>
              </w:tc>
              <w:tc>
                <w:tcPr>
                  <w:tcW w:w="1560" w:type="dxa"/>
                </w:tcPr>
                <w:p>
                  <w:pPr>
                    <w:ind w:firstLine="315" w:firstLineChars="150"/>
                  </w:pPr>
                  <w:r>
                    <w:rPr>
                      <w:rFonts w:hint="eastAsia"/>
                    </w:rPr>
                    <w:t>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压力容器操作工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压力管道操作工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szCs w:val="22"/>
                    </w:rPr>
                  </w:pPr>
                  <w:r>
                    <w:rPr>
                      <w:rFonts w:hint="eastAsia"/>
                      <w:szCs w:val="22"/>
                    </w:rPr>
                    <w:t>电工</w:t>
                  </w:r>
                </w:p>
              </w:tc>
              <w:tc>
                <w:tcPr>
                  <w:tcW w:w="1262" w:type="dxa"/>
                </w:tcPr>
                <w:p>
                  <w:pPr>
                    <w:rPr>
                      <w:szCs w:val="22"/>
                    </w:rPr>
                  </w:pPr>
                </w:p>
              </w:tc>
              <w:tc>
                <w:tcPr>
                  <w:tcW w:w="2465" w:type="dxa"/>
                </w:tcPr>
                <w:p>
                  <w:pPr>
                    <w:rPr>
                      <w:szCs w:val="22"/>
                    </w:rPr>
                  </w:pPr>
                </w:p>
              </w:tc>
              <w:tc>
                <w:tcPr>
                  <w:tcW w:w="1560" w:type="dxa"/>
                </w:tcP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6" w:type="dxa"/>
                </w:tcPr>
                <w:p>
                  <w:pPr>
                    <w:rPr>
                      <w:szCs w:val="22"/>
                    </w:rPr>
                  </w:pPr>
                </w:p>
              </w:tc>
              <w:tc>
                <w:tcPr>
                  <w:tcW w:w="1262" w:type="dxa"/>
                </w:tcPr>
                <w:p>
                  <w:pPr>
                    <w:rPr>
                      <w:szCs w:val="22"/>
                    </w:rPr>
                  </w:pPr>
                </w:p>
              </w:tc>
              <w:tc>
                <w:tcPr>
                  <w:tcW w:w="2465" w:type="dxa"/>
                </w:tcPr>
                <w:p>
                  <w:pPr>
                    <w:rPr>
                      <w:szCs w:val="22"/>
                    </w:rPr>
                  </w:pPr>
                </w:p>
              </w:tc>
              <w:tc>
                <w:tcPr>
                  <w:tcW w:w="1560" w:type="dxa"/>
                </w:tcPr>
                <w:p/>
              </w:tc>
              <w:tc>
                <w:tcPr>
                  <w:tcW w:w="1913" w:type="dxa"/>
                </w:tcPr>
                <w:p/>
              </w:tc>
            </w:tr>
          </w:tbl>
          <w:p>
            <w:pPr>
              <w:rPr>
                <w:rFonts w:ascii="Calibri" w:hAnsi="Calibri"/>
              </w:rPr>
            </w:pPr>
            <w:r>
              <w:rPr>
                <w:rFonts w:hint="eastAsia" w:ascii="Calibri" w:hAnsi="Calibri"/>
              </w:rPr>
              <w:t>电工需要时外请</w:t>
            </w:r>
          </w:p>
          <w:p>
            <w:pPr>
              <w:pStyle w:val="2"/>
              <w:rPr>
                <w:rFonts w:ascii="Calibri" w:hAnsi="Calibri"/>
              </w:rPr>
            </w:pPr>
          </w:p>
          <w:p>
            <w:pPr>
              <w:pStyle w:val="2"/>
              <w:rPr>
                <w:rFonts w:ascii="Calibri" w:hAnsi="Calibri"/>
              </w:rPr>
            </w:pPr>
          </w:p>
          <w:tbl>
            <w:tblPr>
              <w:tblStyle w:val="11"/>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11"/>
              <w:gridCol w:w="2382"/>
              <w:gridCol w:w="193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rPr>
                      <w:b/>
                    </w:rPr>
                  </w:pPr>
                  <w:r>
                    <w:rPr>
                      <w:rFonts w:hint="eastAsia"/>
                      <w:b/>
                    </w:rPr>
                    <w:t>特种作业人员</w:t>
                  </w:r>
                </w:p>
              </w:tc>
              <w:tc>
                <w:tcPr>
                  <w:tcW w:w="1411" w:type="dxa"/>
                  <w:shd w:val="clear" w:color="auto" w:fill="auto"/>
                </w:tcPr>
                <w:p>
                  <w:r>
                    <w:rPr>
                      <w:rFonts w:hint="eastAsia"/>
                    </w:rPr>
                    <w:t>姓名</w:t>
                  </w:r>
                </w:p>
              </w:tc>
              <w:tc>
                <w:tcPr>
                  <w:tcW w:w="2382" w:type="dxa"/>
                  <w:shd w:val="clear" w:color="auto" w:fill="auto"/>
                </w:tcPr>
                <w:p>
                  <w:r>
                    <w:rPr>
                      <w:rFonts w:hint="eastAsia"/>
                    </w:rPr>
                    <w:t>资格证书</w:t>
                  </w:r>
                </w:p>
              </w:tc>
              <w:tc>
                <w:tcPr>
                  <w:tcW w:w="1930" w:type="dxa"/>
                  <w:shd w:val="clear" w:color="auto" w:fill="auto"/>
                </w:tcPr>
                <w:p>
                  <w:r>
                    <w:rPr>
                      <w:rFonts w:hint="eastAsia"/>
                    </w:rPr>
                    <w:t>有效期期限</w:t>
                  </w:r>
                </w:p>
              </w:tc>
              <w:tc>
                <w:tcPr>
                  <w:tcW w:w="179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焊工</w:t>
                  </w:r>
                </w:p>
              </w:tc>
              <w:tc>
                <w:tcPr>
                  <w:tcW w:w="1411" w:type="dxa"/>
                </w:tcP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高压电工</w:t>
                  </w:r>
                </w:p>
              </w:tc>
              <w:tc>
                <w:tcPr>
                  <w:tcW w:w="1411" w:type="dxa"/>
                </w:tcPr>
                <w:p>
                  <w:r>
                    <w:rPr>
                      <w:rFonts w:hint="eastAsia"/>
                    </w:rPr>
                    <w:t xml:space="preserve">          </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低压电工</w:t>
                  </w:r>
                </w:p>
              </w:tc>
              <w:tc>
                <w:tcPr>
                  <w:tcW w:w="1411" w:type="dxa"/>
                </w:tcP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危化品操作工</w:t>
                  </w:r>
                </w:p>
              </w:tc>
              <w:tc>
                <w:tcPr>
                  <w:tcW w:w="1411" w:type="dxa"/>
                </w:tcP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消防员</w:t>
                  </w:r>
                </w:p>
              </w:tc>
              <w:tc>
                <w:tcPr>
                  <w:tcW w:w="1411" w:type="dxa"/>
                </w:tcP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安全员</w:t>
                  </w:r>
                </w:p>
              </w:tc>
              <w:tc>
                <w:tcPr>
                  <w:tcW w:w="1411" w:type="dxa"/>
                </w:tcP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车</w:t>
                  </w:r>
                  <w:r>
                    <w:t>辆驾驶员</w:t>
                  </w:r>
                </w:p>
              </w:tc>
              <w:tc>
                <w:tcPr>
                  <w:tcW w:w="1411" w:type="dxa"/>
                </w:tcPr>
                <w:p>
                  <w:pPr>
                    <w:rPr>
                      <w:rFonts w:eastAsia="黑体"/>
                    </w:rPr>
                  </w:pPr>
                  <w:r>
                    <w:rPr>
                      <w:rFonts w:hint="eastAsia" w:eastAsia="黑体"/>
                    </w:rPr>
                    <w:t>骆成军</w:t>
                  </w:r>
                </w:p>
              </w:tc>
              <w:tc>
                <w:tcPr>
                  <w:tcW w:w="2382" w:type="dxa"/>
                </w:tcPr>
                <w:p>
                  <w:pPr>
                    <w:rPr>
                      <w:rFonts w:eastAsia="黑体"/>
                    </w:rPr>
                  </w:pPr>
                  <w:r>
                    <w:t>330623197804124638</w:t>
                  </w:r>
                </w:p>
              </w:tc>
              <w:tc>
                <w:tcPr>
                  <w:tcW w:w="1930" w:type="dxa"/>
                </w:tcPr>
                <w:p>
                  <w:pPr>
                    <w:tabs>
                      <w:tab w:val="left" w:pos="1708"/>
                    </w:tabs>
                    <w:jc w:val="left"/>
                    <w:rPr>
                      <w:rFonts w:eastAsia="黑体"/>
                    </w:rPr>
                  </w:pPr>
                  <w:r>
                    <w:rPr>
                      <w:rFonts w:hint="eastAsia"/>
                    </w:rPr>
                    <w:t>2025-08-</w:t>
                  </w:r>
                  <w:r>
                    <w:t>14</w:t>
                  </w:r>
                </w:p>
              </w:tc>
              <w:tc>
                <w:tcPr>
                  <w:tcW w:w="1793"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车</w:t>
                  </w:r>
                  <w:r>
                    <w:t>辆驾驶员</w:t>
                  </w:r>
                </w:p>
              </w:tc>
              <w:tc>
                <w:tcPr>
                  <w:tcW w:w="1411" w:type="dxa"/>
                </w:tcPr>
                <w:p>
                  <w:r>
                    <w:rPr>
                      <w:rFonts w:hint="eastAsia"/>
                    </w:rPr>
                    <w:t>吕海涛</w:t>
                  </w:r>
                </w:p>
              </w:tc>
              <w:tc>
                <w:tcPr>
                  <w:tcW w:w="2382" w:type="dxa"/>
                </w:tcPr>
                <w:p>
                  <w:r>
                    <w:t>34220119801104621X</w:t>
                  </w:r>
                </w:p>
              </w:tc>
              <w:tc>
                <w:tcPr>
                  <w:tcW w:w="1930" w:type="dxa"/>
                </w:tcPr>
                <w:p>
                  <w:pPr>
                    <w:tabs>
                      <w:tab w:val="left" w:pos="1708"/>
                    </w:tabs>
                    <w:jc w:val="left"/>
                  </w:pPr>
                  <w:r>
                    <w:rPr>
                      <w:rFonts w:hint="eastAsia"/>
                    </w:rPr>
                    <w:t>202</w:t>
                  </w:r>
                  <w:r>
                    <w:t>4</w:t>
                  </w:r>
                  <w:r>
                    <w:rPr>
                      <w:rFonts w:hint="eastAsia"/>
                    </w:rPr>
                    <w:t>-0</w:t>
                  </w:r>
                  <w:r>
                    <w:t>7</w:t>
                  </w:r>
                  <w:r>
                    <w:rPr>
                      <w:rFonts w:hint="eastAsia"/>
                    </w:rPr>
                    <w:t>-</w:t>
                  </w:r>
                  <w:r>
                    <w:t>10</w:t>
                  </w:r>
                </w:p>
              </w:tc>
              <w:tc>
                <w:tcPr>
                  <w:tcW w:w="1793"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tc>
              <w:tc>
                <w:tcPr>
                  <w:tcW w:w="1411" w:type="dxa"/>
                </w:tcPr>
                <w:p/>
              </w:tc>
              <w:tc>
                <w:tcPr>
                  <w:tcW w:w="2382" w:type="dxa"/>
                </w:tcPr>
                <w:p/>
              </w:tc>
              <w:tc>
                <w:tcPr>
                  <w:tcW w:w="1930" w:type="dxa"/>
                </w:tcPr>
                <w:p/>
              </w:tc>
              <w:tc>
                <w:tcPr>
                  <w:tcW w:w="1793" w:type="dxa"/>
                </w:tcPr>
                <w:p>
                  <w:pPr>
                    <w:rPr>
                      <w:rFonts w:ascii="Calibri" w:hAnsi="Calibri"/>
                    </w:rPr>
                  </w:pPr>
                </w:p>
              </w:tc>
            </w:tr>
          </w:tbl>
          <w:p>
            <w:pPr>
              <w:rPr>
                <w:rFonts w:ascii="Calibri" w:hAnsi="Calibri"/>
              </w:rPr>
            </w:pPr>
          </w:p>
          <w:p>
            <w:r>
              <w:rPr>
                <w:rFonts w:hint="eastAsia"/>
              </w:rPr>
              <w:t>健康证管理，提供有健康证，随机抽取：</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运营部（餐食加工）</w:t>
                  </w:r>
                </w:p>
              </w:tc>
              <w:tc>
                <w:tcPr>
                  <w:tcW w:w="992" w:type="dxa"/>
                </w:tcPr>
                <w:p>
                  <w:pPr>
                    <w:rPr>
                      <w:rFonts w:eastAsia="黑体"/>
                    </w:rPr>
                  </w:pPr>
                  <w:r>
                    <w:rPr>
                      <w:rFonts w:hint="eastAsia" w:eastAsia="黑体"/>
                    </w:rPr>
                    <w:t>郑祖桐</w:t>
                  </w:r>
                </w:p>
              </w:tc>
              <w:tc>
                <w:tcPr>
                  <w:tcW w:w="1984" w:type="dxa"/>
                </w:tcPr>
                <w:p>
                  <w:pPr>
                    <w:rPr>
                      <w:rFonts w:eastAsia="黑体"/>
                    </w:rPr>
                  </w:pPr>
                  <w:r>
                    <w:rPr>
                      <w:rFonts w:hint="eastAsia" w:eastAsia="黑体"/>
                    </w:rPr>
                    <w:t>0</w:t>
                  </w:r>
                  <w:r>
                    <w:rPr>
                      <w:rFonts w:eastAsia="黑体"/>
                    </w:rPr>
                    <w:t>607032021015911</w:t>
                  </w:r>
                </w:p>
              </w:tc>
              <w:tc>
                <w:tcPr>
                  <w:tcW w:w="2097" w:type="dxa"/>
                </w:tcPr>
                <w:p>
                  <w:pPr>
                    <w:rPr>
                      <w:rFonts w:eastAsia="黑体"/>
                    </w:rPr>
                  </w:pPr>
                  <w:r>
                    <w:rPr>
                      <w:rFonts w:hint="eastAsia"/>
                    </w:rPr>
                    <w:t>2022年</w:t>
                  </w:r>
                  <w:r>
                    <w:t>9</w:t>
                  </w:r>
                  <w:r>
                    <w:rPr>
                      <w:rFonts w:hint="eastAsia"/>
                    </w:rPr>
                    <w:t>月</w:t>
                  </w:r>
                  <w:r>
                    <w:t>17</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品控经理</w:t>
                  </w:r>
                </w:p>
              </w:tc>
              <w:tc>
                <w:tcPr>
                  <w:tcW w:w="992" w:type="dxa"/>
                </w:tcPr>
                <w:p>
                  <w:r>
                    <w:rPr>
                      <w:rFonts w:hint="eastAsia"/>
                    </w:rPr>
                    <w:t>陈吉利</w:t>
                  </w:r>
                </w:p>
              </w:tc>
              <w:tc>
                <w:tcPr>
                  <w:tcW w:w="1984" w:type="dxa"/>
                </w:tcPr>
                <w:p>
                  <w:r>
                    <w:t>0929033321025896</w:t>
                  </w:r>
                </w:p>
              </w:tc>
              <w:tc>
                <w:tcPr>
                  <w:tcW w:w="2097" w:type="dxa"/>
                </w:tcPr>
                <w:p>
                  <w:r>
                    <w:rPr>
                      <w:rFonts w:hint="eastAsia"/>
                    </w:rPr>
                    <w:t>2022年</w:t>
                  </w:r>
                  <w:r>
                    <w:t>12</w:t>
                  </w:r>
                  <w:r>
                    <w:rPr>
                      <w:rFonts w:hint="eastAsia"/>
                    </w:rPr>
                    <w:t>月</w:t>
                  </w:r>
                  <w:r>
                    <w:t>16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运营部（厨师长）</w:t>
                  </w:r>
                </w:p>
              </w:tc>
              <w:tc>
                <w:tcPr>
                  <w:tcW w:w="992" w:type="dxa"/>
                </w:tcPr>
                <w:p>
                  <w:r>
                    <w:rPr>
                      <w:rFonts w:hint="eastAsia"/>
                    </w:rPr>
                    <w:t>庄方增</w:t>
                  </w:r>
                </w:p>
              </w:tc>
              <w:tc>
                <w:tcPr>
                  <w:tcW w:w="1984" w:type="dxa"/>
                </w:tcPr>
                <w:p>
                  <w:r>
                    <w:rPr>
                      <w:rFonts w:hint="eastAsia"/>
                    </w:rPr>
                    <w:t>0</w:t>
                  </w:r>
                  <w:r>
                    <w:t>803032021047504</w:t>
                  </w:r>
                </w:p>
              </w:tc>
              <w:tc>
                <w:tcPr>
                  <w:tcW w:w="2097" w:type="dxa"/>
                </w:tcPr>
                <w:p>
                  <w:r>
                    <w:rPr>
                      <w:rFonts w:hint="eastAsia"/>
                    </w:rPr>
                    <w:t>2022年</w:t>
                  </w:r>
                  <w:r>
                    <w:t>12</w:t>
                  </w:r>
                  <w:r>
                    <w:rPr>
                      <w:rFonts w:hint="eastAsia"/>
                    </w:rPr>
                    <w:t>月</w:t>
                  </w:r>
                  <w:r>
                    <w:t>06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r>
                    <w:rPr>
                      <w:rFonts w:hint="eastAsia" w:eastAsia="黑体"/>
                    </w:rPr>
                    <w:t>运营部（餐食加工）</w:t>
                  </w:r>
                </w:p>
              </w:tc>
              <w:tc>
                <w:tcPr>
                  <w:tcW w:w="992" w:type="dxa"/>
                </w:tcPr>
                <w:p>
                  <w:r>
                    <w:rPr>
                      <w:rFonts w:hint="eastAsia"/>
                    </w:rPr>
                    <w:t>牛富强</w:t>
                  </w:r>
                </w:p>
              </w:tc>
              <w:tc>
                <w:tcPr>
                  <w:tcW w:w="1984" w:type="dxa"/>
                </w:tcPr>
                <w:p>
                  <w:r>
                    <w:rPr>
                      <w:rFonts w:hint="eastAsia"/>
                    </w:rPr>
                    <w:t>0</w:t>
                  </w:r>
                  <w:r>
                    <w:t>803032021047506</w:t>
                  </w:r>
                </w:p>
              </w:tc>
              <w:tc>
                <w:tcPr>
                  <w:tcW w:w="2097" w:type="dxa"/>
                </w:tcPr>
                <w:p>
                  <w:r>
                    <w:rPr>
                      <w:rFonts w:hint="eastAsia"/>
                    </w:rPr>
                    <w:t>2022年</w:t>
                  </w:r>
                  <w:r>
                    <w:t>12</w:t>
                  </w:r>
                  <w:r>
                    <w:rPr>
                      <w:rFonts w:hint="eastAsia"/>
                    </w:rPr>
                    <w:t>月0</w:t>
                  </w:r>
                  <w:r>
                    <w:t>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2"/>
            </w:pPr>
          </w:p>
          <w:p>
            <w:r>
              <w:rPr>
                <w:rFonts w:hint="eastAsia"/>
              </w:rPr>
              <w:t>食品安全小组在制定和实施食品安全管理体系方面具有多学科知识和经验的结合，包括：</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t>☑</w:t>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食品危害计划验证</w:t>
            </w:r>
          </w:p>
          <w:p>
            <w:pPr>
              <w:tabs>
                <w:tab w:val="left" w:pos="745"/>
              </w:tabs>
              <w:jc w:val="left"/>
            </w:pP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shd w:val="clear" w:color="auto" w:fill="auto"/>
          </w:tcPr>
          <w:p>
            <w:r>
              <w:rPr>
                <w:rFonts w:hint="eastAsia"/>
              </w:rPr>
              <w:t>意识</w:t>
            </w:r>
          </w:p>
          <w:p>
            <w:pPr>
              <w:pStyle w:val="2"/>
            </w:pPr>
            <w:r>
              <w:rPr>
                <w:rFonts w:hint="eastAsia"/>
              </w:rPr>
              <w:t>人力资源</w:t>
            </w:r>
          </w:p>
        </w:tc>
        <w:tc>
          <w:tcPr>
            <w:tcW w:w="1239" w:type="dxa"/>
            <w:vMerge w:val="restart"/>
            <w:shd w:val="clear" w:color="auto" w:fill="auto"/>
          </w:tcPr>
          <w:p>
            <w:r>
              <w:rPr>
                <w:rFonts w:hint="eastAsia"/>
              </w:rPr>
              <w:t>Q7.3</w:t>
            </w:r>
          </w:p>
          <w:p>
            <w:r>
              <w:rPr>
                <w:rFonts w:hint="eastAsia"/>
              </w:rPr>
              <w:t xml:space="preserve">F7.3 </w:t>
            </w:r>
          </w:p>
          <w:p>
            <w:pPr>
              <w:rPr>
                <w:color w:val="000000"/>
                <w:szCs w:val="21"/>
              </w:rPr>
            </w:pPr>
            <w:r>
              <w:rPr>
                <w:rFonts w:hint="eastAsia"/>
                <w:color w:val="000000"/>
                <w:szCs w:val="21"/>
              </w:rPr>
              <w:t>H (V1.0)</w:t>
            </w:r>
          </w:p>
          <w:p>
            <w:pPr>
              <w:pStyle w:val="2"/>
            </w:pPr>
            <w:r>
              <w:rPr>
                <w:rFonts w:hint="eastAsia"/>
              </w:rPr>
              <w:t>3.2</w:t>
            </w:r>
          </w:p>
          <w:p>
            <w:pPr>
              <w:pStyle w:val="2"/>
            </w:pPr>
          </w:p>
        </w:tc>
        <w:tc>
          <w:tcPr>
            <w:tcW w:w="749" w:type="dxa"/>
            <w:shd w:val="clear" w:color="auto" w:fill="auto"/>
          </w:tcPr>
          <w:p>
            <w:r>
              <w:rPr>
                <w:rFonts w:hint="eastAsia"/>
              </w:rPr>
              <w:t>文件名称</w:t>
            </w:r>
          </w:p>
        </w:tc>
        <w:tc>
          <w:tcPr>
            <w:tcW w:w="9691" w:type="dxa"/>
            <w:gridSpan w:val="2"/>
            <w:shd w:val="clear" w:color="auto" w:fill="auto"/>
          </w:tcPr>
          <w:p>
            <w:r>
              <w:rPr/>
              <w:sym w:font="Wingdings" w:char="00FE"/>
            </w:r>
            <w:r>
              <w:rPr>
                <w:rFonts w:hint="eastAsia"/>
              </w:rPr>
              <w:t>《</w:t>
            </w:r>
            <w:r>
              <w:rPr>
                <w:rFonts w:hint="eastAsia"/>
                <w:szCs w:val="22"/>
              </w:rPr>
              <w:t xml:space="preserve">人力资源控制程序》 </w:t>
            </w:r>
            <w:r>
              <w:rPr>
                <w:rFonts w:hint="eastAsia"/>
                <w:szCs w:val="22"/>
              </w:rPr>
              <w:sym w:font="Wingdings" w:char="00A8"/>
            </w:r>
            <w:r>
              <w:rPr>
                <w:rFonts w:hint="eastAsia"/>
                <w:szCs w:val="22"/>
              </w:rPr>
              <w:t>《能力</w:t>
            </w:r>
            <w:r>
              <w:rPr>
                <w:rFonts w:hint="eastAsia"/>
              </w:rPr>
              <w:t>和意识控制程序》</w:t>
            </w:r>
          </w:p>
        </w:tc>
        <w:tc>
          <w:tcPr>
            <w:tcW w:w="1168"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862" w:type="dxa"/>
            <w:vMerge w:val="continue"/>
            <w:shd w:val="clear" w:color="auto" w:fill="auto"/>
          </w:tcPr>
          <w:p/>
        </w:tc>
        <w:tc>
          <w:tcPr>
            <w:tcW w:w="1239" w:type="dxa"/>
            <w:vMerge w:val="continue"/>
            <w:shd w:val="clear" w:color="auto" w:fill="auto"/>
          </w:tcPr>
          <w:p/>
        </w:tc>
        <w:tc>
          <w:tcPr>
            <w:tcW w:w="749" w:type="dxa"/>
            <w:shd w:val="clear" w:color="auto" w:fill="auto"/>
          </w:tcPr>
          <w:p>
            <w:r>
              <w:rPr>
                <w:rFonts w:hint="eastAsia"/>
              </w:rPr>
              <w:t>运行证据</w:t>
            </w:r>
          </w:p>
        </w:tc>
        <w:tc>
          <w:tcPr>
            <w:tcW w:w="9691" w:type="dxa"/>
            <w:gridSpan w:val="2"/>
            <w:shd w:val="clear" w:color="auto" w:fill="auto"/>
          </w:tcPr>
          <w:p>
            <w:r>
              <w:rPr>
                <w:rFonts w:hint="eastAsia"/>
              </w:rPr>
              <w:t xml:space="preserve">组织工作人员提高食品安全意识的方式： </w:t>
            </w:r>
          </w:p>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4" w:type="dxa"/>
                </w:tcPr>
                <w:p>
                  <w:r>
                    <w:rPr>
                      <w:rFonts w:hint="eastAsia"/>
                    </w:rPr>
                    <w:t>需要让员工知晓的内容</w:t>
                  </w:r>
                </w:p>
              </w:tc>
              <w:tc>
                <w:tcPr>
                  <w:tcW w:w="4061" w:type="dxa"/>
                </w:tcPr>
                <w:p>
                  <w:r>
                    <w:rPr>
                      <w:rFonts w:hint="eastAsia"/>
                    </w:rPr>
                    <w:t>方式</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食品安全方针</w:t>
                  </w:r>
                </w:p>
              </w:tc>
              <w:tc>
                <w:tcPr>
                  <w:tcW w:w="4061" w:type="dxa"/>
                </w:tcPr>
                <w:p>
                  <w:r>
                    <w:rPr/>
                    <w:sym w:font="Wingdings" w:char="00FE"/>
                  </w:r>
                  <w:r>
                    <w:rPr>
                      <w:rFonts w:hint="eastAsia"/>
                    </w:rPr>
                    <w:t xml:space="preserve">会议  </w:t>
                  </w:r>
                  <w:r>
                    <w:rPr/>
                    <w:sym w:font="Wingdings" w:char="00A8"/>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与其任务相关的食品安全管理目标</w:t>
                  </w:r>
                </w:p>
              </w:tc>
              <w:tc>
                <w:tcPr>
                  <w:tcW w:w="4061" w:type="dxa"/>
                </w:tcPr>
                <w:p>
                  <w:r>
                    <w:rPr/>
                    <w:sym w:font="Wingdings" w:char="00FE"/>
                  </w:r>
                  <w:r>
                    <w:rPr>
                      <w:rFonts w:hint="eastAsia"/>
                    </w:rPr>
                    <w:t xml:space="preserve">会议  </w:t>
                  </w:r>
                  <w:r>
                    <w:rPr/>
                    <w:sym w:font="Wingdings" w:char="00A8"/>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 xml:space="preserve">对食品安全管理体系有效性的贡献，包括改进食品安全绩效的益处； </w:t>
                  </w:r>
                </w:p>
              </w:tc>
              <w:tc>
                <w:tcPr>
                  <w:tcW w:w="4061" w:type="dxa"/>
                </w:tcPr>
                <w:p>
                  <w:r>
                    <w:rPr/>
                    <w:sym w:font="Wingdings" w:char="00FE"/>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不符合食品安全管理体系要求的后果</w:t>
                  </w:r>
                </w:p>
              </w:tc>
              <w:tc>
                <w:tcPr>
                  <w:tcW w:w="4061" w:type="dxa"/>
                </w:tcPr>
                <w:p>
                  <w:r>
                    <w:rPr/>
                    <w:sym w:font="Wingdings" w:char="00FE"/>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bl>
          <w:p/>
        </w:tc>
        <w:tc>
          <w:tcPr>
            <w:tcW w:w="1168"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tcPr>
          <w:p>
            <w:r>
              <w:rPr>
                <w:rFonts w:hint="eastAsia"/>
              </w:rPr>
              <w:t xml:space="preserve">沟通  </w:t>
            </w:r>
          </w:p>
        </w:tc>
        <w:tc>
          <w:tcPr>
            <w:tcW w:w="1239" w:type="dxa"/>
            <w:vMerge w:val="restart"/>
          </w:tcPr>
          <w:p>
            <w:r>
              <w:rPr>
                <w:rFonts w:hint="eastAsia"/>
              </w:rPr>
              <w:t>Q7.4</w:t>
            </w:r>
          </w:p>
          <w:p>
            <w:r>
              <w:rPr>
                <w:rFonts w:hint="eastAsia"/>
              </w:rPr>
              <w:t xml:space="preserve">F7.4 </w:t>
            </w:r>
          </w:p>
          <w:p>
            <w:pPr>
              <w:rPr>
                <w:color w:val="000000"/>
                <w:szCs w:val="21"/>
              </w:rPr>
            </w:pPr>
            <w:r>
              <w:rPr>
                <w:rFonts w:hint="eastAsia"/>
                <w:color w:val="000000"/>
                <w:szCs w:val="21"/>
              </w:rPr>
              <w:t>H (V1.0)</w:t>
            </w:r>
          </w:p>
          <w:p>
            <w:pPr>
              <w:pStyle w:val="2"/>
            </w:pPr>
            <w:r>
              <w:rPr>
                <w:rFonts w:hint="eastAsia"/>
              </w:rPr>
              <w:t>2.5.2</w:t>
            </w:r>
          </w:p>
          <w:p/>
        </w:tc>
        <w:tc>
          <w:tcPr>
            <w:tcW w:w="749" w:type="dxa"/>
          </w:tcPr>
          <w:p>
            <w:r>
              <w:rPr>
                <w:rFonts w:hint="eastAsia"/>
              </w:rPr>
              <w:t>文件名称</w:t>
            </w:r>
          </w:p>
        </w:tc>
        <w:tc>
          <w:tcPr>
            <w:tcW w:w="9691" w:type="dxa"/>
            <w:gridSpan w:val="2"/>
          </w:tcPr>
          <w:p>
            <w:r>
              <w:rPr/>
              <w:sym w:font="Wingdings" w:char="00FE"/>
            </w:r>
            <w:r>
              <w:rPr>
                <w:rFonts w:hint="eastAsia"/>
              </w:rPr>
              <w:t>管理手册7.4条款、</w:t>
            </w:r>
            <w:r>
              <w:rPr/>
              <w:sym w:font="Wingdings" w:char="00FE"/>
            </w:r>
            <w:r>
              <w:rPr>
                <w:rFonts w:hint="eastAsia"/>
              </w:rPr>
              <w:t>《</w:t>
            </w:r>
            <w:r>
              <w:rPr>
                <w:rFonts w:hint="eastAsia"/>
                <w:szCs w:val="21"/>
              </w:rPr>
              <w:t>信息沟通控制程序</w:t>
            </w:r>
            <w:r>
              <w:rPr>
                <w:rFonts w:hint="eastAsia"/>
              </w:rPr>
              <w:t>》</w:t>
            </w:r>
          </w:p>
        </w:tc>
        <w:tc>
          <w:tcPr>
            <w:tcW w:w="1168"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gridSpan w:val="2"/>
          </w:tcPr>
          <w:p>
            <w:r>
              <w:rPr>
                <w:rFonts w:hint="eastAsia"/>
              </w:rPr>
              <w:t>组织考虑了合规义务，确保食品安全信息与食品安全管理体系形成的信息一致且真实可信。</w:t>
            </w:r>
          </w:p>
          <w:p>
            <w:r>
              <w:rPr>
                <w:rFonts w:hint="eastAsia"/>
              </w:rPr>
              <w:t>外部沟通的控制：</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972"/>
              <w:gridCol w:w="1885"/>
              <w:gridCol w:w="1163"/>
              <w:gridCol w:w="117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t>沟通</w:t>
                  </w:r>
                  <w:r>
                    <w:rPr>
                      <w:rFonts w:hint="eastAsia"/>
                    </w:rPr>
                    <w:t>日期</w:t>
                  </w:r>
                </w:p>
              </w:tc>
              <w:tc>
                <w:tcPr>
                  <w:tcW w:w="1972" w:type="dxa"/>
                  <w:shd w:val="clear" w:color="auto" w:fill="auto"/>
                </w:tcPr>
                <w:p>
                  <w:r>
                    <w:t>沟通</w:t>
                  </w:r>
                  <w:r>
                    <w:rPr>
                      <w:rFonts w:hint="eastAsia"/>
                    </w:rPr>
                    <w:t>的内容</w:t>
                  </w:r>
                </w:p>
              </w:tc>
              <w:tc>
                <w:tcPr>
                  <w:tcW w:w="1885" w:type="dxa"/>
                  <w:shd w:val="clear" w:color="auto" w:fill="auto"/>
                </w:tcPr>
                <w:p>
                  <w:r>
                    <w:rPr>
                      <w:rFonts w:hint="eastAsia"/>
                    </w:rPr>
                    <w:t>沟通对象</w:t>
                  </w:r>
                </w:p>
              </w:tc>
              <w:tc>
                <w:tcPr>
                  <w:tcW w:w="1163" w:type="dxa"/>
                  <w:shd w:val="clear" w:color="auto" w:fill="auto"/>
                </w:tcPr>
                <w:p>
                  <w:r>
                    <w:rPr>
                      <w:rFonts w:hint="eastAsia"/>
                    </w:rPr>
                    <w:t>沟通方法</w:t>
                  </w:r>
                </w:p>
              </w:tc>
              <w:tc>
                <w:tcPr>
                  <w:tcW w:w="1173" w:type="dxa"/>
                  <w:shd w:val="clear" w:color="auto" w:fill="auto"/>
                </w:tcPr>
                <w:p>
                  <w:r>
                    <w:rPr>
                      <w:rFonts w:hint="eastAsia"/>
                    </w:rPr>
                    <w:t>责任部门</w:t>
                  </w:r>
                </w:p>
              </w:tc>
              <w:tc>
                <w:tcPr>
                  <w:tcW w:w="1603"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rPr>
                      <w:rFonts w:hint="eastAsia"/>
                    </w:rPr>
                    <w:t>2月1</w:t>
                  </w:r>
                  <w:r>
                    <w:t>4</w:t>
                  </w:r>
                  <w:r>
                    <w:rPr>
                      <w:rFonts w:hint="eastAsia"/>
                    </w:rPr>
                    <w:t>日</w:t>
                  </w:r>
                </w:p>
              </w:tc>
              <w:tc>
                <w:tcPr>
                  <w:tcW w:w="1972" w:type="dxa"/>
                  <w:shd w:val="clear" w:color="auto" w:fill="auto"/>
                </w:tcPr>
                <w:p>
                  <w:r>
                    <w:rPr>
                      <w:rFonts w:hint="eastAsia"/>
                    </w:rPr>
                    <w:t>亚运会食品安全沟通</w:t>
                  </w:r>
                </w:p>
              </w:tc>
              <w:tc>
                <w:tcPr>
                  <w:tcW w:w="1885" w:type="dxa"/>
                  <w:shd w:val="clear" w:color="auto" w:fill="auto"/>
                </w:tcPr>
                <w:p>
                  <w:r>
                    <w:rPr>
                      <w:rFonts w:hint="eastAsia"/>
                    </w:rPr>
                    <w:t>杭州市场监督管理局餐饮科</w:t>
                  </w:r>
                </w:p>
              </w:tc>
              <w:tc>
                <w:tcPr>
                  <w:tcW w:w="1163" w:type="dxa"/>
                  <w:shd w:val="clear" w:color="auto" w:fill="auto"/>
                </w:tcPr>
                <w:p>
                  <w:r>
                    <w:rPr>
                      <w:rFonts w:hint="eastAsia"/>
                    </w:rPr>
                    <w:t>微信群</w:t>
                  </w:r>
                </w:p>
              </w:tc>
              <w:tc>
                <w:tcPr>
                  <w:tcW w:w="1173" w:type="dxa"/>
                  <w:shd w:val="clear" w:color="auto" w:fill="auto"/>
                </w:tcPr>
                <w:p>
                  <w:r>
                    <w:rPr>
                      <w:rFonts w:hint="eastAsia"/>
                    </w:rPr>
                    <w:t>品控部</w:t>
                  </w:r>
                </w:p>
              </w:tc>
              <w:tc>
                <w:tcPr>
                  <w:tcW w:w="1603" w:type="dxa"/>
                  <w:shd w:val="clear" w:color="auto" w:fill="auto"/>
                </w:tcPr>
                <w:p>
                  <w:r>
                    <w:rPr>
                      <w:rFonts w:hint="eastAsia"/>
                    </w:rPr>
                    <w:t>——</w:t>
                  </w:r>
                </w:p>
              </w:tc>
            </w:tr>
          </w:tbl>
          <w:p/>
          <w:p>
            <w:r>
              <w:rPr>
                <w:rFonts w:hint="eastAsia"/>
              </w:rPr>
              <w:t>是否规定了外部沟通食品安全有关信息人员的职责和权限；</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外部沟通的人员是否接受了适当培训；主要由总经理负责，经验丰富，未进行正式的培训，现场沟通；培训时间</w:t>
            </w:r>
            <w:r>
              <w:rPr>
                <w:rFonts w:hint="eastAsia"/>
                <w:u w:val="single"/>
              </w:rPr>
              <w:t xml:space="preserve">    年    月   日</w:t>
            </w:r>
          </w:p>
          <w:p>
            <w:r>
              <w:rPr>
                <w:rFonts w:hint="eastAsia"/>
              </w:rPr>
              <w:t>外部沟通的人员是否得到了授权；</w:t>
            </w:r>
            <w:r>
              <w:rPr>
                <w:rFonts w:hint="eastAsia"/>
              </w:rPr>
              <w:sym w:font="Wingdings" w:char="00FE"/>
            </w:r>
            <w:r>
              <w:rPr>
                <w:rFonts w:hint="eastAsia"/>
              </w:rPr>
              <w:t xml:space="preserve">是  </w:t>
            </w:r>
            <w:r>
              <w:rPr>
                <w:rFonts w:hint="eastAsia"/>
              </w:rPr>
              <w:sym w:font="Wingdings" w:char="00A8"/>
            </w:r>
            <w:r>
              <w:rPr>
                <w:rFonts w:hint="eastAsia"/>
              </w:rPr>
              <w:t>否</w:t>
            </w:r>
          </w:p>
          <w:p>
            <w:pPr>
              <w:pStyle w:val="2"/>
            </w:pPr>
            <w:r>
              <w:rPr>
                <w:rFonts w:hint="eastAsia"/>
              </w:rPr>
              <w:t>外部沟通获得的信息是否作为管理评审输入，并用于更新HACCP体系。</w:t>
            </w:r>
            <w:r>
              <w:rPr>
                <w:rFonts w:hint="eastAsia"/>
              </w:rPr>
              <w:sym w:font="Wingdings" w:char="00FE"/>
            </w:r>
            <w:r>
              <w:rPr>
                <w:rFonts w:hint="eastAsia"/>
              </w:rPr>
              <w:t xml:space="preserve">是  </w:t>
            </w:r>
            <w:r>
              <w:rPr>
                <w:rFonts w:hint="eastAsia"/>
              </w:rPr>
              <w:sym w:font="Wingdings" w:char="00A8"/>
            </w:r>
            <w:r>
              <w:rPr>
                <w:rFonts w:hint="eastAsia"/>
              </w:rPr>
              <w:t>否</w:t>
            </w:r>
          </w:p>
          <w:p>
            <w:pPr>
              <w:pStyle w:val="2"/>
            </w:pPr>
          </w:p>
          <w:p>
            <w:r>
              <w:rPr>
                <w:rFonts w:hint="eastAsia"/>
              </w:rPr>
              <w:t>内部沟通的控制：提供有信息沟通记录；</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74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shd w:val="clear" w:color="auto" w:fill="auto"/>
                </w:tcPr>
                <w:p>
                  <w:r>
                    <w:t>沟通</w:t>
                  </w:r>
                  <w:r>
                    <w:rPr>
                      <w:rFonts w:hint="eastAsia"/>
                    </w:rPr>
                    <w:t>日期</w:t>
                  </w:r>
                </w:p>
              </w:tc>
              <w:tc>
                <w:tcPr>
                  <w:tcW w:w="1747" w:type="dxa"/>
                  <w:shd w:val="clear" w:color="auto" w:fill="auto"/>
                </w:tcPr>
                <w:p>
                  <w:r>
                    <w:t>沟通</w:t>
                  </w:r>
                  <w:r>
                    <w:rPr>
                      <w:rFonts w:hint="eastAsia"/>
                    </w:rPr>
                    <w:t>的内容</w:t>
                  </w:r>
                </w:p>
              </w:tc>
              <w:tc>
                <w:tcPr>
                  <w:tcW w:w="1507" w:type="dxa"/>
                  <w:shd w:val="clear" w:color="auto" w:fill="auto"/>
                </w:tcPr>
                <w:p>
                  <w:r>
                    <w:rPr>
                      <w:rFonts w:hint="eastAsia"/>
                    </w:rPr>
                    <w:t>沟通对象</w:t>
                  </w:r>
                </w:p>
              </w:tc>
              <w:tc>
                <w:tcPr>
                  <w:tcW w:w="1507" w:type="dxa"/>
                  <w:shd w:val="clear" w:color="auto" w:fill="auto"/>
                </w:tcPr>
                <w:p>
                  <w:r>
                    <w:rPr>
                      <w:rFonts w:hint="eastAsia"/>
                    </w:rPr>
                    <w:t>沟通方法</w:t>
                  </w:r>
                </w:p>
              </w:tc>
              <w:tc>
                <w:tcPr>
                  <w:tcW w:w="1507" w:type="dxa"/>
                  <w:shd w:val="clear" w:color="auto" w:fill="auto"/>
                </w:tcPr>
                <w:p>
                  <w:r>
                    <w:rPr>
                      <w:rFonts w:hint="eastAsia"/>
                    </w:rPr>
                    <w:t>责任部门</w:t>
                  </w:r>
                </w:p>
              </w:tc>
              <w:tc>
                <w:tcPr>
                  <w:tcW w:w="1508"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67" w:type="dxa"/>
                  <w:shd w:val="clear" w:color="auto" w:fill="auto"/>
                </w:tcPr>
                <w:p>
                  <w:r>
                    <w:rPr>
                      <w:rFonts w:hint="eastAsia"/>
                    </w:rPr>
                    <w:t>2022-</w:t>
                  </w:r>
                  <w:r>
                    <w:t>11</w:t>
                  </w:r>
                  <w:r>
                    <w:rPr>
                      <w:rFonts w:hint="eastAsia"/>
                    </w:rPr>
                    <w:t>-</w:t>
                  </w:r>
                  <w:r>
                    <w:t>19</w:t>
                  </w:r>
                </w:p>
              </w:tc>
              <w:tc>
                <w:tcPr>
                  <w:tcW w:w="1747" w:type="dxa"/>
                  <w:shd w:val="clear" w:color="auto" w:fill="auto"/>
                </w:tcPr>
                <w:p>
                  <w:r>
                    <w:rPr>
                      <w:rFonts w:hint="eastAsia"/>
                    </w:rPr>
                    <w:t>食品安全标准和防范</w:t>
                  </w:r>
                </w:p>
              </w:tc>
              <w:tc>
                <w:tcPr>
                  <w:tcW w:w="1507" w:type="dxa"/>
                  <w:shd w:val="clear" w:color="auto" w:fill="auto"/>
                </w:tcPr>
                <w:p>
                  <w:r>
                    <w:rPr>
                      <w:rFonts w:hint="eastAsia"/>
                    </w:rPr>
                    <w:t>各部门负责人</w:t>
                  </w:r>
                </w:p>
              </w:tc>
              <w:tc>
                <w:tcPr>
                  <w:tcW w:w="1507" w:type="dxa"/>
                  <w:shd w:val="clear" w:color="auto" w:fill="auto"/>
                </w:tcPr>
                <w:p>
                  <w:r>
                    <w:rPr>
                      <w:rFonts w:hint="eastAsia"/>
                    </w:rPr>
                    <w:t>会议</w:t>
                  </w:r>
                </w:p>
              </w:tc>
              <w:tc>
                <w:tcPr>
                  <w:tcW w:w="1507" w:type="dxa"/>
                  <w:shd w:val="clear" w:color="auto" w:fill="auto"/>
                </w:tcPr>
                <w:p>
                  <w:r>
                    <w:rPr>
                      <w:rFonts w:hint="eastAsia"/>
                    </w:rPr>
                    <w:t>各部门</w:t>
                  </w:r>
                </w:p>
              </w:tc>
              <w:tc>
                <w:tcPr>
                  <w:tcW w:w="1508" w:type="dxa"/>
                  <w:shd w:val="clear" w:color="auto" w:fill="auto"/>
                </w:tcPr>
                <w:p>
                  <w:r>
                    <w:rPr>
                      <w:rFonts w:hint="eastAsia"/>
                    </w:rPr>
                    <w:t>实际工作中执行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shd w:val="clear" w:color="auto" w:fill="auto"/>
                </w:tcPr>
                <w:p/>
              </w:tc>
              <w:tc>
                <w:tcPr>
                  <w:tcW w:w="1747" w:type="dxa"/>
                  <w:shd w:val="clear" w:color="auto" w:fill="auto"/>
                </w:tcPr>
                <w:p/>
              </w:tc>
              <w:tc>
                <w:tcPr>
                  <w:tcW w:w="1507" w:type="dxa"/>
                  <w:shd w:val="clear" w:color="auto" w:fill="auto"/>
                </w:tcPr>
                <w:p/>
              </w:tc>
              <w:tc>
                <w:tcPr>
                  <w:tcW w:w="1507" w:type="dxa"/>
                  <w:shd w:val="clear" w:color="auto" w:fill="auto"/>
                </w:tcPr>
                <w:p/>
              </w:tc>
              <w:tc>
                <w:tcPr>
                  <w:tcW w:w="1507" w:type="dxa"/>
                  <w:shd w:val="clear" w:color="auto" w:fill="auto"/>
                </w:tcPr>
                <w:p/>
              </w:tc>
              <w:tc>
                <w:tcPr>
                  <w:tcW w:w="1508" w:type="dxa"/>
                  <w:shd w:val="clear" w:color="auto" w:fill="auto"/>
                </w:tcPr>
                <w:p/>
              </w:tc>
            </w:tr>
          </w:tbl>
          <w:p>
            <w:r>
              <w:rPr>
                <w:rFonts w:hint="eastAsia"/>
              </w:rPr>
              <w:t>经沟通了解企业内部报告的渠道：</w:t>
            </w:r>
            <w:r>
              <w:rPr>
                <w:rFonts w:hint="eastAsia"/>
              </w:rPr>
              <w:sym w:font="Wingdings" w:char="00FE"/>
            </w:r>
            <w:r>
              <w:rPr>
                <w:rFonts w:hint="eastAsia"/>
              </w:rPr>
              <w:t xml:space="preserve">口头  </w:t>
            </w:r>
            <w:r>
              <w:rPr>
                <w:rFonts w:hint="eastAsia"/>
              </w:rPr>
              <w:sym w:font="Wingdings" w:char="00FE"/>
            </w:r>
            <w:r>
              <w:rPr>
                <w:rFonts w:hint="eastAsia"/>
              </w:rPr>
              <w:t xml:space="preserve">手机/电话  </w:t>
            </w:r>
            <w:r>
              <w:rPr>
                <w:rFonts w:hint="eastAsia"/>
              </w:rPr>
              <w:sym w:font="Wingdings" w:char="00FE"/>
            </w:r>
            <w:r>
              <w:rPr>
                <w:rFonts w:hint="eastAsia"/>
              </w:rPr>
              <w:t xml:space="preserve">网络  </w:t>
            </w:r>
            <w:r>
              <w:rPr>
                <w:rFonts w:hint="eastAsia"/>
              </w:rPr>
              <w:sym w:font="Wingdings" w:char="00FE"/>
            </w:r>
            <w:r>
              <w:rPr>
                <w:rFonts w:hint="eastAsia"/>
              </w:rPr>
              <w:t xml:space="preserve">书面  </w:t>
            </w:r>
            <w:r>
              <w:rPr>
                <w:rFonts w:hint="eastAsia"/>
              </w:rPr>
              <w:sym w:font="Wingdings" w:char="00FE"/>
            </w:r>
            <w:r>
              <w:rPr>
                <w:rFonts w:hint="eastAsia"/>
              </w:rPr>
              <w:t xml:space="preserve">会议   </w:t>
            </w:r>
            <w:r>
              <w:rPr>
                <w:rFonts w:hint="eastAsia"/>
              </w:rPr>
              <w:sym w:font="Wingdings" w:char="00FE"/>
            </w:r>
            <w:r>
              <w:rPr>
                <w:rFonts w:hint="eastAsia"/>
              </w:rPr>
              <w:t xml:space="preserve">意见箱  </w:t>
            </w:r>
          </w:p>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tcPr>
          <w:p>
            <w:r>
              <w:rPr>
                <w:rFonts w:hint="eastAsia"/>
              </w:rPr>
              <w:t>形成文件的信息</w:t>
            </w:r>
          </w:p>
        </w:tc>
        <w:tc>
          <w:tcPr>
            <w:tcW w:w="1239" w:type="dxa"/>
            <w:vMerge w:val="restart"/>
          </w:tcPr>
          <w:p>
            <w:r>
              <w:rPr>
                <w:rFonts w:hint="eastAsia"/>
              </w:rPr>
              <w:t>F7.5</w:t>
            </w:r>
          </w:p>
          <w:p>
            <w:pPr>
              <w:rPr>
                <w:color w:val="000000"/>
                <w:szCs w:val="21"/>
              </w:rPr>
            </w:pPr>
            <w:r>
              <w:rPr>
                <w:rFonts w:hint="eastAsia"/>
                <w:color w:val="000000"/>
                <w:szCs w:val="21"/>
              </w:rPr>
              <w:t>H (V1.0)</w:t>
            </w:r>
          </w:p>
          <w:p>
            <w:r>
              <w:rPr>
                <w:rFonts w:hint="eastAsia"/>
              </w:rPr>
              <w:t xml:space="preserve">1.2.3  </w:t>
            </w:r>
          </w:p>
          <w:p>
            <w:pPr>
              <w:rPr>
                <w:color w:val="000000"/>
                <w:szCs w:val="21"/>
              </w:rPr>
            </w:pPr>
            <w:r>
              <w:rPr>
                <w:rFonts w:hint="eastAsia"/>
                <w:color w:val="000000"/>
                <w:szCs w:val="21"/>
              </w:rPr>
              <w:t>H (V1.0)</w:t>
            </w:r>
          </w:p>
          <w:p>
            <w:r>
              <w:rPr>
                <w:rFonts w:hint="eastAsia"/>
              </w:rPr>
              <w:t xml:space="preserve">1.2.4  </w:t>
            </w:r>
          </w:p>
          <w:p>
            <w:pPr>
              <w:ind w:firstLine="204"/>
            </w:pPr>
          </w:p>
        </w:tc>
        <w:tc>
          <w:tcPr>
            <w:tcW w:w="749" w:type="dxa"/>
          </w:tcPr>
          <w:p>
            <w:r>
              <w:rPr>
                <w:rFonts w:hint="eastAsia"/>
              </w:rPr>
              <w:t>文件名称</w:t>
            </w:r>
          </w:p>
        </w:tc>
        <w:tc>
          <w:tcPr>
            <w:tcW w:w="9691" w:type="dxa"/>
            <w:gridSpan w:val="2"/>
          </w:tcPr>
          <w:p>
            <w:r>
              <w:rPr/>
              <w:sym w:font="Wingdings" w:char="00FE"/>
            </w:r>
            <w:r>
              <w:rPr>
                <w:rFonts w:hint="eastAsia"/>
              </w:rPr>
              <w:t xml:space="preserve">《文件控制程序》  </w:t>
            </w:r>
            <w:r>
              <w:rPr/>
              <w:sym w:font="Wingdings" w:char="00FE"/>
            </w:r>
            <w:r>
              <w:rPr>
                <w:rFonts w:hint="eastAsia"/>
              </w:rPr>
              <w:t xml:space="preserve">《记录控制程序》  </w:t>
            </w:r>
            <w:r>
              <w:rPr>
                <w:rFonts w:hint="eastAsia"/>
              </w:rPr>
              <w:sym w:font="Wingdings" w:char="00A8"/>
            </w:r>
            <w:r>
              <w:rPr>
                <w:rFonts w:hint="eastAsia"/>
              </w:rPr>
              <w:t>《文件化信息控制程序》</w:t>
            </w:r>
          </w:p>
        </w:tc>
        <w:tc>
          <w:tcPr>
            <w:tcW w:w="1168"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gridSpan w:val="2"/>
          </w:tcPr>
          <w:p>
            <w:r>
              <w:rPr>
                <w:rFonts w:hint="eastAsia"/>
              </w:rPr>
              <w:t>查看《受控文件清单登记表》</w:t>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1654"/>
              <w:gridCol w:w="1282"/>
              <w:gridCol w:w="973"/>
              <w:gridCol w:w="1245"/>
              <w:gridCol w:w="113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文件名称</w:t>
                  </w:r>
                </w:p>
              </w:tc>
              <w:tc>
                <w:tcPr>
                  <w:tcW w:w="1654" w:type="dxa"/>
                </w:tcPr>
                <w:p>
                  <w:r>
                    <w:rPr>
                      <w:rFonts w:hint="eastAsia"/>
                    </w:rPr>
                    <w:t>载体</w:t>
                  </w:r>
                </w:p>
              </w:tc>
              <w:tc>
                <w:tcPr>
                  <w:tcW w:w="1282" w:type="dxa"/>
                </w:tcPr>
                <w:p>
                  <w:r>
                    <w:rPr>
                      <w:rFonts w:hint="eastAsia"/>
                    </w:rPr>
                    <w:t>修订日期</w:t>
                  </w:r>
                </w:p>
              </w:tc>
              <w:tc>
                <w:tcPr>
                  <w:tcW w:w="973" w:type="dxa"/>
                </w:tcPr>
                <w:p>
                  <w:r>
                    <w:rPr>
                      <w:rFonts w:hint="eastAsia"/>
                    </w:rPr>
                    <w:t>审批人</w:t>
                  </w:r>
                </w:p>
              </w:tc>
              <w:tc>
                <w:tcPr>
                  <w:tcW w:w="1245" w:type="dxa"/>
                </w:tcPr>
                <w:p>
                  <w:r>
                    <w:rPr>
                      <w:rFonts w:hint="eastAsia"/>
                    </w:rPr>
                    <w:t>发放范围</w:t>
                  </w:r>
                </w:p>
              </w:tc>
              <w:tc>
                <w:tcPr>
                  <w:tcW w:w="1137" w:type="dxa"/>
                </w:tcPr>
                <w:p>
                  <w:r>
                    <w:rPr>
                      <w:rFonts w:hint="eastAsia"/>
                    </w:rPr>
                    <w:t>作废处理</w:t>
                  </w:r>
                </w:p>
              </w:tc>
              <w:tc>
                <w:tcPr>
                  <w:tcW w:w="945"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质量和食品管理手册</w:t>
                  </w:r>
                </w:p>
              </w:tc>
              <w:tc>
                <w:tcPr>
                  <w:tcW w:w="1654"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82" w:type="dxa"/>
                </w:tcPr>
                <w:p>
                  <w:r>
                    <w:rPr>
                      <w:rFonts w:hint="eastAsia"/>
                    </w:rPr>
                    <w:t>2</w:t>
                  </w:r>
                  <w:r>
                    <w:t>022</w:t>
                  </w:r>
                  <w:r>
                    <w:rPr>
                      <w:rFonts w:hint="eastAsia"/>
                    </w:rPr>
                    <w:t>-</w:t>
                  </w:r>
                  <w:r>
                    <w:t>2</w:t>
                  </w:r>
                  <w:r>
                    <w:rPr>
                      <w:rFonts w:hint="eastAsia"/>
                    </w:rPr>
                    <w:t>-</w:t>
                  </w:r>
                  <w:r>
                    <w:t>25</w:t>
                  </w:r>
                </w:p>
              </w:tc>
              <w:tc>
                <w:tcPr>
                  <w:tcW w:w="973" w:type="dxa"/>
                </w:tcPr>
                <w:p>
                  <w:r>
                    <w:rPr>
                      <w:rFonts w:hint="eastAsia"/>
                    </w:rPr>
                    <w:t>赵立琦</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ascii="宋体" w:hAnsi="宋体" w:cs="宋体"/>
                      <w:kern w:val="0"/>
                      <w:szCs w:val="21"/>
                    </w:rPr>
                    <w:t>程序文件</w:t>
                  </w:r>
                </w:p>
              </w:tc>
              <w:tc>
                <w:tcPr>
                  <w:tcW w:w="1654"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82" w:type="dxa"/>
                </w:tcPr>
                <w:p>
                  <w:r>
                    <w:rPr>
                      <w:rFonts w:hint="eastAsia"/>
                    </w:rPr>
                    <w:t>2</w:t>
                  </w:r>
                  <w:r>
                    <w:t>021</w:t>
                  </w:r>
                  <w:r>
                    <w:rPr>
                      <w:rFonts w:hint="eastAsia"/>
                    </w:rPr>
                    <w:t>-</w:t>
                  </w:r>
                  <w:r>
                    <w:t>11</w:t>
                  </w:r>
                  <w:r>
                    <w:rPr>
                      <w:rFonts w:hint="eastAsia"/>
                    </w:rPr>
                    <w:t>-</w:t>
                  </w:r>
                  <w:r>
                    <w:t>01</w:t>
                  </w:r>
                </w:p>
              </w:tc>
              <w:tc>
                <w:tcPr>
                  <w:tcW w:w="973" w:type="dxa"/>
                </w:tcPr>
                <w:p>
                  <w:r>
                    <w:rPr>
                      <w:rFonts w:hint="eastAsia"/>
                    </w:rPr>
                    <w:t>赵立琦</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管理制度</w:t>
                  </w:r>
                </w:p>
              </w:tc>
              <w:tc>
                <w:tcPr>
                  <w:tcW w:w="1654"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82" w:type="dxa"/>
                </w:tcPr>
                <w:p>
                  <w:r>
                    <w:rPr>
                      <w:rFonts w:hint="eastAsia"/>
                    </w:rPr>
                    <w:t>2</w:t>
                  </w:r>
                  <w:r>
                    <w:t>021</w:t>
                  </w:r>
                  <w:r>
                    <w:rPr>
                      <w:rFonts w:hint="eastAsia"/>
                    </w:rPr>
                    <w:t>-</w:t>
                  </w:r>
                  <w:r>
                    <w:t>11</w:t>
                  </w:r>
                  <w:r>
                    <w:rPr>
                      <w:rFonts w:hint="eastAsia"/>
                    </w:rPr>
                    <w:t>-</w:t>
                  </w:r>
                  <w:r>
                    <w:t>01</w:t>
                  </w:r>
                </w:p>
              </w:tc>
              <w:tc>
                <w:tcPr>
                  <w:tcW w:w="973" w:type="dxa"/>
                </w:tcPr>
                <w:p>
                  <w:r>
                    <w:rPr>
                      <w:rFonts w:hint="eastAsia"/>
                    </w:rPr>
                    <w:t>赵立琦</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bl>
          <w:p/>
          <w:p>
            <w:r>
              <w:rPr>
                <w:rFonts w:hint="eastAsia"/>
              </w:rPr>
              <w:t>电子文件系统管理：</w:t>
            </w:r>
            <w:r>
              <w:rPr/>
              <w:sym w:font="Wingdings" w:char="00FE"/>
            </w:r>
            <w:r>
              <w:rPr>
                <w:rFonts w:hint="eastAsia"/>
              </w:rPr>
              <w:t xml:space="preserve">定期杀毒 </w:t>
            </w:r>
            <w:r>
              <w:rPr/>
              <w:sym w:font="Wingdings" w:char="00FE"/>
            </w:r>
            <w:r>
              <w:rPr>
                <w:rFonts w:hint="eastAsia"/>
              </w:rPr>
              <w:t xml:space="preserve">定期备份 </w:t>
            </w:r>
            <w:r>
              <w:rPr>
                <w:rFonts w:hint="eastAsia"/>
              </w:rPr>
              <w:sym w:font="Wingdings" w:char="00A8"/>
            </w:r>
            <w:r>
              <w:rPr>
                <w:rFonts w:hint="eastAsia"/>
              </w:rPr>
              <w:t xml:space="preserve">限值上网 </w:t>
            </w:r>
            <w:r>
              <w:rPr>
                <w:rFonts w:hint="eastAsia"/>
              </w:rPr>
              <w:sym w:font="Wingdings" w:char="00A8"/>
            </w:r>
            <w:r>
              <w:rPr>
                <w:rFonts w:hint="eastAsia"/>
              </w:rPr>
              <w:t xml:space="preserve">取消USB端口 </w:t>
            </w:r>
            <w:r>
              <w:rPr>
                <w:rFonts w:hint="eastAsia"/>
              </w:rPr>
              <w:sym w:font="Wingdings" w:char="00A8"/>
            </w:r>
            <w:r>
              <w:rPr>
                <w:rFonts w:hint="eastAsia"/>
              </w:rPr>
              <w:t>其他</w:t>
            </w:r>
          </w:p>
          <w:p/>
          <w:p>
            <w:pPr>
              <w:pStyle w:val="2"/>
            </w:pPr>
            <w:r>
              <w:rPr>
                <w:rFonts w:hint="eastAsia"/>
              </w:rPr>
              <w:t>202</w:t>
            </w:r>
            <w:r>
              <w:rPr>
                <w:rFonts w:hint="eastAsia"/>
                <w:lang w:val="en-US" w:eastAsia="zh-CN"/>
              </w:rPr>
              <w:t>2</w:t>
            </w:r>
            <w:r>
              <w:rPr>
                <w:rFonts w:hint="eastAsia"/>
              </w:rPr>
              <w:t>-</w:t>
            </w:r>
            <w:r>
              <w:rPr>
                <w:rFonts w:hint="eastAsia"/>
                <w:lang w:val="en-US" w:eastAsia="zh-CN"/>
              </w:rPr>
              <w:t>02</w:t>
            </w:r>
            <w:r>
              <w:rPr>
                <w:rFonts w:hint="eastAsia"/>
              </w:rPr>
              <w:t>-</w:t>
            </w:r>
            <w:r>
              <w:rPr>
                <w:rFonts w:hint="eastAsia"/>
                <w:lang w:val="en-US" w:eastAsia="zh-CN"/>
              </w:rPr>
              <w:t>25</w:t>
            </w:r>
            <w:bookmarkStart w:id="0" w:name="_GoBack"/>
            <w:bookmarkEnd w:id="0"/>
            <w:r>
              <w:rPr>
                <w:rFonts w:hint="eastAsia"/>
              </w:rPr>
              <w:t>，对《质量和食品管理手册》进行修改，批准人：赵立琦。</w:t>
            </w:r>
          </w:p>
          <w:p/>
          <w:p>
            <w:r>
              <w:rPr>
                <w:rFonts w:hint="eastAsia"/>
              </w:rPr>
              <w:t>外来文件控制，提供有《适用的法律法规清单》，随机抽取：</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734"/>
              <w:gridCol w:w="1266"/>
              <w:gridCol w:w="978"/>
              <w:gridCol w:w="173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r>
                    <w:t>文件名称</w:t>
                  </w:r>
                </w:p>
              </w:tc>
              <w:tc>
                <w:tcPr>
                  <w:tcW w:w="1734" w:type="dxa"/>
                </w:tcPr>
                <w:p>
                  <w:r>
                    <w:t>性质</w:t>
                  </w:r>
                </w:p>
              </w:tc>
              <w:tc>
                <w:tcPr>
                  <w:tcW w:w="1266" w:type="dxa"/>
                </w:tcPr>
                <w:p>
                  <w:r>
                    <w:t>收集日期</w:t>
                  </w:r>
                </w:p>
              </w:tc>
              <w:tc>
                <w:tcPr>
                  <w:tcW w:w="978" w:type="dxa"/>
                </w:tcPr>
                <w:p>
                  <w:r>
                    <w:t>收集人</w:t>
                  </w:r>
                </w:p>
              </w:tc>
              <w:tc>
                <w:tcPr>
                  <w:tcW w:w="1734" w:type="dxa"/>
                </w:tcPr>
                <w:p>
                  <w:r>
                    <w:t>使用方法</w:t>
                  </w:r>
                </w:p>
              </w:tc>
              <w:tc>
                <w:tcPr>
                  <w:tcW w:w="1339" w:type="dxa"/>
                </w:tcPr>
                <w:p>
                  <w:r>
                    <w:t>适用部门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r>
                    <w:rPr>
                      <w:rFonts w:hint="eastAsia"/>
                    </w:rPr>
                    <w:t>食品安全法实施条例</w:t>
                  </w:r>
                </w:p>
              </w:tc>
              <w:tc>
                <w:tcPr>
                  <w:tcW w:w="1734" w:type="dxa"/>
                </w:tcPr>
                <w:p>
                  <w:r>
                    <w:rPr/>
                    <w:sym w:font="Wingdings" w:char="00A8"/>
                  </w:r>
                  <w:r>
                    <w:t xml:space="preserve">标准 </w:t>
                  </w:r>
                  <w:r>
                    <w:rPr/>
                    <w:sym w:font="Wingdings" w:char="00FE"/>
                  </w:r>
                  <w:r>
                    <w:t>法规</w:t>
                  </w:r>
                </w:p>
                <w:p>
                  <w:r>
                    <w:rPr/>
                    <w:sym w:font="Wingdings" w:char="00A8"/>
                  </w:r>
                  <w:r>
                    <w:t xml:space="preserve">通知 </w:t>
                  </w:r>
                  <w:r>
                    <w:rPr/>
                    <w:sym w:font="Wingdings" w:char="00A8"/>
                  </w:r>
                  <w:r>
                    <w:t>图纸</w:t>
                  </w:r>
                </w:p>
              </w:tc>
              <w:tc>
                <w:tcPr>
                  <w:tcW w:w="1266" w:type="dxa"/>
                </w:tcPr>
                <w:p>
                  <w:r>
                    <w:rPr>
                      <w:sz w:val="18"/>
                      <w:szCs w:val="18"/>
                    </w:rPr>
                    <w:t>2021.11.15</w:t>
                  </w:r>
                </w:p>
              </w:tc>
              <w:tc>
                <w:tcPr>
                  <w:tcW w:w="978" w:type="dxa"/>
                </w:tcPr>
                <w:p>
                  <w:r>
                    <w:rPr>
                      <w:rFonts w:hint="eastAsia"/>
                    </w:rPr>
                    <w:t>品控部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w w:val="90"/>
                      <w:szCs w:val="21"/>
                      <w:lang w:bidi="ar"/>
                    </w:rPr>
                  </w:pPr>
                  <w:r>
                    <w:rPr>
                      <w:w w:val="90"/>
                      <w:szCs w:val="21"/>
                      <w:lang w:bidi="ar"/>
                    </w:rPr>
                    <w:t xml:space="preserve">GB 31654-2021 </w:t>
                  </w:r>
                  <w:r>
                    <w:rPr>
                      <w:rFonts w:hint="eastAsia"/>
                      <w:w w:val="90"/>
                      <w:szCs w:val="21"/>
                      <w:lang w:bidi="ar"/>
                    </w:rPr>
                    <w:t>食品安全国家标准 餐饮服务通用卫生规范</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r>
                    <w:rPr>
                      <w:sz w:val="18"/>
                      <w:szCs w:val="18"/>
                    </w:rPr>
                    <w:t>2021.11.15</w:t>
                  </w:r>
                </w:p>
              </w:tc>
              <w:tc>
                <w:tcPr>
                  <w:tcW w:w="978" w:type="dxa"/>
                </w:tcPr>
                <w:p>
                  <w:r>
                    <w:rPr>
                      <w:rFonts w:hint="eastAsia"/>
                    </w:rPr>
                    <w:t>品控部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w w:val="90"/>
                      <w:szCs w:val="21"/>
                      <w:lang w:bidi="ar"/>
                    </w:rPr>
                  </w:pPr>
                  <w:r>
                    <w:rPr>
                      <w:color w:val="333333"/>
                      <w:sz w:val="20"/>
                      <w:shd w:val="clear" w:color="auto" w:fill="FFFFFF"/>
                    </w:rPr>
                    <w:t xml:space="preserve">GB 2713  食品安全国家标准  </w:t>
                  </w:r>
                  <w:r>
                    <w:rPr>
                      <w:rFonts w:hint="eastAsia"/>
                      <w:color w:val="333333"/>
                      <w:sz w:val="20"/>
                      <w:shd w:val="clear" w:color="auto" w:fill="FFFFFF"/>
                    </w:rPr>
                    <w:t>淀粉制品</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r>
                    <w:rPr>
                      <w:sz w:val="18"/>
                      <w:szCs w:val="18"/>
                    </w:rPr>
                    <w:t>2021.11.15</w:t>
                  </w:r>
                </w:p>
              </w:tc>
              <w:tc>
                <w:tcPr>
                  <w:tcW w:w="978" w:type="dxa"/>
                </w:tcPr>
                <w:p>
                  <w:r>
                    <w:rPr>
                      <w:rFonts w:hint="eastAsia"/>
                    </w:rPr>
                    <w:t>品控部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color w:val="333333"/>
                      <w:sz w:val="20"/>
                      <w:shd w:val="clear" w:color="auto" w:fill="FFFFFF"/>
                    </w:rPr>
                  </w:pPr>
                  <w:r>
                    <w:rPr>
                      <w:rFonts w:hint="eastAsia"/>
                      <w:color w:val="333333"/>
                      <w:sz w:val="20"/>
                      <w:shd w:val="clear" w:color="auto" w:fill="FFFFFF"/>
                    </w:rPr>
                    <w:t>G</w:t>
                  </w:r>
                  <w:r>
                    <w:rPr>
                      <w:color w:val="333333"/>
                      <w:sz w:val="20"/>
                      <w:shd w:val="clear" w:color="auto" w:fill="FFFFFF"/>
                    </w:rPr>
                    <w:t xml:space="preserve">B14934 </w:t>
                  </w:r>
                  <w:r>
                    <w:rPr>
                      <w:rFonts w:hint="eastAsia"/>
                      <w:color w:val="333333"/>
                      <w:sz w:val="20"/>
                      <w:shd w:val="clear" w:color="auto" w:fill="FFFFFF"/>
                    </w:rPr>
                    <w:t>食品安全国家标准 消毒餐(饮)具</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pPr>
                    <w:rPr>
                      <w:sz w:val="18"/>
                      <w:szCs w:val="18"/>
                      <w:highlight w:val="green"/>
                    </w:rPr>
                  </w:pPr>
                  <w:r>
                    <w:rPr>
                      <w:sz w:val="18"/>
                      <w:szCs w:val="18"/>
                    </w:rPr>
                    <w:t>2021.11.15</w:t>
                  </w:r>
                </w:p>
              </w:tc>
              <w:tc>
                <w:tcPr>
                  <w:tcW w:w="978" w:type="dxa"/>
                </w:tcPr>
                <w:p>
                  <w:pPr>
                    <w:rPr>
                      <w:highlight w:val="green"/>
                    </w:rPr>
                  </w:pPr>
                  <w:r>
                    <w:rPr>
                      <w:rFonts w:hint="eastAsia"/>
                    </w:rPr>
                    <w:t>品控部</w:t>
                  </w:r>
                </w:p>
              </w:tc>
              <w:tc>
                <w:tcPr>
                  <w:tcW w:w="1734" w:type="dxa"/>
                </w:tcPr>
                <w:p>
                  <w:r>
                    <w:rPr/>
                    <w:sym w:font="Wingdings" w:char="00FE"/>
                  </w:r>
                  <w:r>
                    <w:t xml:space="preserve">直接下发 </w:t>
                  </w:r>
                </w:p>
                <w:p>
                  <w:pPr>
                    <w:rPr>
                      <w:highlight w:val="green"/>
                    </w:rPr>
                  </w:pPr>
                  <w:r>
                    <w:rPr/>
                    <w:sym w:font="Wingdings" w:char="00A8"/>
                  </w:r>
                  <w:r>
                    <w:t>转成内部文件</w:t>
                  </w:r>
                </w:p>
              </w:tc>
              <w:tc>
                <w:tcPr>
                  <w:tcW w:w="1339" w:type="dxa"/>
                </w:tcPr>
                <w:p>
                  <w:pPr>
                    <w:rPr>
                      <w:highlight w:val="green"/>
                    </w:rPr>
                  </w:pPr>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color w:val="333333"/>
                      <w:sz w:val="20"/>
                      <w:shd w:val="clear" w:color="auto" w:fill="FFFFFF"/>
                    </w:rPr>
                  </w:pPr>
                  <w:r>
                    <w:rPr>
                      <w:rFonts w:hint="eastAsia"/>
                      <w:color w:val="333333"/>
                      <w:sz w:val="20"/>
                      <w:shd w:val="clear" w:color="auto" w:fill="FFFFFF"/>
                    </w:rPr>
                    <w:t>G</w:t>
                  </w:r>
                  <w:r>
                    <w:rPr>
                      <w:color w:val="333333"/>
                      <w:sz w:val="20"/>
                      <w:shd w:val="clear" w:color="auto" w:fill="FFFFFF"/>
                    </w:rPr>
                    <w:t xml:space="preserve">B2716 </w:t>
                  </w:r>
                  <w:r>
                    <w:rPr>
                      <w:rFonts w:hint="eastAsia"/>
                      <w:color w:val="333333"/>
                      <w:sz w:val="20"/>
                      <w:shd w:val="clear" w:color="auto" w:fill="FFFFFF"/>
                    </w:rPr>
                    <w:t>食品安全国家标准 植物油</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pPr>
                    <w:rPr>
                      <w:sz w:val="18"/>
                      <w:szCs w:val="18"/>
                    </w:rPr>
                  </w:pPr>
                  <w:r>
                    <w:rPr>
                      <w:sz w:val="18"/>
                      <w:szCs w:val="18"/>
                    </w:rPr>
                    <w:t>2021.11.15</w:t>
                  </w:r>
                </w:p>
              </w:tc>
              <w:tc>
                <w:tcPr>
                  <w:tcW w:w="978" w:type="dxa"/>
                </w:tcPr>
                <w:p>
                  <w:r>
                    <w:rPr>
                      <w:rFonts w:hint="eastAsia"/>
                    </w:rPr>
                    <w:t>品控部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bl>
          <w:p/>
          <w:p>
            <w:r>
              <w:rPr>
                <w:rFonts w:hint="eastAsia"/>
              </w:rPr>
              <w:t>记录（音频、视频、图片等证据）控制</w:t>
            </w:r>
          </w:p>
          <w:tbl>
            <w:tblPr>
              <w:tblStyle w:val="11"/>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723"/>
              <w:gridCol w:w="1150"/>
              <w:gridCol w:w="1108"/>
              <w:gridCol w:w="1730"/>
              <w:gridCol w:w="111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记录名称</w:t>
                  </w:r>
                </w:p>
              </w:tc>
              <w:tc>
                <w:tcPr>
                  <w:tcW w:w="1723" w:type="dxa"/>
                </w:tcPr>
                <w:p>
                  <w:r>
                    <w:rPr>
                      <w:rFonts w:hint="eastAsia"/>
                    </w:rPr>
                    <w:t>载体</w:t>
                  </w:r>
                </w:p>
              </w:tc>
              <w:tc>
                <w:tcPr>
                  <w:tcW w:w="1150" w:type="dxa"/>
                </w:tcPr>
                <w:p>
                  <w:r>
                    <w:rPr>
                      <w:rFonts w:hint="eastAsia"/>
                    </w:rPr>
                    <w:t>保存期限</w:t>
                  </w:r>
                </w:p>
              </w:tc>
              <w:tc>
                <w:tcPr>
                  <w:tcW w:w="1108" w:type="dxa"/>
                </w:tcPr>
                <w:p>
                  <w:r>
                    <w:rPr>
                      <w:rFonts w:hint="eastAsia"/>
                    </w:rPr>
                    <w:t>保存部门</w:t>
                  </w:r>
                </w:p>
              </w:tc>
              <w:tc>
                <w:tcPr>
                  <w:tcW w:w="1730" w:type="dxa"/>
                </w:tcPr>
                <w:p>
                  <w:r>
                    <w:rPr>
                      <w:rFonts w:hint="eastAsia"/>
                    </w:rPr>
                    <w:t>填制日期（月）</w:t>
                  </w:r>
                </w:p>
              </w:tc>
              <w:tc>
                <w:tcPr>
                  <w:tcW w:w="1116" w:type="dxa"/>
                </w:tcPr>
                <w:p>
                  <w:r>
                    <w:rPr>
                      <w:rFonts w:hint="eastAsia"/>
                    </w:rPr>
                    <w:t>处理方式</w:t>
                  </w:r>
                </w:p>
              </w:tc>
              <w:tc>
                <w:tcPr>
                  <w:tcW w:w="979"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餐器具消毒记录</w:t>
                  </w:r>
                </w:p>
              </w:tc>
              <w:tc>
                <w:tcPr>
                  <w:tcW w:w="1723"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150" w:type="dxa"/>
                </w:tcPr>
                <w:p>
                  <w:r>
                    <w:t>3</w:t>
                  </w:r>
                  <w:r>
                    <w:rPr>
                      <w:rFonts w:hint="eastAsia"/>
                    </w:rPr>
                    <w:t>年</w:t>
                  </w:r>
                </w:p>
              </w:tc>
              <w:tc>
                <w:tcPr>
                  <w:tcW w:w="1108" w:type="dxa"/>
                </w:tcPr>
                <w:p>
                  <w:r>
                    <w:rPr>
                      <w:rFonts w:hint="eastAsia"/>
                    </w:rPr>
                    <w:t>运营部</w:t>
                  </w:r>
                </w:p>
              </w:tc>
              <w:tc>
                <w:tcPr>
                  <w:tcW w:w="173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年2月</w:t>
                  </w:r>
                </w:p>
              </w:tc>
              <w:tc>
                <w:tcPr>
                  <w:tcW w:w="111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泔水、废油回收记录</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FE"/>
                  </w:r>
                  <w:r>
                    <w:rPr>
                      <w:rFonts w:hint="eastAsia"/>
                    </w:rPr>
                    <w:t>电子</w:t>
                  </w:r>
                </w:p>
              </w:tc>
              <w:tc>
                <w:tcPr>
                  <w:tcW w:w="1150" w:type="dxa"/>
                </w:tcPr>
                <w:p>
                  <w:r>
                    <w:t>3</w:t>
                  </w:r>
                  <w:r>
                    <w:rPr>
                      <w:rFonts w:hint="eastAsia"/>
                    </w:rPr>
                    <w:t>年</w:t>
                  </w:r>
                </w:p>
              </w:tc>
              <w:tc>
                <w:tcPr>
                  <w:tcW w:w="1108" w:type="dxa"/>
                </w:tcPr>
                <w:p>
                  <w:r>
                    <w:rPr>
                      <w:rFonts w:hint="eastAsia"/>
                    </w:rPr>
                    <w:t>运营部</w:t>
                  </w:r>
                </w:p>
              </w:tc>
              <w:tc>
                <w:tcPr>
                  <w:tcW w:w="1730" w:type="dxa"/>
                </w:tcPr>
                <w:p>
                  <w:r>
                    <w:rPr>
                      <w:rFonts w:hint="eastAsia"/>
                    </w:rPr>
                    <w:t>202</w:t>
                  </w:r>
                  <w:r>
                    <w:t>2</w:t>
                  </w:r>
                  <w:r>
                    <w:rPr>
                      <w:rFonts w:hint="eastAsia"/>
                    </w:rPr>
                    <w:t>年1月-</w:t>
                  </w:r>
                  <w:r>
                    <w:t>2</w:t>
                  </w:r>
                  <w:r>
                    <w:rPr>
                      <w:rFonts w:hint="eastAsia"/>
                    </w:rPr>
                    <w:t>月</w:t>
                  </w:r>
                  <w:r>
                    <w:t xml:space="preserve"> </w:t>
                  </w:r>
                </w:p>
              </w:tc>
              <w:tc>
                <w:tcPr>
                  <w:tcW w:w="111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食品留样记录表</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tcPr>
                <w:p>
                  <w:r>
                    <w:t>3</w:t>
                  </w:r>
                  <w:r>
                    <w:rPr>
                      <w:rFonts w:hint="eastAsia"/>
                    </w:rPr>
                    <w:t>年</w:t>
                  </w:r>
                </w:p>
              </w:tc>
              <w:tc>
                <w:tcPr>
                  <w:tcW w:w="1108" w:type="dxa"/>
                </w:tcPr>
                <w:p>
                  <w:r>
                    <w:rPr>
                      <w:rFonts w:hint="eastAsia"/>
                    </w:rPr>
                    <w:t>品控部</w:t>
                  </w:r>
                </w:p>
              </w:tc>
              <w:tc>
                <w:tcPr>
                  <w:tcW w:w="1730" w:type="dxa"/>
                </w:tcPr>
                <w:p>
                  <w:r>
                    <w:rPr>
                      <w:rFonts w:hint="eastAsia"/>
                    </w:rPr>
                    <w:t>202</w:t>
                  </w:r>
                  <w:r>
                    <w:t>2</w:t>
                  </w:r>
                  <w:r>
                    <w:rPr>
                      <w:rFonts w:hint="eastAsia"/>
                    </w:rPr>
                    <w:t>年1月</w:t>
                  </w:r>
                </w:p>
              </w:tc>
              <w:tc>
                <w:tcPr>
                  <w:tcW w:w="111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tc>
        <w:tc>
          <w:tcPr>
            <w:tcW w:w="1168" w:type="dxa"/>
            <w:vMerge w:val="continue"/>
          </w:tcPr>
          <w:p/>
        </w:tc>
      </w:tr>
    </w:tbl>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7"/>
        <w:rFonts w:hint="default"/>
      </w:rPr>
    </w:pPr>
    <w:r>
      <w:rPr>
        <w:rFonts w:ascii="宋体" w:hAnsi="Courier New"/>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v:textbox>
            </v:shape>
          </w:pict>
        </mc:Fallback>
      </mc:AlternateContent>
    </w:r>
    <w:r>
      <w:rPr>
        <w:rStyle w:val="17"/>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0124"/>
    <w:rsid w:val="000231A2"/>
    <w:rsid w:val="000237F6"/>
    <w:rsid w:val="0003373A"/>
    <w:rsid w:val="000400E2"/>
    <w:rsid w:val="00062E46"/>
    <w:rsid w:val="00064355"/>
    <w:rsid w:val="000766FB"/>
    <w:rsid w:val="000C117D"/>
    <w:rsid w:val="000D263D"/>
    <w:rsid w:val="000D36FD"/>
    <w:rsid w:val="000E6B21"/>
    <w:rsid w:val="00106C86"/>
    <w:rsid w:val="001341D4"/>
    <w:rsid w:val="00134F96"/>
    <w:rsid w:val="00146939"/>
    <w:rsid w:val="00173A1E"/>
    <w:rsid w:val="00177574"/>
    <w:rsid w:val="00183D23"/>
    <w:rsid w:val="00187B9E"/>
    <w:rsid w:val="001A2D7F"/>
    <w:rsid w:val="001C2893"/>
    <w:rsid w:val="001E4272"/>
    <w:rsid w:val="002073E1"/>
    <w:rsid w:val="00207620"/>
    <w:rsid w:val="002150E9"/>
    <w:rsid w:val="00224032"/>
    <w:rsid w:val="0029361A"/>
    <w:rsid w:val="002939AD"/>
    <w:rsid w:val="00294019"/>
    <w:rsid w:val="002D7CB6"/>
    <w:rsid w:val="002E144F"/>
    <w:rsid w:val="002F6C88"/>
    <w:rsid w:val="00307497"/>
    <w:rsid w:val="00313BB4"/>
    <w:rsid w:val="00314AF6"/>
    <w:rsid w:val="00337922"/>
    <w:rsid w:val="00340867"/>
    <w:rsid w:val="0034498B"/>
    <w:rsid w:val="003669CC"/>
    <w:rsid w:val="003730E3"/>
    <w:rsid w:val="00380837"/>
    <w:rsid w:val="00383870"/>
    <w:rsid w:val="00397051"/>
    <w:rsid w:val="003A198A"/>
    <w:rsid w:val="003A4428"/>
    <w:rsid w:val="003D0AB1"/>
    <w:rsid w:val="003E469B"/>
    <w:rsid w:val="003F2BA0"/>
    <w:rsid w:val="00410914"/>
    <w:rsid w:val="0043523E"/>
    <w:rsid w:val="0048201E"/>
    <w:rsid w:val="0048709B"/>
    <w:rsid w:val="004A51EC"/>
    <w:rsid w:val="004B7B2A"/>
    <w:rsid w:val="004E18ED"/>
    <w:rsid w:val="004E1F6F"/>
    <w:rsid w:val="00523261"/>
    <w:rsid w:val="00536930"/>
    <w:rsid w:val="00564E53"/>
    <w:rsid w:val="00577B79"/>
    <w:rsid w:val="0058017C"/>
    <w:rsid w:val="005A4DA3"/>
    <w:rsid w:val="005B0B75"/>
    <w:rsid w:val="005C0364"/>
    <w:rsid w:val="005D5659"/>
    <w:rsid w:val="005E2CF9"/>
    <w:rsid w:val="005F5EF3"/>
    <w:rsid w:val="00600C20"/>
    <w:rsid w:val="00606D4D"/>
    <w:rsid w:val="00615CF5"/>
    <w:rsid w:val="00635295"/>
    <w:rsid w:val="006371B5"/>
    <w:rsid w:val="00644FE2"/>
    <w:rsid w:val="006516A8"/>
    <w:rsid w:val="006632D0"/>
    <w:rsid w:val="0067640C"/>
    <w:rsid w:val="006A7EE3"/>
    <w:rsid w:val="006B0763"/>
    <w:rsid w:val="006C5C2F"/>
    <w:rsid w:val="006D0C68"/>
    <w:rsid w:val="006D6AE2"/>
    <w:rsid w:val="006E4913"/>
    <w:rsid w:val="006E678B"/>
    <w:rsid w:val="006E683E"/>
    <w:rsid w:val="006E7B1D"/>
    <w:rsid w:val="00722F47"/>
    <w:rsid w:val="007261F5"/>
    <w:rsid w:val="00735AFB"/>
    <w:rsid w:val="00746A54"/>
    <w:rsid w:val="00751DBB"/>
    <w:rsid w:val="00766C7B"/>
    <w:rsid w:val="007715F9"/>
    <w:rsid w:val="007757F3"/>
    <w:rsid w:val="007776D5"/>
    <w:rsid w:val="00786AE3"/>
    <w:rsid w:val="00787134"/>
    <w:rsid w:val="00787264"/>
    <w:rsid w:val="007B1067"/>
    <w:rsid w:val="007C1B48"/>
    <w:rsid w:val="007E3B15"/>
    <w:rsid w:val="007E6AEB"/>
    <w:rsid w:val="007F2A4C"/>
    <w:rsid w:val="007F6928"/>
    <w:rsid w:val="008044E8"/>
    <w:rsid w:val="0081669D"/>
    <w:rsid w:val="0082310F"/>
    <w:rsid w:val="0082395E"/>
    <w:rsid w:val="008245DF"/>
    <w:rsid w:val="00846681"/>
    <w:rsid w:val="00861F06"/>
    <w:rsid w:val="008651F7"/>
    <w:rsid w:val="008973EE"/>
    <w:rsid w:val="008B1EA4"/>
    <w:rsid w:val="008C3A3C"/>
    <w:rsid w:val="009237BC"/>
    <w:rsid w:val="00923896"/>
    <w:rsid w:val="00925B5A"/>
    <w:rsid w:val="00931384"/>
    <w:rsid w:val="009319FC"/>
    <w:rsid w:val="00952354"/>
    <w:rsid w:val="00971600"/>
    <w:rsid w:val="00995C86"/>
    <w:rsid w:val="009964C4"/>
    <w:rsid w:val="009973B4"/>
    <w:rsid w:val="009A6648"/>
    <w:rsid w:val="009C28C1"/>
    <w:rsid w:val="009D0388"/>
    <w:rsid w:val="009D516C"/>
    <w:rsid w:val="009F5978"/>
    <w:rsid w:val="009F7EED"/>
    <w:rsid w:val="00A22064"/>
    <w:rsid w:val="00A378B0"/>
    <w:rsid w:val="00A71721"/>
    <w:rsid w:val="00A721D0"/>
    <w:rsid w:val="00A80636"/>
    <w:rsid w:val="00A80DA8"/>
    <w:rsid w:val="00A9230C"/>
    <w:rsid w:val="00AB1308"/>
    <w:rsid w:val="00AB6DE9"/>
    <w:rsid w:val="00AF0AAB"/>
    <w:rsid w:val="00B107FD"/>
    <w:rsid w:val="00B1557F"/>
    <w:rsid w:val="00B17BA9"/>
    <w:rsid w:val="00B3056F"/>
    <w:rsid w:val="00B50578"/>
    <w:rsid w:val="00B53916"/>
    <w:rsid w:val="00B612EB"/>
    <w:rsid w:val="00B817D6"/>
    <w:rsid w:val="00B8287C"/>
    <w:rsid w:val="00BA2EBA"/>
    <w:rsid w:val="00BC63A9"/>
    <w:rsid w:val="00BD0E5E"/>
    <w:rsid w:val="00BE0020"/>
    <w:rsid w:val="00BE1C34"/>
    <w:rsid w:val="00BF597E"/>
    <w:rsid w:val="00C104F5"/>
    <w:rsid w:val="00C127C9"/>
    <w:rsid w:val="00C45881"/>
    <w:rsid w:val="00C50037"/>
    <w:rsid w:val="00C51A36"/>
    <w:rsid w:val="00C55228"/>
    <w:rsid w:val="00C63768"/>
    <w:rsid w:val="00C7295E"/>
    <w:rsid w:val="00C96A0B"/>
    <w:rsid w:val="00CA6C45"/>
    <w:rsid w:val="00CB35A2"/>
    <w:rsid w:val="00CD7058"/>
    <w:rsid w:val="00CE1074"/>
    <w:rsid w:val="00CE315A"/>
    <w:rsid w:val="00CE43FE"/>
    <w:rsid w:val="00CE7638"/>
    <w:rsid w:val="00D038E3"/>
    <w:rsid w:val="00D06F59"/>
    <w:rsid w:val="00D16813"/>
    <w:rsid w:val="00D20CEB"/>
    <w:rsid w:val="00D20E9A"/>
    <w:rsid w:val="00D365EB"/>
    <w:rsid w:val="00D44275"/>
    <w:rsid w:val="00D73AE9"/>
    <w:rsid w:val="00D8388C"/>
    <w:rsid w:val="00D9126C"/>
    <w:rsid w:val="00DA2C9C"/>
    <w:rsid w:val="00DB11EE"/>
    <w:rsid w:val="00DB4909"/>
    <w:rsid w:val="00DE02BB"/>
    <w:rsid w:val="00DE2531"/>
    <w:rsid w:val="00DE6FA3"/>
    <w:rsid w:val="00E01F0C"/>
    <w:rsid w:val="00E1376C"/>
    <w:rsid w:val="00E1707C"/>
    <w:rsid w:val="00E6224C"/>
    <w:rsid w:val="00E772F8"/>
    <w:rsid w:val="00E80336"/>
    <w:rsid w:val="00E80A65"/>
    <w:rsid w:val="00EB0164"/>
    <w:rsid w:val="00EC0F4C"/>
    <w:rsid w:val="00ED0F62"/>
    <w:rsid w:val="00ED351F"/>
    <w:rsid w:val="00ED3B74"/>
    <w:rsid w:val="00EE0E24"/>
    <w:rsid w:val="00F1096F"/>
    <w:rsid w:val="00F2766A"/>
    <w:rsid w:val="00F33D7A"/>
    <w:rsid w:val="00F65CAC"/>
    <w:rsid w:val="00FC56F6"/>
    <w:rsid w:val="00FC7D78"/>
    <w:rsid w:val="00FD6FC9"/>
    <w:rsid w:val="00FE3377"/>
    <w:rsid w:val="01260C71"/>
    <w:rsid w:val="018F781B"/>
    <w:rsid w:val="01E27364"/>
    <w:rsid w:val="02C75A20"/>
    <w:rsid w:val="02ED0D71"/>
    <w:rsid w:val="032F5195"/>
    <w:rsid w:val="03A0688A"/>
    <w:rsid w:val="03A32F8E"/>
    <w:rsid w:val="03AC3D8E"/>
    <w:rsid w:val="03CE483E"/>
    <w:rsid w:val="03CF54E8"/>
    <w:rsid w:val="0405614C"/>
    <w:rsid w:val="04883DB3"/>
    <w:rsid w:val="048D5E4C"/>
    <w:rsid w:val="04981EC9"/>
    <w:rsid w:val="050D3D1E"/>
    <w:rsid w:val="056577F0"/>
    <w:rsid w:val="05705C5F"/>
    <w:rsid w:val="057753FF"/>
    <w:rsid w:val="05A05014"/>
    <w:rsid w:val="05C625A8"/>
    <w:rsid w:val="05F6270F"/>
    <w:rsid w:val="0605101B"/>
    <w:rsid w:val="061879EE"/>
    <w:rsid w:val="061B4460"/>
    <w:rsid w:val="067B702D"/>
    <w:rsid w:val="06994A8D"/>
    <w:rsid w:val="06AA7E97"/>
    <w:rsid w:val="06ED612A"/>
    <w:rsid w:val="08767210"/>
    <w:rsid w:val="08851DD7"/>
    <w:rsid w:val="08C22483"/>
    <w:rsid w:val="08ED1EE8"/>
    <w:rsid w:val="09005957"/>
    <w:rsid w:val="094A6C29"/>
    <w:rsid w:val="096333C5"/>
    <w:rsid w:val="09933EF9"/>
    <w:rsid w:val="09AA0CA5"/>
    <w:rsid w:val="09F044B4"/>
    <w:rsid w:val="09FA6045"/>
    <w:rsid w:val="0A0F142E"/>
    <w:rsid w:val="0A1C56C1"/>
    <w:rsid w:val="0A497C51"/>
    <w:rsid w:val="0A904067"/>
    <w:rsid w:val="0ACA6ED2"/>
    <w:rsid w:val="0AE90535"/>
    <w:rsid w:val="0AEF4D8D"/>
    <w:rsid w:val="0BE64DFF"/>
    <w:rsid w:val="0C5423F7"/>
    <w:rsid w:val="0C8009B8"/>
    <w:rsid w:val="0CA519E1"/>
    <w:rsid w:val="0CC102DA"/>
    <w:rsid w:val="0D181113"/>
    <w:rsid w:val="0D1E4D9B"/>
    <w:rsid w:val="0D4D1326"/>
    <w:rsid w:val="0D6A2C36"/>
    <w:rsid w:val="0DB35CC0"/>
    <w:rsid w:val="0E49595F"/>
    <w:rsid w:val="0EB8524B"/>
    <w:rsid w:val="0F86648B"/>
    <w:rsid w:val="0F8D4DEF"/>
    <w:rsid w:val="0F9C35C1"/>
    <w:rsid w:val="0FFA42BF"/>
    <w:rsid w:val="100B6D7F"/>
    <w:rsid w:val="100D075A"/>
    <w:rsid w:val="106A3497"/>
    <w:rsid w:val="107479CC"/>
    <w:rsid w:val="108219C2"/>
    <w:rsid w:val="10991918"/>
    <w:rsid w:val="10A120FB"/>
    <w:rsid w:val="10AB5B5F"/>
    <w:rsid w:val="10C112A0"/>
    <w:rsid w:val="10C11C69"/>
    <w:rsid w:val="10DD2E35"/>
    <w:rsid w:val="11536201"/>
    <w:rsid w:val="115D3DB9"/>
    <w:rsid w:val="119936B8"/>
    <w:rsid w:val="11BD2BE2"/>
    <w:rsid w:val="11BE2038"/>
    <w:rsid w:val="11DC0AC4"/>
    <w:rsid w:val="11E2439D"/>
    <w:rsid w:val="12020B7B"/>
    <w:rsid w:val="12563B2D"/>
    <w:rsid w:val="12A2571D"/>
    <w:rsid w:val="12A42EA7"/>
    <w:rsid w:val="12A506D3"/>
    <w:rsid w:val="13296CDD"/>
    <w:rsid w:val="134E7573"/>
    <w:rsid w:val="13890C2B"/>
    <w:rsid w:val="13A420AC"/>
    <w:rsid w:val="13C11723"/>
    <w:rsid w:val="13EB79B2"/>
    <w:rsid w:val="145B46D3"/>
    <w:rsid w:val="14C400FD"/>
    <w:rsid w:val="14C97AA4"/>
    <w:rsid w:val="14F1297E"/>
    <w:rsid w:val="14F26225"/>
    <w:rsid w:val="15023387"/>
    <w:rsid w:val="15051B66"/>
    <w:rsid w:val="151414F9"/>
    <w:rsid w:val="15167847"/>
    <w:rsid w:val="154C7AB0"/>
    <w:rsid w:val="155F4281"/>
    <w:rsid w:val="15A4426E"/>
    <w:rsid w:val="15BC540D"/>
    <w:rsid w:val="16210B83"/>
    <w:rsid w:val="16583F2B"/>
    <w:rsid w:val="16926285"/>
    <w:rsid w:val="169D3E09"/>
    <w:rsid w:val="16AB3CAD"/>
    <w:rsid w:val="16D86E8A"/>
    <w:rsid w:val="16E341B9"/>
    <w:rsid w:val="16F10A78"/>
    <w:rsid w:val="17226BDD"/>
    <w:rsid w:val="17446813"/>
    <w:rsid w:val="177551EA"/>
    <w:rsid w:val="179B1D36"/>
    <w:rsid w:val="17C079EC"/>
    <w:rsid w:val="17F76BA3"/>
    <w:rsid w:val="182A66F0"/>
    <w:rsid w:val="186A6524"/>
    <w:rsid w:val="186F767B"/>
    <w:rsid w:val="187F0353"/>
    <w:rsid w:val="188852B3"/>
    <w:rsid w:val="18C82435"/>
    <w:rsid w:val="18E725C6"/>
    <w:rsid w:val="18FB3FC3"/>
    <w:rsid w:val="19444428"/>
    <w:rsid w:val="19553BF7"/>
    <w:rsid w:val="196C7223"/>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926F1B"/>
    <w:rsid w:val="1CB1322F"/>
    <w:rsid w:val="1D4D4A00"/>
    <w:rsid w:val="1DC4038A"/>
    <w:rsid w:val="1DF36090"/>
    <w:rsid w:val="1DFE25B1"/>
    <w:rsid w:val="1E511FFA"/>
    <w:rsid w:val="1E752FA2"/>
    <w:rsid w:val="1EF77273"/>
    <w:rsid w:val="1F1B65D5"/>
    <w:rsid w:val="1F35289F"/>
    <w:rsid w:val="1F433AEB"/>
    <w:rsid w:val="1F4E73A5"/>
    <w:rsid w:val="1F8E0A45"/>
    <w:rsid w:val="1FAB395F"/>
    <w:rsid w:val="1FB8538A"/>
    <w:rsid w:val="1FF16224"/>
    <w:rsid w:val="20094ACA"/>
    <w:rsid w:val="201572E0"/>
    <w:rsid w:val="20272451"/>
    <w:rsid w:val="203255D2"/>
    <w:rsid w:val="20403C64"/>
    <w:rsid w:val="205905F2"/>
    <w:rsid w:val="205B3801"/>
    <w:rsid w:val="207644C2"/>
    <w:rsid w:val="20A856C1"/>
    <w:rsid w:val="214754B5"/>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293626"/>
    <w:rsid w:val="258041F6"/>
    <w:rsid w:val="258609CC"/>
    <w:rsid w:val="25983462"/>
    <w:rsid w:val="261B55F8"/>
    <w:rsid w:val="261D5675"/>
    <w:rsid w:val="269C7CAD"/>
    <w:rsid w:val="271128F2"/>
    <w:rsid w:val="271B4DE1"/>
    <w:rsid w:val="272228DE"/>
    <w:rsid w:val="27443F4D"/>
    <w:rsid w:val="274B78E8"/>
    <w:rsid w:val="27602485"/>
    <w:rsid w:val="278712FB"/>
    <w:rsid w:val="278F545F"/>
    <w:rsid w:val="27CF15FE"/>
    <w:rsid w:val="27D42EE9"/>
    <w:rsid w:val="27E10A81"/>
    <w:rsid w:val="27F3688A"/>
    <w:rsid w:val="27FE6486"/>
    <w:rsid w:val="280B3F2E"/>
    <w:rsid w:val="28102DC8"/>
    <w:rsid w:val="28341F0D"/>
    <w:rsid w:val="2892323E"/>
    <w:rsid w:val="289361DE"/>
    <w:rsid w:val="28B56B38"/>
    <w:rsid w:val="291C5E47"/>
    <w:rsid w:val="296D2D47"/>
    <w:rsid w:val="29CB46C2"/>
    <w:rsid w:val="29F77BA5"/>
    <w:rsid w:val="2A3A6E77"/>
    <w:rsid w:val="2A85024C"/>
    <w:rsid w:val="2B0D2F04"/>
    <w:rsid w:val="2B1D2572"/>
    <w:rsid w:val="2B206A2D"/>
    <w:rsid w:val="2B4C1179"/>
    <w:rsid w:val="2BD60481"/>
    <w:rsid w:val="2BEA3FA7"/>
    <w:rsid w:val="2C2E44D4"/>
    <w:rsid w:val="2C7B6C71"/>
    <w:rsid w:val="2CA74FD9"/>
    <w:rsid w:val="2D357F0D"/>
    <w:rsid w:val="2D4E604F"/>
    <w:rsid w:val="2D5C2AB0"/>
    <w:rsid w:val="2D7A20E6"/>
    <w:rsid w:val="2DC57805"/>
    <w:rsid w:val="2DDF08DF"/>
    <w:rsid w:val="2DFF79D8"/>
    <w:rsid w:val="2E367C56"/>
    <w:rsid w:val="2E440885"/>
    <w:rsid w:val="2EEE512C"/>
    <w:rsid w:val="2F172529"/>
    <w:rsid w:val="2F511B05"/>
    <w:rsid w:val="2F631C68"/>
    <w:rsid w:val="2F7C571D"/>
    <w:rsid w:val="2FA86B66"/>
    <w:rsid w:val="2FE823A5"/>
    <w:rsid w:val="2FEA1C57"/>
    <w:rsid w:val="300172B8"/>
    <w:rsid w:val="30945277"/>
    <w:rsid w:val="30C71DD4"/>
    <w:rsid w:val="30DC7CB1"/>
    <w:rsid w:val="30ED30CC"/>
    <w:rsid w:val="31064141"/>
    <w:rsid w:val="31B477DB"/>
    <w:rsid w:val="31B67BE2"/>
    <w:rsid w:val="31CA71DD"/>
    <w:rsid w:val="324E5138"/>
    <w:rsid w:val="32C11289"/>
    <w:rsid w:val="331E21CE"/>
    <w:rsid w:val="33562A0D"/>
    <w:rsid w:val="33715F28"/>
    <w:rsid w:val="33F07155"/>
    <w:rsid w:val="340C6245"/>
    <w:rsid w:val="343C4522"/>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AE0F43"/>
    <w:rsid w:val="39D7104B"/>
    <w:rsid w:val="3A3E0D9F"/>
    <w:rsid w:val="3A5573DE"/>
    <w:rsid w:val="3AAB1306"/>
    <w:rsid w:val="3ABD0173"/>
    <w:rsid w:val="3ACE23E2"/>
    <w:rsid w:val="3B227AA7"/>
    <w:rsid w:val="3B4241C0"/>
    <w:rsid w:val="3B5F0280"/>
    <w:rsid w:val="3BEE1D6F"/>
    <w:rsid w:val="3BF1473C"/>
    <w:rsid w:val="3CA475E5"/>
    <w:rsid w:val="3CA717F2"/>
    <w:rsid w:val="3CBE00B2"/>
    <w:rsid w:val="3CC56579"/>
    <w:rsid w:val="3CF44EB7"/>
    <w:rsid w:val="3DAB460B"/>
    <w:rsid w:val="3DDA7DB2"/>
    <w:rsid w:val="3DE02DDA"/>
    <w:rsid w:val="3E342793"/>
    <w:rsid w:val="3E3C5235"/>
    <w:rsid w:val="3EA34B57"/>
    <w:rsid w:val="3EEF1E6E"/>
    <w:rsid w:val="3F080455"/>
    <w:rsid w:val="3F654598"/>
    <w:rsid w:val="3FF46C90"/>
    <w:rsid w:val="40571F31"/>
    <w:rsid w:val="40760623"/>
    <w:rsid w:val="408B7234"/>
    <w:rsid w:val="40E27AF7"/>
    <w:rsid w:val="40F80D82"/>
    <w:rsid w:val="41342A6B"/>
    <w:rsid w:val="414C7183"/>
    <w:rsid w:val="418D501C"/>
    <w:rsid w:val="41E9167B"/>
    <w:rsid w:val="42416B50"/>
    <w:rsid w:val="42587797"/>
    <w:rsid w:val="4262379E"/>
    <w:rsid w:val="427A1188"/>
    <w:rsid w:val="432A5E11"/>
    <w:rsid w:val="433B1167"/>
    <w:rsid w:val="435F500F"/>
    <w:rsid w:val="43C730CD"/>
    <w:rsid w:val="44A567F5"/>
    <w:rsid w:val="45282990"/>
    <w:rsid w:val="453B1EBC"/>
    <w:rsid w:val="45635AEC"/>
    <w:rsid w:val="45BA54FA"/>
    <w:rsid w:val="45EC74A5"/>
    <w:rsid w:val="45FA6B69"/>
    <w:rsid w:val="460414DD"/>
    <w:rsid w:val="46332B60"/>
    <w:rsid w:val="4654705C"/>
    <w:rsid w:val="468D2C1F"/>
    <w:rsid w:val="468D3CA5"/>
    <w:rsid w:val="46D92646"/>
    <w:rsid w:val="46EA7997"/>
    <w:rsid w:val="470243E7"/>
    <w:rsid w:val="471F1498"/>
    <w:rsid w:val="47271944"/>
    <w:rsid w:val="47556316"/>
    <w:rsid w:val="475C4BFE"/>
    <w:rsid w:val="47BB044C"/>
    <w:rsid w:val="47EA1330"/>
    <w:rsid w:val="48262DE5"/>
    <w:rsid w:val="49C0281D"/>
    <w:rsid w:val="49E449BF"/>
    <w:rsid w:val="49EC77B8"/>
    <w:rsid w:val="49ED5B1C"/>
    <w:rsid w:val="4AD45EF1"/>
    <w:rsid w:val="4AE04A18"/>
    <w:rsid w:val="4B337454"/>
    <w:rsid w:val="4B407CC6"/>
    <w:rsid w:val="4B42232B"/>
    <w:rsid w:val="4B6E587D"/>
    <w:rsid w:val="4B825A76"/>
    <w:rsid w:val="4B8B3702"/>
    <w:rsid w:val="4B9758FD"/>
    <w:rsid w:val="4B9B0D7E"/>
    <w:rsid w:val="4BC83B65"/>
    <w:rsid w:val="4C1068E9"/>
    <w:rsid w:val="4CA74E41"/>
    <w:rsid w:val="4CA91B51"/>
    <w:rsid w:val="4CB62537"/>
    <w:rsid w:val="4CD2365B"/>
    <w:rsid w:val="4D352804"/>
    <w:rsid w:val="4D791805"/>
    <w:rsid w:val="4D8F2F88"/>
    <w:rsid w:val="4DB86BCB"/>
    <w:rsid w:val="4DD85058"/>
    <w:rsid w:val="4E0166A9"/>
    <w:rsid w:val="4E1551DB"/>
    <w:rsid w:val="4E2E5B55"/>
    <w:rsid w:val="4E7774D0"/>
    <w:rsid w:val="4E8413C0"/>
    <w:rsid w:val="4F594843"/>
    <w:rsid w:val="4F83696F"/>
    <w:rsid w:val="503C3BCC"/>
    <w:rsid w:val="505C4971"/>
    <w:rsid w:val="50C41CF1"/>
    <w:rsid w:val="51217DA6"/>
    <w:rsid w:val="51294703"/>
    <w:rsid w:val="51425A27"/>
    <w:rsid w:val="5158757E"/>
    <w:rsid w:val="51F33E96"/>
    <w:rsid w:val="521A5D1E"/>
    <w:rsid w:val="522D0ABC"/>
    <w:rsid w:val="523624DE"/>
    <w:rsid w:val="52465596"/>
    <w:rsid w:val="525C16CE"/>
    <w:rsid w:val="52A23F56"/>
    <w:rsid w:val="52BA5471"/>
    <w:rsid w:val="52D871F4"/>
    <w:rsid w:val="52F263D6"/>
    <w:rsid w:val="53024EB7"/>
    <w:rsid w:val="53261795"/>
    <w:rsid w:val="53953BE7"/>
    <w:rsid w:val="53B44D52"/>
    <w:rsid w:val="53C54C5E"/>
    <w:rsid w:val="53F51637"/>
    <w:rsid w:val="54124FEF"/>
    <w:rsid w:val="541C4B67"/>
    <w:rsid w:val="552A2893"/>
    <w:rsid w:val="556B045B"/>
    <w:rsid w:val="557D4E77"/>
    <w:rsid w:val="55C375DD"/>
    <w:rsid w:val="56156439"/>
    <w:rsid w:val="56391D9B"/>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A36F6E"/>
    <w:rsid w:val="5AD64AF2"/>
    <w:rsid w:val="5B544EB3"/>
    <w:rsid w:val="5B6A33DD"/>
    <w:rsid w:val="5BF04FFA"/>
    <w:rsid w:val="5BFE4BBC"/>
    <w:rsid w:val="5C4D2649"/>
    <w:rsid w:val="5C8D6CFF"/>
    <w:rsid w:val="5C966EB6"/>
    <w:rsid w:val="5CB9068F"/>
    <w:rsid w:val="5D013462"/>
    <w:rsid w:val="5D1E366A"/>
    <w:rsid w:val="5D3351AF"/>
    <w:rsid w:val="5D604E0E"/>
    <w:rsid w:val="5D656BAA"/>
    <w:rsid w:val="5D6672E4"/>
    <w:rsid w:val="5D6B7BC6"/>
    <w:rsid w:val="5D6C21B2"/>
    <w:rsid w:val="5D9944E0"/>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61738F"/>
    <w:rsid w:val="5FE015B4"/>
    <w:rsid w:val="6018182B"/>
    <w:rsid w:val="601E0F43"/>
    <w:rsid w:val="603037F5"/>
    <w:rsid w:val="60596F8D"/>
    <w:rsid w:val="60647BF4"/>
    <w:rsid w:val="606B3993"/>
    <w:rsid w:val="608075E1"/>
    <w:rsid w:val="61326FB1"/>
    <w:rsid w:val="61384C31"/>
    <w:rsid w:val="61E77A7E"/>
    <w:rsid w:val="622A4138"/>
    <w:rsid w:val="62385483"/>
    <w:rsid w:val="62385A6C"/>
    <w:rsid w:val="62876D77"/>
    <w:rsid w:val="62CA4AF4"/>
    <w:rsid w:val="62D15D1F"/>
    <w:rsid w:val="62E4371E"/>
    <w:rsid w:val="632045D1"/>
    <w:rsid w:val="6342544F"/>
    <w:rsid w:val="63720424"/>
    <w:rsid w:val="63A31ABC"/>
    <w:rsid w:val="63C65078"/>
    <w:rsid w:val="63EA156F"/>
    <w:rsid w:val="63EA6D88"/>
    <w:rsid w:val="644350C5"/>
    <w:rsid w:val="64621F9C"/>
    <w:rsid w:val="64A537DD"/>
    <w:rsid w:val="64B96E85"/>
    <w:rsid w:val="64BB6795"/>
    <w:rsid w:val="64D069A0"/>
    <w:rsid w:val="64F27E75"/>
    <w:rsid w:val="65067C78"/>
    <w:rsid w:val="65662197"/>
    <w:rsid w:val="658C79F9"/>
    <w:rsid w:val="65A33DF6"/>
    <w:rsid w:val="65BE04E1"/>
    <w:rsid w:val="65F429F0"/>
    <w:rsid w:val="665A6FDB"/>
    <w:rsid w:val="667E7C79"/>
    <w:rsid w:val="66B368AE"/>
    <w:rsid w:val="66B532F3"/>
    <w:rsid w:val="66C2760F"/>
    <w:rsid w:val="670C48DE"/>
    <w:rsid w:val="675A3B6C"/>
    <w:rsid w:val="67AF7DB6"/>
    <w:rsid w:val="67C11526"/>
    <w:rsid w:val="680564C6"/>
    <w:rsid w:val="681B3F7A"/>
    <w:rsid w:val="68233428"/>
    <w:rsid w:val="68853BC2"/>
    <w:rsid w:val="68B54AF7"/>
    <w:rsid w:val="68CA009F"/>
    <w:rsid w:val="695B5920"/>
    <w:rsid w:val="69B35A0D"/>
    <w:rsid w:val="69CC607C"/>
    <w:rsid w:val="69EA1163"/>
    <w:rsid w:val="69F96768"/>
    <w:rsid w:val="6A287F98"/>
    <w:rsid w:val="6A441849"/>
    <w:rsid w:val="6AB40496"/>
    <w:rsid w:val="6AB40A4A"/>
    <w:rsid w:val="6ABD1D5E"/>
    <w:rsid w:val="6AF33939"/>
    <w:rsid w:val="6B795D62"/>
    <w:rsid w:val="6BC747F5"/>
    <w:rsid w:val="6BD35CE4"/>
    <w:rsid w:val="6C3014BE"/>
    <w:rsid w:val="6C5D414F"/>
    <w:rsid w:val="6C761A36"/>
    <w:rsid w:val="6CA324B4"/>
    <w:rsid w:val="6CDE17FD"/>
    <w:rsid w:val="6D0B2C14"/>
    <w:rsid w:val="6D1D2C91"/>
    <w:rsid w:val="6D232D3C"/>
    <w:rsid w:val="6D2F5D1E"/>
    <w:rsid w:val="6D792112"/>
    <w:rsid w:val="6DEE2796"/>
    <w:rsid w:val="6E641038"/>
    <w:rsid w:val="6EBD0EA6"/>
    <w:rsid w:val="6ED86C0B"/>
    <w:rsid w:val="6F435405"/>
    <w:rsid w:val="6F4810D8"/>
    <w:rsid w:val="6F6D2BAA"/>
    <w:rsid w:val="6F9A4A47"/>
    <w:rsid w:val="701710D0"/>
    <w:rsid w:val="70795456"/>
    <w:rsid w:val="709946EC"/>
    <w:rsid w:val="70D000D1"/>
    <w:rsid w:val="713A1400"/>
    <w:rsid w:val="7256165B"/>
    <w:rsid w:val="72702455"/>
    <w:rsid w:val="728F2E47"/>
    <w:rsid w:val="72973011"/>
    <w:rsid w:val="72E42D1B"/>
    <w:rsid w:val="734F0911"/>
    <w:rsid w:val="736054C4"/>
    <w:rsid w:val="736C572D"/>
    <w:rsid w:val="73A422EB"/>
    <w:rsid w:val="74103E55"/>
    <w:rsid w:val="745B622A"/>
    <w:rsid w:val="75090A7F"/>
    <w:rsid w:val="753E2D2E"/>
    <w:rsid w:val="759C3396"/>
    <w:rsid w:val="75DB13A5"/>
    <w:rsid w:val="75E552E3"/>
    <w:rsid w:val="75ED28B9"/>
    <w:rsid w:val="762A3630"/>
    <w:rsid w:val="7648538B"/>
    <w:rsid w:val="76577132"/>
    <w:rsid w:val="76B0676B"/>
    <w:rsid w:val="76BD747C"/>
    <w:rsid w:val="76CD52EB"/>
    <w:rsid w:val="76FE004A"/>
    <w:rsid w:val="77462C4C"/>
    <w:rsid w:val="77A268F6"/>
    <w:rsid w:val="77CC3658"/>
    <w:rsid w:val="77F41663"/>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204D0A"/>
    <w:rsid w:val="7A594332"/>
    <w:rsid w:val="7A8564DB"/>
    <w:rsid w:val="7AC22B97"/>
    <w:rsid w:val="7B1F77A4"/>
    <w:rsid w:val="7B292799"/>
    <w:rsid w:val="7BAC117D"/>
    <w:rsid w:val="7C090682"/>
    <w:rsid w:val="7C6A6CA8"/>
    <w:rsid w:val="7CF04E00"/>
    <w:rsid w:val="7D41026F"/>
    <w:rsid w:val="7D59343F"/>
    <w:rsid w:val="7DAC6B7A"/>
    <w:rsid w:val="7E0A78B3"/>
    <w:rsid w:val="7E2912F3"/>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20"/>
    <w:semiHidden/>
    <w:unhideWhenUsed/>
    <w:qFormat/>
    <w:uiPriority w:val="99"/>
    <w:pPr>
      <w:jc w:val="left"/>
    </w:p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paragraph" w:styleId="9">
    <w:name w:val="Body Text First Indent 2"/>
    <w:basedOn w:val="4"/>
    <w:unhideWhenUsed/>
    <w:qFormat/>
    <w:uiPriority w:val="99"/>
    <w:pPr>
      <w:tabs>
        <w:tab w:val="left" w:pos="540"/>
      </w:tabs>
      <w:ind w:firstLine="420" w:firstLine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rFonts w:ascii="Times New Roman" w:hAnsi="Times New Roman" w:eastAsia="宋体" w:cs="Times New Roman"/>
      <w:sz w:val="18"/>
      <w:szCs w:val="18"/>
    </w:rPr>
  </w:style>
  <w:style w:type="character" w:customStyle="1" w:styleId="15">
    <w:name w:val="页脚 字符"/>
    <w:basedOn w:val="12"/>
    <w:link w:val="6"/>
    <w:qFormat/>
    <w:uiPriority w:val="99"/>
    <w:rPr>
      <w:rFonts w:ascii="Times New Roman" w:hAnsi="Times New Roman" w:eastAsia="宋体" w:cs="Times New Roman"/>
      <w:sz w:val="18"/>
      <w:szCs w:val="18"/>
    </w:rPr>
  </w:style>
  <w:style w:type="character" w:customStyle="1" w:styleId="16">
    <w:name w:val="批注框文本 字符"/>
    <w:basedOn w:val="12"/>
    <w:link w:val="5"/>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9pt"/>
    <w:basedOn w:val="1"/>
    <w:qFormat/>
    <w:uiPriority w:val="0"/>
    <w:pPr>
      <w:spacing w:before="40" w:after="40"/>
    </w:pPr>
    <w:rPr>
      <w:rFonts w:eastAsia="Times New Roman"/>
      <w:sz w:val="18"/>
      <w:lang w:val="de-DE" w:eastAsia="de-DE"/>
    </w:rPr>
  </w:style>
  <w:style w:type="paragraph" w:customStyle="1" w:styleId="19">
    <w:name w:val="Char"/>
    <w:basedOn w:val="1"/>
    <w:qFormat/>
    <w:uiPriority w:val="0"/>
    <w:pPr>
      <w:tabs>
        <w:tab w:val="left" w:pos="4665"/>
        <w:tab w:val="left" w:pos="8970"/>
      </w:tabs>
      <w:ind w:firstLine="400"/>
    </w:pPr>
    <w:rPr>
      <w:rFonts w:ascii="Tahoma" w:hAnsi="Tahoma"/>
      <w:sz w:val="24"/>
    </w:rPr>
  </w:style>
  <w:style w:type="character" w:customStyle="1" w:styleId="20">
    <w:name w:val="批注文字 字符"/>
    <w:basedOn w:val="12"/>
    <w:link w:val="3"/>
    <w:semiHidden/>
    <w:qFormat/>
    <w:uiPriority w:val="99"/>
    <w:rPr>
      <w:kern w:val="2"/>
      <w:sz w:val="21"/>
    </w:rPr>
  </w:style>
  <w:style w:type="character" w:customStyle="1" w:styleId="21">
    <w:name w:val="批注主题 字符"/>
    <w:basedOn w:val="20"/>
    <w:link w:val="8"/>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821</Words>
  <Characters>4680</Characters>
  <Lines>39</Lines>
  <Paragraphs>10</Paragraphs>
  <TotalTime>2</TotalTime>
  <ScaleCrop>false</ScaleCrop>
  <LinksUpToDate>false</LinksUpToDate>
  <CharactersWithSpaces>5491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2020-11-08T15:24:00Z</dcterms:created>
  <dc:creator>微软用户</dc:creator>
  <cp:lastModifiedBy>肖新龙</cp:lastModifiedBy>
  <dcterms:modified xsi:type="dcterms:W3CDTF">2022-02-27T08:57:01Z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D9C0C4112D19428DB53500EA62E7BA86</vt:lpwstr>
  </property>
</Properties>
</file>