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both"/>
        <w:rPr>
          <w:szCs w:val="44"/>
        </w:rPr>
      </w:pPr>
      <w:r>
        <w:rPr>
          <w:rFonts w:hint="eastAsia"/>
        </w:rPr>
        <w:t xml:space="preserve">                                                  </w:t>
      </w:r>
      <w:bookmarkStart w:id="0" w:name="合同编号"/>
      <w:r>
        <w:rPr>
          <w:szCs w:val="44"/>
        </w:rPr>
        <w:t>0618-2019-Q</w:t>
      </w:r>
      <w:bookmarkEnd w:id="0"/>
    </w:p>
    <w:p>
      <w:pPr>
        <w:snapToGrid w:val="0"/>
        <w:spacing w:afterLines="30"/>
        <w:jc w:val="both"/>
        <w:rPr>
          <w:szCs w:val="44"/>
        </w:rPr>
      </w:pPr>
    </w:p>
    <w:p>
      <w:pPr>
        <w:snapToGrid w:val="0"/>
        <w:spacing w:afterLines="30"/>
        <w:jc w:val="both"/>
        <w:rPr>
          <w:szCs w:val="44"/>
        </w:rPr>
      </w:pPr>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重庆长江环保设备有限责任公司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0"/>
        </w:numPr>
        <w:rPr>
          <w:rFonts w:hint="eastAsia" w:ascii="宋体" w:hAnsi="宋体"/>
          <w:b/>
          <w:color w:val="000000" w:themeColor="text1"/>
          <w:sz w:val="26"/>
          <w:szCs w:val="26"/>
          <w:lang w:eastAsia="zh-CN"/>
        </w:rPr>
      </w:pPr>
    </w:p>
    <w:p>
      <w:pPr>
        <w:pStyle w:val="12"/>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一、</w:t>
      </w: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sz w:val="18"/>
                <w:szCs w:val="18"/>
              </w:rPr>
            </w:pPr>
            <w:r>
              <w:rPr>
                <w:b/>
                <w:color w:val="000000" w:themeColor="text1"/>
                <w:sz w:val="20"/>
                <w:szCs w:val="20"/>
              </w:rPr>
              <w:t>孟华碧</w:t>
            </w:r>
          </w:p>
        </w:tc>
        <w:tc>
          <w:tcPr>
            <w:tcW w:w="992" w:type="dxa"/>
            <w:vAlign w:val="center"/>
          </w:tcPr>
          <w:p>
            <w:pPr>
              <w:spacing w:line="240" w:lineRule="exact"/>
              <w:jc w:val="center"/>
              <w:rPr>
                <w:sz w:val="18"/>
                <w:szCs w:val="18"/>
              </w:rPr>
            </w:pPr>
            <w:r>
              <w:rPr>
                <w:b/>
                <w:color w:val="000000" w:themeColor="text1"/>
                <w:sz w:val="20"/>
                <w:szCs w:val="20"/>
              </w:rPr>
              <w:t>组员</w:t>
            </w:r>
          </w:p>
        </w:tc>
        <w:tc>
          <w:tcPr>
            <w:tcW w:w="1216" w:type="dxa"/>
            <w:vAlign w:val="center"/>
          </w:tcPr>
          <w:p>
            <w:pPr>
              <w:spacing w:line="240" w:lineRule="exact"/>
              <w:jc w:val="center"/>
              <w:rPr>
                <w:sz w:val="18"/>
                <w:szCs w:val="18"/>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sz w:val="18"/>
                <w:szCs w:val="18"/>
              </w:rPr>
            </w:pPr>
          </w:p>
        </w:tc>
        <w:tc>
          <w:tcPr>
            <w:tcW w:w="2333" w:type="dxa"/>
            <w:gridSpan w:val="2"/>
            <w:vAlign w:val="center"/>
          </w:tcPr>
          <w:p>
            <w:pPr>
              <w:spacing w:line="240" w:lineRule="exact"/>
              <w:jc w:val="center"/>
              <w:rPr>
                <w:b/>
                <w:szCs w:val="21"/>
              </w:rPr>
            </w:pPr>
            <w:r>
              <w:rPr>
                <w:b/>
                <w:color w:val="000000" w:themeColor="text1"/>
                <w:sz w:val="20"/>
                <w:szCs w:val="20"/>
              </w:rPr>
              <w:t>39.01.00,39.04.00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851" w:left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重庆长江环保设备有限责任公司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重庆市荣昌区昌州街道板桥工业园区灵方大道东段</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402460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重庆市荣昌区昌州街道板桥工业园区灵方大道东段</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402460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杨祯</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023-67514985</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杨臣幸</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杨祯</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环境污染（废水、废气、噪声）的治理，净水器、油水分离器、除尘设备配件（袋笼、滤袋）的生产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18.05.07;39.01.00;39.04.00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2019-08-01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综合办</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ascii="宋体" w:hAnsi="宋体"/>
                <w:b/>
                <w:color w:val="000000" w:themeColor="text1"/>
                <w:sz w:val="20"/>
                <w:szCs w:val="20"/>
              </w:rPr>
              <w:t>环境污染（废水、废气、噪声）的治理，净水器、油水分离器、除尘设备配件（袋笼、滤袋）的生产</w:t>
            </w:r>
            <w:r>
              <w:rPr>
                <w:rFonts w:hint="eastAsia" w:ascii="宋体" w:hAnsi="宋体"/>
                <w:szCs w:val="21"/>
              </w:rPr>
              <w:t xml:space="preserve">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eastAsia" w:ascii="宋体" w:hAnsi="宋体" w:eastAsia="宋体"/>
                <w:b/>
                <w:color w:val="000000" w:themeColor="text1"/>
                <w:sz w:val="20"/>
                <w:szCs w:val="20"/>
              </w:rPr>
            </w:pPr>
            <w:r>
              <w:rPr>
                <w:rFonts w:hint="eastAsia" w:ascii="宋体" w:hAnsi="宋体" w:eastAsia="宋体"/>
                <w:b/>
                <w:color w:val="000000" w:themeColor="text1"/>
                <w:sz w:val="20"/>
                <w:szCs w:val="20"/>
              </w:rPr>
              <w:t>《袋式除尘器</w:t>
            </w:r>
            <w:r>
              <w:rPr>
                <w:rFonts w:hint="eastAsia" w:ascii="宋体" w:hAnsi="宋体" w:eastAsia="宋体"/>
                <w:b/>
                <w:color w:val="000000" w:themeColor="text1"/>
                <w:sz w:val="20"/>
                <w:szCs w:val="20"/>
                <w:lang w:eastAsia="zh-CN"/>
              </w:rPr>
              <w:t>滤袋框架</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val="en-US" w:eastAsia="zh-CN"/>
              </w:rPr>
              <w:t>HCRJ016-1998</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《袋式除尘器</w:t>
            </w:r>
            <w:r>
              <w:rPr>
                <w:rFonts w:hint="eastAsia" w:ascii="宋体" w:hAnsi="宋体" w:eastAsia="宋体"/>
                <w:b/>
                <w:color w:val="000000" w:themeColor="text1"/>
                <w:sz w:val="20"/>
                <w:szCs w:val="20"/>
                <w:lang w:eastAsia="zh-CN"/>
              </w:rPr>
              <w:t>用滤袋框架技术条件</w:t>
            </w:r>
            <w:r>
              <w:rPr>
                <w:rFonts w:hint="eastAsia" w:ascii="宋体" w:hAnsi="宋体" w:eastAsia="宋体"/>
                <w:b/>
                <w:color w:val="000000" w:themeColor="text1"/>
                <w:sz w:val="20"/>
                <w:szCs w:val="20"/>
              </w:rPr>
              <w:t>》JB/T</w:t>
            </w:r>
            <w:r>
              <w:rPr>
                <w:rFonts w:hint="eastAsia" w:ascii="宋体" w:hAnsi="宋体" w:eastAsia="宋体"/>
                <w:b/>
                <w:color w:val="000000" w:themeColor="text1"/>
                <w:sz w:val="20"/>
                <w:szCs w:val="20"/>
                <w:lang w:val="en-US" w:eastAsia="zh-CN"/>
              </w:rPr>
              <w:t>5917-91</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lang w:val="en-US" w:eastAsia="zh-CN"/>
              </w:rPr>
              <w:t>恶臭污染物排放标准》（GB14554-1993）《污水综合排放标准》（GB8978-1996）、《工业企业厂界环境噪声排放标准》（GB12348-2008）</w:t>
            </w:r>
            <w:r>
              <w:rPr>
                <w:rFonts w:hint="eastAsia" w:ascii="宋体" w:hAnsi="宋体" w:eastAsia="宋体"/>
                <w:b/>
                <w:color w:val="000000" w:themeColor="text1"/>
                <w:sz w:val="20"/>
                <w:szCs w:val="20"/>
              </w:rPr>
              <w:t>等</w:t>
            </w:r>
            <w:r>
              <w:rPr>
                <w:rFonts w:hint="eastAsia" w:ascii="宋体" w:hAnsi="宋体" w:eastAsia="宋体"/>
                <w:b/>
                <w:color w:val="000000" w:themeColor="text1"/>
                <w:sz w:val="20"/>
                <w:szCs w:val="20"/>
                <w:lang w:eastAsia="zh-CN"/>
              </w:rPr>
              <w:t>标准</w:t>
            </w:r>
            <w:r>
              <w:rPr>
                <w:rFonts w:hint="eastAsia" w:ascii="宋体" w:hAnsi="宋体" w:eastAsia="宋体"/>
                <w:b/>
                <w:color w:val="000000" w:themeColor="text1"/>
                <w:sz w:val="20"/>
                <w:szCs w:val="20"/>
              </w:rPr>
              <w:t>和客户要求及协议</w:t>
            </w:r>
          </w:p>
          <w:p>
            <w:pPr>
              <w:spacing w:line="0" w:lineRule="atLeast"/>
              <w:jc w:val="left"/>
              <w:rPr>
                <w:rFonts w:hint="default"/>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5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w:t>
            </w:r>
            <w:r>
              <w:rPr>
                <w:rFonts w:hint="eastAsia"/>
                <w:sz w:val="21"/>
                <w:szCs w:val="21"/>
              </w:rPr>
              <w:t>、</w:t>
            </w:r>
            <w:r>
              <w:rPr>
                <w:rFonts w:hint="eastAsia"/>
                <w:sz w:val="21"/>
                <w:szCs w:val="21"/>
                <w:lang w:eastAsia="zh-CN"/>
              </w:rPr>
              <w:t>用户至上</w:t>
            </w:r>
            <w:r>
              <w:rPr>
                <w:rFonts w:hint="eastAsia"/>
                <w:sz w:val="21"/>
                <w:szCs w:val="21"/>
              </w:rPr>
              <w:t>，</w:t>
            </w:r>
            <w:r>
              <w:rPr>
                <w:rFonts w:hint="eastAsia"/>
                <w:sz w:val="21"/>
                <w:szCs w:val="21"/>
                <w:lang w:eastAsia="zh-CN"/>
              </w:rPr>
              <w:t>持续改进</w:t>
            </w:r>
            <w:r>
              <w:rPr>
                <w:rFonts w:hint="eastAsia"/>
                <w:sz w:val="21"/>
                <w:szCs w:val="21"/>
              </w:rPr>
              <w:t>，</w:t>
            </w:r>
            <w:r>
              <w:rPr>
                <w:rFonts w:hint="eastAsia"/>
                <w:sz w:val="21"/>
                <w:szCs w:val="21"/>
                <w:lang w:eastAsia="zh-CN"/>
              </w:rPr>
              <w:t>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环境污染（废水、废气、噪声）的治理，净水器、油水分离器、除尘设备配件（袋笼、滤袋）的生产</w:t>
            </w:r>
          </w:p>
          <w:p>
            <w:pPr>
              <w:spacing w:line="0" w:lineRule="atLeast"/>
              <w:jc w:val="lef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其中关键</w:t>
            </w:r>
            <w:r>
              <w:rPr>
                <w:rFonts w:hint="eastAsia" w:ascii="宋体" w:hAnsi="宋体" w:eastAsia="宋体"/>
                <w:b/>
                <w:color w:val="000000" w:themeColor="text1"/>
                <w:sz w:val="20"/>
                <w:szCs w:val="20"/>
              </w:rPr>
              <w:t>过程有：</w:t>
            </w:r>
            <w:r>
              <w:rPr>
                <w:rFonts w:hint="eastAsia" w:ascii="宋体" w:hAnsi="宋体" w:eastAsia="宋体"/>
                <w:b/>
                <w:color w:val="000000" w:themeColor="text1"/>
                <w:sz w:val="20"/>
                <w:szCs w:val="20"/>
                <w:lang w:eastAsia="zh-CN"/>
              </w:rPr>
              <w:t>安装过程</w:t>
            </w:r>
          </w:p>
          <w:p>
            <w:pPr>
              <w:spacing w:line="0" w:lineRule="atLeast"/>
              <w:jc w:val="left"/>
              <w:rPr>
                <w:rFonts w:hint="eastAsia" w:ascii="宋体" w:hAnsi="宋体" w:eastAsia="宋体"/>
                <w:b/>
                <w:color w:val="000000" w:themeColor="text1"/>
                <w:sz w:val="20"/>
                <w:szCs w:val="20"/>
              </w:rPr>
            </w:pPr>
            <w:r>
              <w:rPr>
                <w:rFonts w:hint="eastAsia" w:ascii="宋体" w:hAnsi="宋体" w:eastAsia="宋体"/>
                <w:b/>
                <w:color w:val="000000" w:themeColor="text1"/>
                <w:sz w:val="20"/>
                <w:szCs w:val="20"/>
              </w:rPr>
              <w:t xml:space="preserve">需要确认过程： </w:t>
            </w:r>
            <w:r>
              <w:rPr>
                <w:rFonts w:hint="eastAsia" w:ascii="宋体" w:hAnsi="宋体" w:eastAsia="宋体"/>
                <w:b/>
                <w:color w:val="000000" w:themeColor="text1"/>
                <w:sz w:val="20"/>
                <w:szCs w:val="20"/>
                <w:lang w:eastAsia="zh-CN"/>
              </w:rPr>
              <w:t>焊接</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s="宋体"/>
                <w:szCs w:val="24"/>
              </w:rPr>
              <w:t>因公司</w:t>
            </w:r>
            <w:r>
              <w:rPr>
                <w:rFonts w:hint="eastAsia" w:ascii="宋体" w:hAnsi="宋体" w:cs="宋体"/>
                <w:szCs w:val="24"/>
                <w:lang w:eastAsia="zh-CN"/>
              </w:rPr>
              <w:t>提供的产品及服务</w:t>
            </w:r>
            <w:r>
              <w:rPr>
                <w:rFonts w:hint="eastAsia" w:ascii="宋体" w:hAnsi="宋体" w:cs="宋体"/>
                <w:szCs w:val="24"/>
              </w:rPr>
              <w:t>均按国家相关标准及客户要求、规范进行，工艺成熟</w:t>
            </w:r>
            <w:r>
              <w:rPr>
                <w:rFonts w:hint="eastAsia" w:ascii="宋体" w:hAnsi="宋体" w:cs="宋体"/>
                <w:szCs w:val="24"/>
                <w:lang w:eastAsia="zh-CN"/>
              </w:rPr>
              <w:t>，服务模式及方案固定</w:t>
            </w:r>
            <w:r>
              <w:rPr>
                <w:rFonts w:hint="eastAsia" w:ascii="宋体" w:hAnsi="宋体" w:cs="宋体"/>
                <w:szCs w:val="24"/>
              </w:rPr>
              <w:t>。</w:t>
            </w:r>
            <w:r>
              <w:rPr>
                <w:rFonts w:hint="eastAsia" w:ascii="宋体" w:hAnsi="宋体" w:cs="宋体"/>
                <w:szCs w:val="24"/>
                <w:lang w:eastAsia="zh-CN"/>
              </w:rPr>
              <w:t>生产、服务</w:t>
            </w:r>
            <w:r>
              <w:rPr>
                <w:rFonts w:hint="eastAsia" w:ascii="宋体" w:hAnsi="宋体" w:cs="宋体"/>
                <w:szCs w:val="24"/>
              </w:rPr>
              <w:t>过程不涉及标准中“8.3设计和开发”条款内容，8.3条款不适用不影响组织提供满足顾客要求和适用法律法规要求的产品的能力或责任的要求。</w:t>
            </w:r>
            <w:r>
              <w:rPr>
                <w:rFonts w:hint="eastAsia" w:ascii="宋体" w:hAnsi="宋体"/>
                <w:color w:val="000000" w:themeColor="text1"/>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产品一次检验合格率≥95%；</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环境污染治理验收合格率100%；</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产品按期交付率100%；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宋体" w:hAnsi="宋体"/>
                <w:b/>
                <w:color w:val="FF0000"/>
                <w:sz w:val="20"/>
                <w:szCs w:val="20"/>
              </w:rPr>
            </w:pPr>
            <w:r>
              <w:rPr>
                <w:rFonts w:hint="eastAsia" w:ascii="宋体" w:hAnsi="宋体"/>
                <w:sz w:val="21"/>
                <w:szCs w:val="21"/>
              </w:rPr>
              <w:t>厂房面积</w:t>
            </w:r>
            <w:r>
              <w:rPr>
                <w:rFonts w:hint="eastAsia" w:ascii="宋体" w:hAnsi="宋体"/>
                <w:sz w:val="21"/>
                <w:szCs w:val="21"/>
                <w:lang w:val="en-US" w:eastAsia="zh-CN"/>
              </w:rPr>
              <w:t>2000</w:t>
            </w:r>
            <w:r>
              <w:rPr>
                <w:rFonts w:hint="eastAsia" w:ascii="宋体" w:hAnsi="宋体"/>
                <w:sz w:val="21"/>
                <w:szCs w:val="21"/>
              </w:rPr>
              <w:t>平方</w:t>
            </w:r>
            <w:r>
              <w:rPr>
                <w:rFonts w:hint="eastAsia" w:ascii="宋体" w:hAnsi="宋体"/>
                <w:sz w:val="21"/>
                <w:szCs w:val="21"/>
                <w:lang w:eastAsia="zh-CN"/>
              </w:rPr>
              <w:t>米</w:t>
            </w:r>
            <w:r>
              <w:rPr>
                <w:rFonts w:hint="eastAsia" w:ascii="宋体" w:hAnsi="宋体"/>
                <w:sz w:val="21"/>
                <w:szCs w:val="21"/>
              </w:rPr>
              <w:t>左右，车间、库房按区域划分，办公场所</w:t>
            </w:r>
            <w:r>
              <w:rPr>
                <w:rFonts w:hint="eastAsia" w:ascii="宋体" w:hAnsi="宋体" w:eastAsia="宋体"/>
                <w:sz w:val="21"/>
                <w:szCs w:val="21"/>
                <w:lang w:val="en-US" w:eastAsia="zh-CN"/>
              </w:rPr>
              <w:t>面积8</w:t>
            </w:r>
            <w:r>
              <w:rPr>
                <w:rFonts w:hint="eastAsia" w:ascii="宋体" w:hAnsi="宋体" w:eastAsia="宋体"/>
                <w:sz w:val="21"/>
                <w:szCs w:val="21"/>
                <w:lang w:val="en-US" w:eastAsia="zh-CN"/>
              </w:rPr>
              <w:t>00方米。主要生产设备包括：</w:t>
            </w:r>
            <w:r>
              <w:rPr>
                <w:rFonts w:hint="eastAsia" w:ascii="宋体" w:hAnsi="宋体" w:eastAsia="宋体"/>
                <w:sz w:val="21"/>
                <w:szCs w:val="21"/>
                <w:lang w:val="en-US" w:eastAsia="zh-CN"/>
              </w:rPr>
              <w:t>切割机、卷尺、梯子、电钻、电锤、手枪钻、滤袋缝纫机、校直机、焊机、行车、剪板机、折弯机、摇臂下料机、卷板机等，可以满足生产服务需要。对设备按月方式进行点检维护保养，并实施。特种设备：行车1个。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color w:val="000000" w:themeColor="text1"/>
                <w:szCs w:val="21"/>
              </w:rPr>
              <w:t>生产车间及检验部门均按策划的要求配置了相应的检测设备，均采</w:t>
            </w:r>
            <w:r>
              <w:rPr>
                <w:rFonts w:hint="eastAsia" w:ascii="宋体" w:hAnsi="宋体" w:cs="宋体"/>
                <w:color w:val="000000" w:themeColor="text1"/>
                <w:szCs w:val="21"/>
                <w14:textFill>
                  <w14:solidFill>
                    <w14:schemeClr w14:val="tx1"/>
                  </w14:solidFill>
                </w14:textFill>
              </w:rPr>
              <w:t>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行车</w:t>
            </w:r>
            <w:r>
              <w:rPr>
                <w:rFonts w:hint="eastAsia" w:ascii="宋体" w:hAnsi="宋体" w:cs="宋体"/>
                <w:color w:val="000000" w:themeColor="text1"/>
                <w:szCs w:val="21"/>
                <w:lang w:val="en-US" w:eastAsia="zh-CN"/>
                <w14:textFill>
                  <w14:solidFill>
                    <w14:schemeClr w14:val="tx1"/>
                  </w14:solidFill>
                </w14:textFill>
              </w:rPr>
              <w:t>1台能提供有效合格证明及年检报告。</w:t>
            </w:r>
            <w:r>
              <w:rPr>
                <w:rFonts w:hint="eastAsia" w:ascii="宋体" w:hAnsi="宋体"/>
                <w:color w:val="000000" w:themeColor="text1"/>
                <w:szCs w:val="21"/>
                <w:lang w:eastAsia="zh-CN"/>
                <w14:textFill>
                  <w14:solidFill>
                    <w14:schemeClr w14:val="tx1"/>
                  </w14:solidFill>
                </w14:textFill>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rPr>
              <w:t>和监视评价</w:t>
            </w:r>
            <w:r>
              <w:rPr>
                <w:rFonts w:hint="eastAsia" w:ascii="宋体" w:hAnsi="宋体" w:eastAsia="宋体" w:cs="宋体"/>
                <w:color w:val="000000" w:themeColor="text1"/>
                <w:szCs w:val="21"/>
              </w:rPr>
              <w:t>，通过数据的汇总统计、描述性统计等方法对目标进行了测量，总体已达到或超过了规定的目标值。通过2019年</w:t>
            </w:r>
            <w:r>
              <w:rPr>
                <w:rFonts w:hint="eastAsia" w:ascii="宋体" w:hAnsi="宋体" w:eastAsia="宋体" w:cs="宋体"/>
                <w:color w:val="000000" w:themeColor="text1"/>
                <w:szCs w:val="21"/>
                <w:lang w:val="en-US" w:eastAsia="zh-CN"/>
              </w:rPr>
              <w:t>三季度</w:t>
            </w:r>
            <w:r>
              <w:rPr>
                <w:rFonts w:hint="eastAsia" w:ascii="宋体" w:hAnsi="宋体" w:eastAsia="宋体" w:cs="宋体"/>
                <w:color w:val="000000" w:themeColor="text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eastAsia="宋体" w:cs="宋体"/>
                <w:color w:val="000000"/>
                <w:szCs w:val="21"/>
              </w:rPr>
              <w:t>，2019年</w:t>
            </w:r>
            <w:r>
              <w:rPr>
                <w:rFonts w:hint="eastAsia" w:ascii="宋体" w:hAnsi="宋体" w:eastAsia="宋体" w:cs="宋体"/>
                <w:color w:val="000000"/>
                <w:szCs w:val="21"/>
                <w:lang w:val="en-US" w:eastAsia="zh-CN"/>
              </w:rPr>
              <w:t>11</w:t>
            </w:r>
            <w:r>
              <w:rPr>
                <w:rFonts w:hint="eastAsia" w:ascii="宋体" w:hAnsi="宋体" w:eastAsia="宋体" w:cs="宋体"/>
                <w:color w:val="000000"/>
                <w:szCs w:val="21"/>
              </w:rPr>
              <w:t>月实施，满意度评价</w:t>
            </w:r>
            <w:r>
              <w:rPr>
                <w:rFonts w:hint="eastAsia" w:ascii="宋体" w:hAnsi="宋体" w:eastAsia="宋体" w:cs="宋体"/>
                <w:color w:val="000000"/>
                <w:szCs w:val="21"/>
                <w:lang w:val="en-US" w:eastAsia="zh-CN"/>
              </w:rPr>
              <w:t>98分</w:t>
            </w:r>
            <w:r>
              <w:rPr>
                <w:rFonts w:hint="eastAsia" w:ascii="宋体" w:hAnsi="宋体" w:eastAsia="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11月</w:t>
            </w:r>
            <w:r>
              <w:rPr>
                <w:rFonts w:hint="eastAsia"/>
                <w:sz w:val="21"/>
                <w:szCs w:val="21"/>
                <w:lang w:eastAsia="zh-CN"/>
              </w:rPr>
              <w:t>10日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 w:val="21"/>
                <w:szCs w:val="21"/>
                <w:lang w:eastAsia="zh-CN"/>
              </w:rPr>
              <w:t>涉及销售部</w:t>
            </w:r>
            <w:r>
              <w:rPr>
                <w:rFonts w:hint="eastAsia"/>
                <w:sz w:val="21"/>
                <w:szCs w:val="21"/>
                <w:lang w:val="en-US" w:eastAsia="zh-CN"/>
              </w:rPr>
              <w:t>9.1.2，</w:t>
            </w:r>
            <w:r>
              <w:rPr>
                <w:rFonts w:hint="eastAsia"/>
                <w:sz w:val="21"/>
                <w:szCs w:val="21"/>
              </w:rPr>
              <w:t>现场查没能提供对顾客满意度进行分析评价的证据</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22</w:t>
            </w:r>
            <w:r>
              <w:rPr>
                <w:rFonts w:hint="eastAsia" w:ascii="宋体" w:hAnsi="宋体"/>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rPr>
            </w:pPr>
            <w:r>
              <w:rPr>
                <w:rFonts w:hint="eastAsia" w:eastAsia="宋体"/>
                <w:b/>
                <w:color w:val="000000" w:themeColor="text1"/>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eastAsia="宋体"/>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综合部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8.5.1f</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环境污染（废水、废气、噪声）的治理，净水器、油水分离器、除尘设备配件（袋笼、滤袋）的生产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1.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bookmarkStart w:id="19" w:name="_GoBack"/>
      <w:bookmarkEnd w:id="19"/>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4C445"/>
    <w:multiLevelType w:val="singleLevel"/>
    <w:tmpl w:val="93E4C445"/>
    <w:lvl w:ilvl="0" w:tentative="0">
      <w:start w:val="4"/>
      <w:numFmt w:val="chineseCounting"/>
      <w:suff w:val="nothing"/>
      <w:lvlText w:val="%1、"/>
      <w:lvlJc w:val="left"/>
      <w:rPr>
        <w:rFonts w:hint="eastAsia"/>
      </w:rPr>
    </w:lvl>
  </w:abstractNum>
  <w:abstractNum w:abstractNumId="1">
    <w:nsid w:val="C487E232"/>
    <w:multiLevelType w:val="singleLevel"/>
    <w:tmpl w:val="C487E232"/>
    <w:lvl w:ilvl="0" w:tentative="0">
      <w:start w:val="13"/>
      <w:numFmt w:val="chineseCounting"/>
      <w:suff w:val="space"/>
      <w:lvlText w:val="%1、"/>
      <w:lvlJc w:val="left"/>
      <w:rPr>
        <w:rFonts w:hint="eastAsia"/>
      </w:r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6F27F2D"/>
    <w:rsid w:val="07A84CB2"/>
    <w:rsid w:val="08EB51D6"/>
    <w:rsid w:val="0AE52265"/>
    <w:rsid w:val="0CC7527B"/>
    <w:rsid w:val="0EB36807"/>
    <w:rsid w:val="0FB74A65"/>
    <w:rsid w:val="10E854AA"/>
    <w:rsid w:val="1198680D"/>
    <w:rsid w:val="14DB0987"/>
    <w:rsid w:val="1ABB01D3"/>
    <w:rsid w:val="1ACD62B8"/>
    <w:rsid w:val="1B4F1B57"/>
    <w:rsid w:val="1C440198"/>
    <w:rsid w:val="1C5F0C83"/>
    <w:rsid w:val="1DCB178B"/>
    <w:rsid w:val="1F520E03"/>
    <w:rsid w:val="21611269"/>
    <w:rsid w:val="25243589"/>
    <w:rsid w:val="25CD1223"/>
    <w:rsid w:val="295B014A"/>
    <w:rsid w:val="2BE16C6D"/>
    <w:rsid w:val="2D661B74"/>
    <w:rsid w:val="320D718E"/>
    <w:rsid w:val="32C1463B"/>
    <w:rsid w:val="33C25AF9"/>
    <w:rsid w:val="3498286F"/>
    <w:rsid w:val="36EC7F03"/>
    <w:rsid w:val="377C5848"/>
    <w:rsid w:val="3C191EA6"/>
    <w:rsid w:val="3C6210A8"/>
    <w:rsid w:val="3D790702"/>
    <w:rsid w:val="401450D1"/>
    <w:rsid w:val="4292115D"/>
    <w:rsid w:val="432329ED"/>
    <w:rsid w:val="455B7DE8"/>
    <w:rsid w:val="469452FC"/>
    <w:rsid w:val="48212822"/>
    <w:rsid w:val="49C82B1C"/>
    <w:rsid w:val="49FA7342"/>
    <w:rsid w:val="4B4A3A22"/>
    <w:rsid w:val="4C494173"/>
    <w:rsid w:val="523232B3"/>
    <w:rsid w:val="5AC01906"/>
    <w:rsid w:val="5C0F099A"/>
    <w:rsid w:val="5CDD1C2D"/>
    <w:rsid w:val="5D406F89"/>
    <w:rsid w:val="5F1038E3"/>
    <w:rsid w:val="61A2120B"/>
    <w:rsid w:val="63E122A7"/>
    <w:rsid w:val="648C6F09"/>
    <w:rsid w:val="653F2CB5"/>
    <w:rsid w:val="673B259B"/>
    <w:rsid w:val="6A1418BC"/>
    <w:rsid w:val="6F5B59DC"/>
    <w:rsid w:val="711523C4"/>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3</TotalTime>
  <ScaleCrop>false</ScaleCrop>
  <LinksUpToDate>false</LinksUpToDate>
  <CharactersWithSpaces>9007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2019-12-09T08:13:10Z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