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燃油加油机计量准确度检验测量过程不确定度评定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eastAsiaTheme="minorEastAsia"/>
          <w:sz w:val="24"/>
        </w:rPr>
        <w:t>依据</w:t>
      </w:r>
      <w:r>
        <w:rPr>
          <w:rFonts w:hint="eastAsia" w:eastAsiaTheme="minorEastAsia"/>
          <w:sz w:val="24"/>
          <w:lang w:val="en-US" w:eastAsia="zh-CN"/>
        </w:rPr>
        <w:t>JYXZ00-41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关键过程作业指导书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》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48.83-50.29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eastAsia"/>
        </w:rPr>
        <w:t>±2.5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/>
        </w:rPr>
        <w:t>燃油加油机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eastAsiaTheme="minorEastAsia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1.5、测量过程：</w:t>
      </w:r>
      <w:r>
        <w:rPr>
          <w:rFonts w:hint="eastAsia" w:ascii="宋体" w:hAnsi="宋体" w:cs="宋体"/>
          <w:kern w:val="0"/>
          <w:sz w:val="24"/>
          <w:szCs w:val="24"/>
        </w:rPr>
        <w:t>关闭量器出口球阀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kern w:val="0"/>
          <w:sz w:val="24"/>
          <w:szCs w:val="24"/>
        </w:rPr>
        <w:t>将试验液注入量器中，使量器处于准备状态。试验前打开球阀，将试验液放出。从放空试验液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kern w:val="0"/>
          <w:sz w:val="24"/>
          <w:szCs w:val="24"/>
        </w:rPr>
        <w:t>滴流状态开始计时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2min后关闭球阀</w:t>
      </w:r>
      <w:r>
        <w:rPr>
          <w:rFonts w:hint="eastAsia" w:ascii="宋体" w:hAnsi="宋体" w:cs="宋体"/>
          <w:kern w:val="0"/>
          <w:sz w:val="24"/>
          <w:szCs w:val="24"/>
        </w:rPr>
        <w:t>。提取油枪，启动加油机，使加油机显示回零。将流量调至检定流量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点</w:t>
      </w:r>
      <w:r>
        <w:rPr>
          <w:rFonts w:hint="eastAsia" w:ascii="宋体" w:hAnsi="宋体" w:cs="宋体"/>
          <w:kern w:val="0"/>
          <w:sz w:val="24"/>
          <w:szCs w:val="24"/>
        </w:rPr>
        <w:t>。向量器内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加</w:t>
      </w:r>
      <w:r>
        <w:rPr>
          <w:rFonts w:hint="eastAsia" w:ascii="宋体" w:hAnsi="宋体" w:cs="宋体"/>
          <w:kern w:val="0"/>
          <w:sz w:val="24"/>
          <w:szCs w:val="24"/>
        </w:rPr>
        <w:t>注试验液，同时用温度计测量油枪出口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处</w:t>
      </w:r>
      <w:r>
        <w:rPr>
          <w:rFonts w:hint="eastAsia" w:ascii="宋体" w:hAnsi="宋体" w:cs="宋体"/>
          <w:kern w:val="0"/>
          <w:sz w:val="24"/>
          <w:szCs w:val="24"/>
        </w:rPr>
        <w:t>试验液温度。试验液注满量器时，关闭油枪。读取并记录加油机显示值（注入试验液过程中应尽可能一次完成）。待量器中的气泡消失后，按要求读取量器的示值，同时测量量器中的试验液温度。将各流量点检测3次完成计量示值误差试验；记录各项试验数据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 xml:space="preserve"> ---</w:t>
      </w:r>
      <w:r>
        <w:rPr>
          <w:rFonts w:hint="eastAsia" w:ascii="宋体" w:hAnsi="宋体" w:cs="宋体"/>
          <w:kern w:val="0"/>
          <w:sz w:val="21"/>
          <w:szCs w:val="21"/>
        </w:rPr>
        <w:t>被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测</w:t>
      </w:r>
      <w:r>
        <w:rPr>
          <w:rFonts w:hint="eastAsia"/>
          <w:sz w:val="21"/>
          <w:szCs w:val="21"/>
        </w:rPr>
        <w:t>燃油加油机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ascii="宋体" w:hAnsi="宋体" w:cs="宋体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hint="eastAsia" w:ascii="宋体" w:hAnsi="宋体" w:cs="宋体"/>
          <w:kern w:val="0"/>
          <w:sz w:val="24"/>
        </w:rPr>
        <w:t>显示的值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ascii="宋体" w:hAnsi="宋体" w:cs="宋体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8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49.970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49.959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49.96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1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0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/>
          <w:sz w:val="24"/>
          <w:szCs w:val="24"/>
        </w:rPr>
        <w:t>标准金属量器</w:t>
      </w:r>
      <w:r>
        <w:rPr>
          <w:rFonts w:hint="eastAsia" w:ascii="宋体" w:hAnsi="宋体"/>
          <w:sz w:val="24"/>
          <w:szCs w:val="24"/>
        </w:rPr>
        <w:t>最大允许误差</w:t>
      </w:r>
      <w:r>
        <w:rPr>
          <w:rFonts w:hint="eastAsia"/>
          <w:sz w:val="24"/>
          <w:szCs w:val="24"/>
        </w:rPr>
        <w:t>±2.5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vertAlign w:val="superscript"/>
        </w:rPr>
        <w:t>-4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0.00014L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32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0.005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0.01L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0.01L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评定人：   </w:t>
      </w:r>
      <w:r>
        <w:rPr>
          <w:rFonts w:hint="eastAsia"/>
          <w:szCs w:val="21"/>
        </w:rPr>
        <w:drawing>
          <wp:inline distT="0" distB="0" distL="114300" distR="114300">
            <wp:extent cx="656590" cy="415925"/>
            <wp:effectExtent l="0" t="0" r="10160" b="3175"/>
            <wp:docPr id="2" name="图片 2" descr="c5465bd5c12c661dd37717824087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465bd5c12c661dd37717824087b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026639"/>
    <w:multiLevelType w:val="singleLevel"/>
    <w:tmpl w:val="050266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11593E"/>
    <w:rsid w:val="0CAF6225"/>
    <w:rsid w:val="0CDC1E1E"/>
    <w:rsid w:val="0D004707"/>
    <w:rsid w:val="0D3120CE"/>
    <w:rsid w:val="0ED872C7"/>
    <w:rsid w:val="103546B6"/>
    <w:rsid w:val="106F3DD8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991F15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A35F89"/>
    <w:rsid w:val="3A5F7CB0"/>
    <w:rsid w:val="3B3B6DF8"/>
    <w:rsid w:val="3BD0508D"/>
    <w:rsid w:val="3CF30480"/>
    <w:rsid w:val="408F2819"/>
    <w:rsid w:val="41EB24EA"/>
    <w:rsid w:val="42094463"/>
    <w:rsid w:val="422904BD"/>
    <w:rsid w:val="42732272"/>
    <w:rsid w:val="44054FB9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1D4591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2601C1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7</TotalTime>
  <ScaleCrop>false</ScaleCrop>
  <LinksUpToDate>false</LinksUpToDate>
  <CharactersWithSpaces>1326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2022-02-24T05:47:55Z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23B2911C9EF7457FA4EF9C008759EA23</vt:lpwstr>
  </property>
</Properties>
</file>