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0104-2022-Q</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重庆黑晶科技有限公司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12"/>
        <w:rPr>
          <w:rFonts w:hint="eastAsia"/>
        </w:rPr>
      </w:pPr>
    </w:p>
    <w:p>
      <w:pPr>
        <w:pStyle w:val="12"/>
        <w:rPr>
          <w:rFonts w:hint="eastAsia"/>
        </w:rPr>
      </w:pPr>
    </w:p>
    <w:p>
      <w:pPr>
        <w:pStyle w:val="1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重庆黑晶科技有限公司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重庆市渝中区上清寺路9号22层C2</w:t>
            </w:r>
            <w:bookmarkEnd w:id="6"/>
          </w:p>
        </w:tc>
        <w:tc>
          <w:tcPr>
            <w:tcW w:w="1242" w:type="dxa"/>
            <w:vMerge w:val="restart"/>
            <w:vAlign w:val="center"/>
          </w:tcPr>
          <w:p>
            <w:r>
              <w:rPr>
                <w:rFonts w:hint="eastAsia"/>
              </w:rPr>
              <w:t>邮编</w:t>
            </w:r>
          </w:p>
        </w:tc>
        <w:tc>
          <w:tcPr>
            <w:tcW w:w="1771" w:type="dxa"/>
          </w:tcPr>
          <w:p>
            <w:bookmarkStart w:id="7" w:name="注册邮编"/>
            <w:r>
              <w:t>000000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重庆市渝中区上清寺路9号22层C2</w:t>
            </w:r>
            <w:bookmarkEnd w:id="8"/>
          </w:p>
        </w:tc>
        <w:tc>
          <w:tcPr>
            <w:tcW w:w="1242" w:type="dxa"/>
            <w:vMerge w:val="continue"/>
            <w:vAlign w:val="center"/>
          </w:tcPr>
          <w:p/>
        </w:tc>
        <w:tc>
          <w:tcPr>
            <w:tcW w:w="1771" w:type="dxa"/>
          </w:tcPr>
          <w:p>
            <w:bookmarkStart w:id="9" w:name="办公邮编"/>
            <w:r>
              <w:t>000000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丁应秀</w:t>
            </w:r>
            <w:bookmarkEnd w:id="10"/>
          </w:p>
        </w:tc>
        <w:tc>
          <w:tcPr>
            <w:tcW w:w="1313" w:type="dxa"/>
            <w:vAlign w:val="center"/>
          </w:tcPr>
          <w:p>
            <w:r>
              <w:rPr>
                <w:rFonts w:hint="eastAsia"/>
              </w:rPr>
              <w:t>电话.</w:t>
            </w:r>
          </w:p>
        </w:tc>
        <w:tc>
          <w:tcPr>
            <w:tcW w:w="2180" w:type="dxa"/>
            <w:vAlign w:val="center"/>
          </w:tcPr>
          <w:p>
            <w:bookmarkStart w:id="11" w:name="联系人电话"/>
            <w:r>
              <w:t>13883011662</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罗学明</w:t>
            </w:r>
            <w:bookmarkEnd w:id="13"/>
          </w:p>
        </w:tc>
        <w:tc>
          <w:tcPr>
            <w:tcW w:w="1313" w:type="dxa"/>
            <w:vAlign w:val="center"/>
          </w:tcPr>
          <w:p>
            <w:r>
              <w:rPr>
                <w:rFonts w:hint="eastAsia"/>
              </w:rPr>
              <w:t>管理者代表</w:t>
            </w:r>
          </w:p>
        </w:tc>
        <w:tc>
          <w:tcPr>
            <w:tcW w:w="2180" w:type="dxa"/>
          </w:tcPr>
          <w:p>
            <w:bookmarkStart w:id="14" w:name="管理者代表"/>
            <w:r>
              <w:t>00</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多班次说明</w:t>
            </w:r>
          </w:p>
        </w:tc>
        <w:tc>
          <w:tcPr>
            <w:tcW w:w="8058" w:type="dxa"/>
            <w:gridSpan w:val="5"/>
            <w:shd w:val="clear" w:color="auto" w:fill="auto"/>
          </w:tcPr>
          <w:p>
            <w:r>
              <w:rPr>
                <w:rFonts w:hint="eastAsia"/>
              </w:rPr>
              <w:t>受审核组织的班次：</w:t>
            </w:r>
            <w:r>
              <w:rPr>
                <w:rFonts w:hint="eastAsia"/>
                <w:lang w:eastAsia="zh-CN"/>
              </w:rPr>
              <w:t>☑</w:t>
            </w:r>
            <w:r>
              <w:rPr>
                <w:rFonts w:hint="eastAsia"/>
              </w:rPr>
              <w:t>单班□双班□三班□其他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rPr>
                <w:rFonts w:hint="eastAsia" w:ascii="宋体" w:hAnsi="宋体" w:eastAsia="宋体" w:cs="宋体"/>
                <w:b/>
                <w:bCs/>
                <w:sz w:val="21"/>
                <w:szCs w:val="21"/>
                <w:lang w:eastAsia="zh-CN"/>
              </w:rPr>
            </w:pPr>
            <w:r>
              <w:rPr>
                <w:rFonts w:hint="eastAsia" w:ascii="宋体" w:hAnsi="宋体" w:cs="宋体"/>
                <w:b/>
                <w:bCs/>
                <w:sz w:val="21"/>
                <w:szCs w:val="21"/>
              </w:rPr>
              <w:t>计算机软硬件的销售</w:t>
            </w:r>
            <w:r>
              <w:rPr>
                <w:rFonts w:hint="eastAsia" w:ascii="宋体" w:hAnsi="宋体" w:cs="宋体"/>
                <w:b/>
                <w:bCs/>
                <w:sz w:val="21"/>
                <w:szCs w:val="21"/>
                <w:lang w:eastAsia="zh-CN"/>
              </w:rPr>
              <w:t>流程：</w:t>
            </w:r>
          </w:p>
          <w:p>
            <w:pPr>
              <w:rPr>
                <w:rFonts w:hint="eastAsia"/>
              </w:rPr>
            </w:pPr>
            <w:r>
              <w:rPr>
                <w:rFonts w:hint="eastAsia" w:ascii="宋体" w:hAnsi="宋体" w:cs="宋体"/>
                <w:sz w:val="21"/>
                <w:szCs w:val="21"/>
              </w:rPr>
              <w:t>签订合同→物资采购→交付顾客</w:t>
            </w:r>
            <w:r>
              <w:rPr>
                <w:rFonts w:hint="eastAsia" w:ascii="宋体" w:hAnsi="宋体" w:cs="宋体"/>
                <w:sz w:val="21"/>
                <w:szCs w:val="21"/>
                <w:lang w:eastAsia="zh-CN"/>
              </w:rPr>
              <w:t>（客户处验收）</w:t>
            </w:r>
            <w:r>
              <w:rPr>
                <w:rFonts w:hint="eastAsia" w:ascii="宋体" w:hAnsi="宋体" w:cs="宋体"/>
                <w:sz w:val="21"/>
                <w:szCs w:val="21"/>
              </w:rPr>
              <w:t>→售后服务</w:t>
            </w:r>
          </w:p>
          <w:p>
            <w:pPr>
              <w:spacing w:line="400" w:lineRule="exact"/>
              <w:rPr>
                <w:rFonts w:ascii="宋体" w:hAnsi="宋体"/>
                <w:b/>
                <w:bCs/>
                <w:color w:val="000000"/>
                <w:sz w:val="21"/>
                <w:szCs w:val="21"/>
              </w:rPr>
            </w:pPr>
            <w:r>
              <w:rPr>
                <w:rFonts w:hint="eastAsia" w:ascii="宋体" w:hAnsi="宋体"/>
                <w:b/>
                <w:bCs/>
                <w:color w:val="000000"/>
                <w:sz w:val="21"/>
                <w:szCs w:val="21"/>
              </w:rPr>
              <w:t>计算机软件开发流程：</w:t>
            </w:r>
          </w:p>
          <w:p>
            <w:pPr>
              <w:spacing w:line="400" w:lineRule="exact"/>
              <w:rPr>
                <w:rFonts w:hint="eastAsia" w:ascii="宋体" w:hAnsi="宋体"/>
                <w:color w:val="000000"/>
                <w:sz w:val="21"/>
                <w:szCs w:val="21"/>
              </w:rPr>
            </w:pPr>
            <w:r>
              <w:rPr>
                <w:rFonts w:hint="eastAsia" w:ascii="宋体" w:hAnsi="宋体"/>
                <w:color w:val="000000"/>
                <w:sz w:val="21"/>
                <w:szCs w:val="21"/>
              </w:rPr>
              <w:t>立项与策划——需求分析——设计开发——编码——测试——发布上线—验收</w:t>
            </w:r>
          </w:p>
          <w:p>
            <w:pPr>
              <w:snapToGrid w:val="0"/>
              <w:spacing w:line="280" w:lineRule="exact"/>
              <w:rPr>
                <w:rFonts w:hint="eastAsia" w:ascii="宋体" w:hAnsi="宋体" w:cs="Arial"/>
                <w:b/>
                <w:bCs/>
                <w:sz w:val="21"/>
                <w:szCs w:val="21"/>
              </w:rPr>
            </w:pPr>
            <w:r>
              <w:rPr>
                <w:rFonts w:hint="eastAsia" w:ascii="宋体" w:hAnsi="宋体"/>
                <w:b/>
                <w:bCs/>
                <w:sz w:val="21"/>
                <w:szCs w:val="21"/>
              </w:rPr>
              <w:t>计算机信</w:t>
            </w:r>
            <w:r>
              <w:rPr>
                <w:rFonts w:hint="eastAsia" w:ascii="宋体" w:hAnsi="宋体" w:cs="Times New Roman"/>
                <w:b/>
                <w:bCs/>
                <w:sz w:val="21"/>
                <w:szCs w:val="21"/>
              </w:rPr>
              <w:t>息系统集成及运维服务流程：</w:t>
            </w:r>
          </w:p>
          <w:p>
            <w:pPr>
              <w:snapToGrid w:val="0"/>
              <w:spacing w:line="280" w:lineRule="exact"/>
              <w:rPr>
                <w:rFonts w:hint="default" w:ascii="宋体" w:hAnsi="宋体"/>
                <w:b/>
                <w:sz w:val="21"/>
                <w:szCs w:val="21"/>
                <w:lang w:val="en-US" w:eastAsia="zh-CN"/>
              </w:rPr>
            </w:pPr>
            <w:r>
              <w:rPr>
                <w:rFonts w:hint="eastAsia"/>
                <w:sz w:val="21"/>
                <w:szCs w:val="21"/>
              </w:rPr>
              <w:t>合同签订→确定方案→采购→安装调试→项目验收→</w:t>
            </w:r>
            <w:r>
              <w:rPr>
                <w:rFonts w:hint="eastAsia" w:ascii="宋体" w:hAnsi="宋体" w:cs="Times New Roman"/>
                <w:color w:val="000000"/>
                <w:sz w:val="21"/>
                <w:szCs w:val="21"/>
              </w:rPr>
              <w:t>交付→运维服务→</w:t>
            </w:r>
            <w:r>
              <w:rPr>
                <w:rFonts w:hint="eastAsia" w:ascii="宋体" w:hAnsi="宋体" w:cs="Times New Roman"/>
                <w:color w:val="000000"/>
                <w:sz w:val="21"/>
                <w:szCs w:val="21"/>
                <w:lang w:eastAsia="zh-CN"/>
              </w:rPr>
              <w:t>服务验收</w:t>
            </w:r>
          </w:p>
          <w:p>
            <w:pPr>
              <w:tabs>
                <w:tab w:val="left" w:pos="540"/>
              </w:tabs>
              <w:spacing w:line="300" w:lineRule="exact"/>
              <w:ind w:left="211" w:hanging="211" w:hangingChars="100"/>
              <w:rPr>
                <w:rFonts w:hint="eastAsia" w:ascii="宋体" w:hAnsi="宋体" w:eastAsia="宋体"/>
                <w:sz w:val="21"/>
                <w:szCs w:val="21"/>
                <w:lang w:eastAsia="zh-CN"/>
              </w:rPr>
            </w:pPr>
            <w:r>
              <w:rPr>
                <w:rFonts w:hint="eastAsia" w:ascii="宋体" w:hAnsi="宋体"/>
                <w:b/>
                <w:sz w:val="21"/>
                <w:szCs w:val="21"/>
              </w:rPr>
              <w:t>其中关键过程有</w:t>
            </w:r>
            <w:r>
              <w:rPr>
                <w:rFonts w:hint="eastAsia" w:ascii="宋体" w:hAnsi="宋体"/>
                <w:b/>
                <w:sz w:val="21"/>
                <w:szCs w:val="21"/>
                <w:lang w:eastAsia="zh-CN"/>
              </w:rPr>
              <w:t>：</w:t>
            </w:r>
            <w:r>
              <w:rPr>
                <w:rFonts w:hint="eastAsia" w:ascii="宋体" w:hAnsi="宋体"/>
                <w:sz w:val="21"/>
                <w:szCs w:val="21"/>
                <w:lang w:eastAsia="zh-CN"/>
              </w:rPr>
              <w:t>研发过程</w:t>
            </w:r>
          </w:p>
          <w:p>
            <w:pPr>
              <w:tabs>
                <w:tab w:val="left" w:pos="540"/>
              </w:tabs>
              <w:spacing w:line="300" w:lineRule="exact"/>
              <w:ind w:left="211" w:hanging="211" w:hangingChars="100"/>
              <w:rPr>
                <w:rFonts w:hint="eastAsia" w:ascii="宋体" w:hAnsi="宋体"/>
                <w:sz w:val="21"/>
                <w:szCs w:val="21"/>
                <w:lang w:eastAsia="zh-CN"/>
              </w:rPr>
            </w:pPr>
            <w:r>
              <w:rPr>
                <w:rFonts w:hint="eastAsia" w:ascii="宋体" w:hAnsi="宋体"/>
                <w:b/>
                <w:sz w:val="21"/>
                <w:szCs w:val="21"/>
              </w:rPr>
              <w:t>需要确认过程</w:t>
            </w:r>
            <w:r>
              <w:rPr>
                <w:rFonts w:hint="eastAsia" w:ascii="宋体" w:hAnsi="宋体"/>
                <w:b/>
                <w:sz w:val="21"/>
                <w:szCs w:val="21"/>
                <w:lang w:eastAsia="zh-CN"/>
              </w:rPr>
              <w:t>：</w:t>
            </w:r>
            <w:r>
              <w:rPr>
                <w:rFonts w:hint="eastAsia" w:ascii="宋体" w:hAnsi="宋体"/>
                <w:sz w:val="21"/>
                <w:szCs w:val="21"/>
                <w:lang w:eastAsia="zh-CN"/>
              </w:rPr>
              <w:t>销售服务过程、隐蔽过程</w:t>
            </w:r>
          </w:p>
          <w:p>
            <w:pPr>
              <w:tabs>
                <w:tab w:val="left" w:pos="540"/>
              </w:tabs>
              <w:spacing w:line="300" w:lineRule="exact"/>
              <w:ind w:left="211" w:hanging="211" w:hangingChars="100"/>
            </w:pPr>
            <w:r>
              <w:rPr>
                <w:rFonts w:hint="eastAsia" w:ascii="宋体" w:hAnsi="宋体" w:eastAsia="宋体" w:cs="Times New Roman"/>
                <w:b/>
                <w:sz w:val="21"/>
                <w:szCs w:val="21"/>
                <w:lang w:val="en-US" w:eastAsia="zh-CN"/>
              </w:rPr>
              <w:t>外包过程的识别与确定</w:t>
            </w:r>
            <w:r>
              <w:rPr>
                <w:rFonts w:hint="eastAsia" w:ascii="宋体" w:hAnsi="宋体" w:eastAsia="宋体" w:cs="Times New Roman"/>
                <w:sz w:val="21"/>
                <w:szCs w:val="21"/>
                <w:lang w:val="en-US" w:eastAsia="zh-CN"/>
              </w:rPr>
              <w:t>：无外包过程</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2025"/>
        <w:gridCol w:w="3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2022年02月23日 上午至2022年02月23日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lang w:eastAsia="zh-CN"/>
              </w:rPr>
              <w:t>☑</w:t>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lang w:eastAsia="zh-CN"/>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767" w:type="dxa"/>
            <w:gridSpan w:val="3"/>
            <w:vMerge w:val="restart"/>
            <w:vAlign w:val="center"/>
          </w:tcPr>
          <w:p>
            <w:bookmarkStart w:id="29" w:name="审核范围"/>
            <w:r>
              <w:t>计算机应用软件开发、系统集成及运维服务；计算机软硬件销售</w:t>
            </w:r>
            <w:bookmarkEnd w:id="29"/>
          </w:p>
        </w:tc>
        <w:tc>
          <w:tcPr>
            <w:tcW w:w="3073"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3" w:type="dxa"/>
            <w:vMerge w:val="continue"/>
            <w:vAlign w:val="center"/>
          </w:tcPr>
          <w:p/>
        </w:tc>
        <w:tc>
          <w:tcPr>
            <w:tcW w:w="5767" w:type="dxa"/>
            <w:gridSpan w:val="3"/>
            <w:vMerge w:val="continue"/>
            <w:vAlign w:val="center"/>
          </w:tcPr>
          <w:p/>
        </w:tc>
        <w:tc>
          <w:tcPr>
            <w:tcW w:w="3073" w:type="dxa"/>
            <w:vAlign w:val="center"/>
          </w:tcPr>
          <w:p>
            <w:bookmarkStart w:id="30" w:name="专业代码"/>
            <w:r>
              <w:t>29.09.01;33.02.01;33.02.02;33.02.04</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sz w:val="21"/>
                <w:szCs w:val="21"/>
              </w:rPr>
              <w:t>2018年</w:t>
            </w:r>
            <w:r>
              <w:rPr>
                <w:rFonts w:hint="eastAsia"/>
                <w:sz w:val="21"/>
                <w:szCs w:val="21"/>
                <w:lang w:val="en-US" w:eastAsia="zh-CN"/>
              </w:rPr>
              <w:t>11</w:t>
            </w:r>
            <w:r>
              <w:rPr>
                <w:rFonts w:hint="eastAsia"/>
                <w:sz w:val="21"/>
                <w:szCs w:val="21"/>
              </w:rPr>
              <w:t>月1</w:t>
            </w:r>
            <w:r>
              <w:rPr>
                <w:rFonts w:hint="eastAsia"/>
                <w:sz w:val="21"/>
                <w:szCs w:val="21"/>
                <w:lang w:val="en-US" w:eastAsia="zh-CN"/>
              </w:rPr>
              <w:t>7</w:t>
            </w:r>
            <w:r>
              <w:rPr>
                <w:rFonts w:hint="eastAsia"/>
                <w:sz w:val="21"/>
                <w:szCs w:val="21"/>
              </w:rPr>
              <w:t>日</w:t>
            </w:r>
          </w:p>
        </w:tc>
        <w:tc>
          <w:tcPr>
            <w:tcW w:w="2025" w:type="dxa"/>
            <w:vAlign w:val="center"/>
          </w:tcPr>
          <w:p>
            <w:r>
              <w:rPr>
                <w:rFonts w:hint="eastAsia"/>
              </w:rPr>
              <w:t>管理体系运行已超过3个月</w:t>
            </w:r>
          </w:p>
        </w:tc>
        <w:tc>
          <w:tcPr>
            <w:tcW w:w="3073" w:type="dxa"/>
            <w:vAlign w:val="center"/>
          </w:tcPr>
          <w:p>
            <w:r>
              <w:rPr>
                <w:rFonts w:hint="eastAsia"/>
                <w:lang w:eastAsia="zh-CN"/>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color w:val="000000"/>
                <w:szCs w:val="21"/>
              </w:rPr>
              <w:t xml:space="preserve"> </w:t>
            </w:r>
            <w:r>
              <w:rPr>
                <w:rFonts w:hint="eastAsia"/>
                <w:color w:val="000000"/>
                <w:szCs w:val="21"/>
              </w:rPr>
              <w:t>2021年04月21日</w:t>
            </w:r>
          </w:p>
        </w:tc>
        <w:tc>
          <w:tcPr>
            <w:tcW w:w="2025" w:type="dxa"/>
            <w:vAlign w:val="center"/>
          </w:tcPr>
          <w:p>
            <w:r>
              <w:rPr>
                <w:rFonts w:hint="eastAsia"/>
              </w:rPr>
              <w:t>认证证书有效期</w:t>
            </w:r>
          </w:p>
          <w:p>
            <w:r>
              <w:rPr>
                <w:rFonts w:hint="eastAsia"/>
              </w:rPr>
              <w:t>（初审除外）</w:t>
            </w:r>
          </w:p>
        </w:tc>
        <w:tc>
          <w:tcPr>
            <w:tcW w:w="3073" w:type="dxa"/>
            <w:vAlign w:val="center"/>
          </w:tcPr>
          <w:p>
            <w:r>
              <w:rPr>
                <w:rFonts w:hint="eastAsia"/>
              </w:rPr>
              <w:t>有效至</w:t>
            </w:r>
            <w:r>
              <w:rPr>
                <w:rFonts w:hint="eastAsia"/>
                <w:bCs/>
                <w:sz w:val="24"/>
                <w:lang w:val="en-US" w:eastAsia="zh-CN"/>
              </w:rPr>
              <w:t>2022年04月14日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rFonts w:hint="eastAsia" w:eastAsia="宋体"/>
                <w:lang w:val="en-US" w:eastAsia="zh-CN"/>
              </w:rPr>
            </w:pPr>
            <w:r>
              <w:rPr>
                <w:rFonts w:hint="eastAsia" w:ascii="宋体" w:hAnsi="宋体" w:cs="宋体"/>
                <w:color w:val="000000"/>
                <w:kern w:val="0"/>
                <w:szCs w:val="21"/>
              </w:rPr>
              <w:t>重庆黑晶科技有限公司</w:t>
            </w:r>
            <w:r>
              <w:rPr>
                <w:rFonts w:hint="eastAsia" w:ascii="宋体" w:hAnsi="宋体" w:cs="宋体"/>
                <w:color w:val="000000"/>
                <w:kern w:val="0"/>
                <w:szCs w:val="21"/>
                <w:lang w:val="en-US" w:eastAsia="zh-CN"/>
              </w:rPr>
              <w:t>/</w:t>
            </w:r>
            <w:r>
              <w:rPr>
                <w:rFonts w:hint="eastAsia" w:ascii="宋体" w:hAnsi="宋体" w:cs="宋体"/>
                <w:color w:val="000000"/>
                <w:kern w:val="0"/>
                <w:szCs w:val="21"/>
              </w:rPr>
              <w:t>重庆市渝中区上清寺路9号22层C2</w:t>
            </w:r>
          </w:p>
        </w:tc>
        <w:tc>
          <w:tcPr>
            <w:tcW w:w="2267" w:type="dxa"/>
          </w:tcPr>
          <w:p>
            <w:pPr>
              <w:rPr>
                <w:rFonts w:hint="default" w:eastAsia="宋体"/>
                <w:lang w:val="en-US" w:eastAsia="zh-CN"/>
              </w:rPr>
            </w:pPr>
            <w:r>
              <w:rPr>
                <w:rFonts w:hint="eastAsia"/>
                <w:lang w:val="de-DE" w:eastAsia="zh-CN"/>
              </w:rPr>
              <w:t>渝北区茨竹镇竹园支路</w:t>
            </w:r>
            <w:r>
              <w:rPr>
                <w:rFonts w:hint="eastAsia"/>
                <w:lang w:val="en-US" w:eastAsia="zh-CN"/>
              </w:rPr>
              <w:t>83号</w:t>
            </w:r>
          </w:p>
        </w:tc>
        <w:tc>
          <w:tcPr>
            <w:tcW w:w="571" w:type="dxa"/>
            <w:vAlign w:val="center"/>
          </w:tcPr>
          <w:p>
            <w:pPr>
              <w:rPr>
                <w:rFonts w:hint="default" w:eastAsia="宋体"/>
                <w:lang w:val="en-US" w:eastAsia="zh-CN"/>
              </w:rPr>
            </w:pPr>
            <w:r>
              <w:rPr>
                <w:rFonts w:hint="eastAsia"/>
                <w:lang w:val="en-US" w:eastAsia="zh-CN"/>
              </w:rPr>
              <w:t>25</w:t>
            </w:r>
          </w:p>
        </w:tc>
        <w:tc>
          <w:tcPr>
            <w:tcW w:w="2803" w:type="dxa"/>
            <w:vAlign w:val="center"/>
          </w:tcPr>
          <w:p>
            <w:pPr>
              <w:rPr>
                <w:lang w:eastAsia="ja-JP"/>
              </w:rPr>
            </w:pPr>
            <w:r>
              <w:rPr>
                <w:rFonts w:ascii="宋体" w:hAnsi="宋体" w:cs="宋体"/>
                <w:color w:val="000000"/>
                <w:kern w:val="0"/>
                <w:szCs w:val="21"/>
              </w:rPr>
              <w:t>计算机应用软件开发、系统集成及运维服务；计算机软硬件销售</w:t>
            </w:r>
          </w:p>
        </w:tc>
        <w:tc>
          <w:tcPr>
            <w:tcW w:w="669" w:type="dxa"/>
            <w:vAlign w:val="center"/>
          </w:tcPr>
          <w:p>
            <w:pPr>
              <w:rPr>
                <w:lang w:eastAsia="ja-JP"/>
              </w:rPr>
            </w:pPr>
            <w:r>
              <w:rPr>
                <w:rFonts w:ascii="宋体" w:hAnsi="宋体" w:cs="宋体"/>
                <w:color w:val="000000"/>
                <w:kern w:val="0"/>
                <w:szCs w:val="21"/>
              </w:rPr>
              <w:t>GB/T19001-2016</w:t>
            </w:r>
          </w:p>
        </w:tc>
        <w:tc>
          <w:tcPr>
            <w:tcW w:w="668" w:type="dxa"/>
            <w:shd w:val="clear" w:color="auto" w:fill="FFFFFF"/>
            <w:vAlign w:val="top"/>
          </w:tcPr>
          <w:p>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pPr>
        <w:rPr>
          <w:rFonts w:hint="eastAsia" w:eastAsia="宋体"/>
          <w:lang w:eastAsia="zh-CN"/>
        </w:rPr>
      </w:pPr>
      <w:r>
        <w:rPr>
          <w:rFonts w:hint="eastAsia"/>
        </w:rPr>
        <w:t>三、任何影响审核方案的重要事项：</w:t>
      </w:r>
      <w:r>
        <w:rPr>
          <w:rFonts w:hint="eastAsia"/>
          <w:lang w:eastAsia="zh-CN"/>
        </w:rPr>
        <w:t>无</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3"/>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文平</w:t>
            </w:r>
          </w:p>
        </w:tc>
        <w:tc>
          <w:tcPr>
            <w:tcW w:w="1089" w:type="dxa"/>
            <w:vAlign w:val="center"/>
          </w:tcPr>
          <w:p>
            <w:r>
              <w:t>组长</w:t>
            </w:r>
          </w:p>
        </w:tc>
        <w:tc>
          <w:tcPr>
            <w:tcW w:w="711" w:type="dxa"/>
            <w:vAlign w:val="center"/>
          </w:tcPr>
          <w:p>
            <w:r>
              <w:t>男</w:t>
            </w:r>
          </w:p>
        </w:tc>
        <w:tc>
          <w:tcPr>
            <w:tcW w:w="3870" w:type="dxa"/>
            <w:vAlign w:val="center"/>
          </w:tcPr>
          <w:p>
            <w:r>
              <w:t>2019-N1QMS-3093566</w:t>
            </w:r>
          </w:p>
        </w:tc>
        <w:tc>
          <w:tcPr>
            <w:tcW w:w="2179" w:type="dxa"/>
            <w:vAlign w:val="center"/>
          </w:tcPr>
          <w:p>
            <w:r>
              <w:t>29.09.01,33.02.01,33.02.02,33.02.04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张心</w:t>
            </w:r>
          </w:p>
        </w:tc>
        <w:tc>
          <w:tcPr>
            <w:tcW w:w="1089" w:type="dxa"/>
            <w:vAlign w:val="center"/>
          </w:tcPr>
          <w:p>
            <w:r>
              <w:t>组员</w:t>
            </w:r>
          </w:p>
        </w:tc>
        <w:tc>
          <w:tcPr>
            <w:tcW w:w="711" w:type="dxa"/>
            <w:vAlign w:val="center"/>
          </w:tcPr>
          <w:p>
            <w:r>
              <w:t>女</w:t>
            </w:r>
          </w:p>
        </w:tc>
        <w:tc>
          <w:tcPr>
            <w:tcW w:w="3870" w:type="dxa"/>
            <w:vAlign w:val="center"/>
          </w:tcPr>
          <w:p>
            <w:r>
              <w:t>2021-N1QMS-3207381</w:t>
            </w:r>
          </w:p>
        </w:tc>
        <w:tc>
          <w:tcPr>
            <w:tcW w:w="2179" w:type="dxa"/>
            <w:vAlign w:val="center"/>
          </w:tcPr>
          <w:p>
            <w:r>
              <w:t>29.09.01,33.02.01,33.02.02,33.02.04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rPr>
                <w:color w:val="000000" w:themeColor="text1"/>
              </w:rPr>
            </w:pPr>
            <w:r>
              <w:rPr>
                <w:rFonts w:hint="eastAsia"/>
                <w:color w:val="000000" w:themeColor="text1"/>
              </w:rPr>
              <w:t>变更内容</w:t>
            </w:r>
          </w:p>
        </w:tc>
        <w:tc>
          <w:tcPr>
            <w:tcW w:w="7412" w:type="dxa"/>
          </w:tcPr>
          <w:p>
            <w:pPr>
              <w:rPr>
                <w:color w:val="000000" w:themeColor="text1"/>
              </w:rPr>
            </w:pPr>
            <w:r>
              <w:rPr>
                <w:rFonts w:hint="eastAsia"/>
                <w:color w:val="000000" w:themeColor="text1"/>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rPr>
                <w:color w:val="000000" w:themeColor="text1"/>
              </w:rPr>
            </w:pPr>
            <w:r>
              <w:rPr>
                <w:rFonts w:hint="eastAsia"/>
                <w:color w:val="000000" w:themeColor="text1"/>
              </w:rPr>
              <w:t>主要负责人变更</w:t>
            </w:r>
          </w:p>
        </w:tc>
        <w:tc>
          <w:tcPr>
            <w:tcW w:w="7412" w:type="dxa"/>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rPr>
                <w:color w:val="000000" w:themeColor="text1"/>
              </w:rPr>
            </w:pPr>
            <w:r>
              <w:rPr>
                <w:rFonts w:hint="eastAsia"/>
                <w:color w:val="000000" w:themeColor="text1"/>
              </w:rPr>
              <w:t>注册地址变更</w:t>
            </w:r>
          </w:p>
        </w:tc>
        <w:tc>
          <w:tcPr>
            <w:tcW w:w="7412" w:type="dxa"/>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rPr>
                <w:color w:val="000000" w:themeColor="text1"/>
              </w:rPr>
            </w:pPr>
            <w:r>
              <w:rPr>
                <w:rFonts w:hint="eastAsia"/>
                <w:color w:val="000000" w:themeColor="text1"/>
              </w:rPr>
              <w:t>经营地址变更</w:t>
            </w:r>
          </w:p>
        </w:tc>
        <w:tc>
          <w:tcPr>
            <w:tcW w:w="7412" w:type="dxa"/>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rPr>
                <w:color w:val="000000" w:themeColor="text1"/>
              </w:rPr>
            </w:pPr>
            <w:r>
              <w:rPr>
                <w:rFonts w:hint="eastAsia"/>
                <w:color w:val="000000" w:themeColor="text1"/>
              </w:rPr>
              <w:t>多场所地址变更</w:t>
            </w:r>
          </w:p>
        </w:tc>
        <w:tc>
          <w:tcPr>
            <w:tcW w:w="7412" w:type="dxa"/>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rPr>
                <w:color w:val="000000" w:themeColor="text1"/>
              </w:rPr>
            </w:pPr>
            <w:r>
              <w:rPr>
                <w:rFonts w:hint="eastAsia"/>
                <w:color w:val="000000" w:themeColor="text1"/>
              </w:rPr>
              <w:t>临时场所地址变更</w:t>
            </w:r>
          </w:p>
        </w:tc>
        <w:tc>
          <w:tcPr>
            <w:tcW w:w="7412" w:type="dxa"/>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rPr>
                <w:color w:val="000000" w:themeColor="text1"/>
              </w:rPr>
            </w:pPr>
            <w:r>
              <w:rPr>
                <w:rFonts w:hint="eastAsia"/>
                <w:color w:val="000000" w:themeColor="text1"/>
              </w:rPr>
              <w:t>认证范围变更</w:t>
            </w:r>
          </w:p>
        </w:tc>
        <w:tc>
          <w:tcPr>
            <w:tcW w:w="7412" w:type="dxa"/>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pPr>
              <w:rPr>
                <w:color w:val="000000" w:themeColor="text1"/>
              </w:rPr>
            </w:pPr>
            <w:r>
              <w:rPr>
                <w:rFonts w:hint="eastAsia"/>
                <w:color w:val="000000" w:themeColor="text1"/>
              </w:rPr>
              <w:t>体系员工人数较大变更</w:t>
            </w:r>
          </w:p>
        </w:tc>
        <w:tc>
          <w:tcPr>
            <w:tcW w:w="7412" w:type="dxa"/>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rPr>
                <w:color w:val="000000" w:themeColor="text1"/>
              </w:rPr>
            </w:pPr>
            <w:r>
              <w:rPr>
                <w:rFonts w:hint="eastAsia"/>
                <w:color w:val="000000" w:themeColor="text1"/>
              </w:rPr>
              <w:t>设备设施重大变更</w:t>
            </w:r>
          </w:p>
        </w:tc>
        <w:tc>
          <w:tcPr>
            <w:tcW w:w="7412" w:type="dxa"/>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rPr>
                <w:color w:val="000000" w:themeColor="text1"/>
              </w:rPr>
            </w:pPr>
            <w:r>
              <w:rPr>
                <w:rFonts w:hint="eastAsia"/>
                <w:color w:val="000000" w:themeColor="text1"/>
              </w:rPr>
              <w:t>产品/工艺重大变更</w:t>
            </w:r>
          </w:p>
        </w:tc>
        <w:tc>
          <w:tcPr>
            <w:tcW w:w="7412" w:type="dxa"/>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rPr>
                <w:color w:val="000000" w:themeColor="text1"/>
              </w:rPr>
            </w:pPr>
            <w:r>
              <w:rPr>
                <w:rFonts w:hint="eastAsia"/>
                <w:color w:val="000000" w:themeColor="text1"/>
              </w:rPr>
              <w:t>其他</w:t>
            </w:r>
          </w:p>
        </w:tc>
        <w:tc>
          <w:tcPr>
            <w:tcW w:w="7412" w:type="dxa"/>
          </w:tcPr>
          <w:p>
            <w:pPr>
              <w:rPr>
                <w:color w:val="000000" w:themeColor="text1"/>
              </w:rPr>
            </w:p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lang w:eastAsia="zh-CN"/>
        </w:rPr>
        <w:t>☑</w:t>
      </w:r>
      <w:r>
        <w:rPr>
          <w:rFonts w:hint="eastAsia"/>
        </w:rPr>
        <w:t>QMS □EcMS□EMS□OHSMS）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lang w:eastAsia="zh-CN"/>
              </w:rPr>
              <w:t>☑</w:t>
            </w:r>
            <w:r>
              <w:rPr>
                <w:rFonts w:hint="eastAsia"/>
              </w:rPr>
              <w:t>体系建立以来□定期（近一年）□其他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849"/>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194" w:hRule="atLeast"/>
          <w:jc w:val="center"/>
        </w:trPr>
        <w:tc>
          <w:tcPr>
            <w:tcW w:w="284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eastAsia="zh-CN"/>
              </w:rPr>
            </w:pPr>
            <w:r>
              <w:rPr>
                <w:rFonts w:hint="eastAsia"/>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4" w:hRule="atLeast"/>
          <w:jc w:val="center"/>
        </w:trPr>
        <w:tc>
          <w:tcPr>
            <w:tcW w:w="284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eastAsia="zh-CN"/>
              </w:rPr>
            </w:pPr>
            <w:r>
              <w:rPr>
                <w:rFonts w:hint="eastAsia"/>
                <w:lang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84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r>
              <w:rPr>
                <w:rFonts w:hint="eastAsia" w:ascii="宋体" w:hAnsi="宋体" w:cs="宋体"/>
                <w:color w:val="000000" w:themeColor="text1"/>
                <w:sz w:val="21"/>
                <w:szCs w:val="21"/>
                <w:lang w:eastAsia="zh-CN"/>
              </w:rPr>
              <w:t>上次不符合发生在技术部</w:t>
            </w:r>
            <w:r>
              <w:rPr>
                <w:rFonts w:hint="eastAsia" w:ascii="宋体" w:hAnsi="宋体" w:cs="宋体"/>
                <w:color w:val="000000" w:themeColor="text1"/>
                <w:sz w:val="21"/>
                <w:szCs w:val="21"/>
                <w:lang w:val="en-US" w:eastAsia="zh-CN"/>
              </w:rPr>
              <w:t>7.1.5条款，经本次现场验证，未再发生类似不符合情况，经验证整改有效。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84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84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pPr>
              <w:rPr>
                <w:lang w:val="en-GB"/>
              </w:rPr>
            </w:pPr>
            <w:r>
              <w:rPr>
                <w:rFonts w:hint="eastAsia"/>
                <w:lang w:val="en-GB"/>
              </w:rPr>
              <w:t>依据规定使用标志和证书。有进行相关的抽查（</w:t>
            </w:r>
            <w:r>
              <w:rPr>
                <w:rFonts w:hint="eastAsia"/>
              </w:rPr>
              <w:t>名片，公司宣传册，</w:t>
            </w:r>
            <w:r>
              <w:rPr>
                <w:rFonts w:hint="eastAsia"/>
                <w:lang w:eastAsia="zh-CN"/>
              </w:rPr>
              <w:t>标书等</w:t>
            </w:r>
            <w:r>
              <w:rPr>
                <w:rFonts w:hint="eastAsia"/>
              </w:rPr>
              <w:t>）</w:t>
            </w:r>
          </w:p>
        </w:tc>
      </w:tr>
    </w:tbl>
    <w:p/>
    <w:p>
      <w:r>
        <w:rPr>
          <w:rFonts w:hint="eastAsia"/>
        </w:rPr>
        <w:t>八、已识别出的任何未解决的问题：</w:t>
      </w:r>
    </w:p>
    <w:p>
      <w:pPr>
        <w:rPr>
          <w:rFonts w:hint="eastAsia" w:eastAsia="宋体"/>
          <w:lang w:eastAsia="zh-CN"/>
        </w:rPr>
      </w:pPr>
      <w:r>
        <w:rPr>
          <w:rFonts w:hint="eastAsia"/>
        </w:rPr>
        <w:t>□可能影响本次审核结论可靠性的因素：</w:t>
      </w:r>
      <w:r>
        <w:rPr>
          <w:rFonts w:hint="eastAsia"/>
          <w:lang w:eastAsia="zh-CN"/>
        </w:rPr>
        <w:t>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eastAsia="zh-CN"/>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1</w:t>
            </w:r>
          </w:p>
        </w:tc>
        <w:tc>
          <w:tcPr>
            <w:tcW w:w="1717" w:type="dxa"/>
          </w:tcP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lang w:eastAsia="zh-CN"/>
              </w:rPr>
              <w:t>☑</w:t>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在完成纠正措施后推荐保持认证注册(□监督审核</w:t>
            </w:r>
            <w:r>
              <w:rPr>
                <w:rFonts w:hint="eastAsia"/>
                <w:lang w:eastAsia="zh-CN"/>
              </w:rPr>
              <w:t>☑</w:t>
            </w:r>
            <w:r>
              <w:rPr>
                <w:rFonts w:hint="eastAsia"/>
              </w:rPr>
              <w:t>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r>
              <w:drawing>
                <wp:anchor distT="0" distB="0" distL="114300" distR="114300" simplePos="0" relativeHeight="251662336" behindDoc="0" locked="0" layoutInCell="1" allowOverlap="1">
                  <wp:simplePos x="0" y="0"/>
                  <wp:positionH relativeFrom="column">
                    <wp:posOffset>415290</wp:posOffset>
                  </wp:positionH>
                  <wp:positionV relativeFrom="paragraph">
                    <wp:posOffset>10795</wp:posOffset>
                  </wp:positionV>
                  <wp:extent cx="371475" cy="341630"/>
                  <wp:effectExtent l="0" t="0" r="9525" b="8890"/>
                  <wp:wrapNone/>
                  <wp:docPr id="13" name="图片 1" descr="C:\Users\24309\Desktop\文平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descr="C:\Users\24309\Desktop\文平1.jpg"/>
                          <pic:cNvPicPr>
                            <a:picLocks noChangeAspect="1" noChangeArrowheads="1"/>
                          </pic:cNvPicPr>
                        </pic:nvPicPr>
                        <pic:blipFill>
                          <a:blip r:embed="rId6" cstate="print"/>
                          <a:srcRect/>
                          <a:stretch>
                            <a:fillRect/>
                          </a:stretch>
                        </pic:blipFill>
                        <pic:spPr>
                          <a:xfrm>
                            <a:off x="0" y="0"/>
                            <a:ext cx="371475" cy="341630"/>
                          </a:xfrm>
                          <a:prstGeom prst="rect">
                            <a:avLst/>
                          </a:prstGeom>
                          <a:noFill/>
                          <a:ln w="9525">
                            <a:noFill/>
                            <a:miter lim="800000"/>
                            <a:headEnd/>
                            <a:tailEnd/>
                          </a:ln>
                        </pic:spPr>
                      </pic:pic>
                    </a:graphicData>
                  </a:graphic>
                </wp:anchor>
              </w:drawing>
            </w:r>
          </w:p>
          <w:p/>
        </w:tc>
        <w:tc>
          <w:tcPr>
            <w:tcW w:w="2764" w:type="dxa"/>
            <w:tcMar>
              <w:left w:w="113" w:type="dxa"/>
            </w:tcMar>
          </w:tcPr>
          <w:p>
            <w:r>
              <w:rPr>
                <w:rFonts w:hint="eastAsia"/>
              </w:rPr>
              <w:t>日期</w:t>
            </w:r>
          </w:p>
        </w:tc>
        <w:tc>
          <w:tcPr>
            <w:tcW w:w="2766" w:type="dxa"/>
            <w:tcMar>
              <w:left w:w="113" w:type="dxa"/>
            </w:tcMar>
            <w:vAlign w:val="center"/>
          </w:tcPr>
          <w:p>
            <w:pPr>
              <w:rPr>
                <w:rFonts w:ascii="宋体"/>
                <w:b/>
                <w:color w:val="0000FF"/>
                <w:szCs w:val="21"/>
              </w:rPr>
            </w:pPr>
            <w:r>
              <w:rPr>
                <w:rFonts w:hint="eastAsia" w:ascii="宋体" w:hAnsi="宋体" w:cs="宋体"/>
                <w:color w:val="000000"/>
                <w:kern w:val="0"/>
                <w:szCs w:val="21"/>
              </w:rPr>
              <w:t xml:space="preserve">2022年02月23日 </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w:t>
      </w:r>
      <w:r>
        <w:rPr>
          <w:rFonts w:hint="eastAsia"/>
          <w:lang w:val="en-US" w:eastAsia="zh-CN"/>
        </w:rPr>
        <w:t xml:space="preserve">                                         </w:t>
      </w:r>
      <w:r>
        <w:rPr>
          <w:rFonts w:hint="eastAsia"/>
        </w:rPr>
        <w:t>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Pr>
        <w:pStyle w:val="12"/>
      </w:pPr>
    </w:p>
    <w:p>
      <w:pPr>
        <w:pStyle w:val="12"/>
      </w:pPr>
    </w:p>
    <w:p>
      <w:r>
        <w:rPr>
          <w:shd w:val="clear" w:color="FFFFFF" w:fill="D9D9D9"/>
        </w:rPr>
        <w:t>附件ISO 9001:2015</w:t>
      </w:r>
    </w:p>
    <w:tbl>
      <w:tblPr>
        <w:tblStyle w:val="9"/>
        <w:tblW w:w="10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57"/>
        <w:gridCol w:w="9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 xml:space="preserve"> □QMS体系建立以来   </w:t>
            </w:r>
            <w:r>
              <w:rPr>
                <w:rFonts w:hint="eastAsia"/>
                <w:lang w:eastAsia="zh-CN"/>
              </w:rPr>
              <w:t>☑</w:t>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t>■法律法规 □技术■竞争■市场 □文化 □社会■经济环境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t xml:space="preserve">■价值观  ■文化  □知识■绩效 </w:t>
                  </w:r>
                  <w:r>
                    <w:rPr>
                      <w:rFonts w:hint="eastAsia"/>
                      <w:lang w:eastAsia="zh-CN"/>
                    </w:rPr>
                    <w:t>□</w:t>
                  </w:r>
                  <w:r>
                    <w:rPr>
                      <w:rFonts w:hint="eastAsia"/>
                    </w:rPr>
                    <w:t xml:space="preserve">工艺■设备■人员能力 □其他 </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C7DAF1" w:themeFill="text2" w:themeFillTint="32"/>
                  </w:pP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t xml:space="preserve">■市场拓展 ■设备能力■人员能力 □检测水平■合同评审 □知识保密 </w:t>
            </w:r>
          </w:p>
          <w:p>
            <w:pPr>
              <w:shd w:val="clear" w:color="auto" w:fill="C7DAF1" w:themeFill="text2" w:themeFillTint="32"/>
              <w:spacing w:before="40" w:after="40"/>
            </w:pPr>
            <w:r>
              <w:rPr>
                <w:rFonts w:hint="eastAsia"/>
              </w:rPr>
              <w:t>□新产品设计开发■原材料采购■外部供方控制 ■生产/服务控制 □其他</w:t>
            </w:r>
          </w:p>
          <w:p>
            <w:pPr>
              <w:shd w:val="clear" w:color="auto" w:fill="C7DAF1" w:themeFill="text2" w:themeFillTint="32"/>
              <w:spacing w:before="40" w:after="40"/>
              <w:rPr>
                <w:rFonts w:hint="eastAsia" w:ascii="宋体" w:hAnsi="宋体"/>
                <w:b/>
                <w:bCs/>
                <w:color w:val="000000" w:themeColor="text1"/>
                <w:szCs w:val="21"/>
                <w:lang w:eastAsia="zh-CN"/>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color w:val="000000" w:themeColor="text1"/>
                <w:lang w:val="en-GB"/>
              </w:rPr>
              <w:t>）</w:t>
            </w:r>
            <w:r>
              <w:rPr>
                <w:rFonts w:hint="eastAsia"/>
                <w:color w:val="000000" w:themeColor="text1"/>
                <w:lang w:val="en-GB" w:eastAsia="zh-CN"/>
              </w:rPr>
              <w:t>：</w:t>
            </w:r>
            <w:r>
              <w:rPr>
                <w:rFonts w:hint="eastAsia" w:ascii="宋体" w:hAnsi="宋体"/>
                <w:b/>
                <w:bCs/>
                <w:color w:val="000000" w:themeColor="text1"/>
                <w:szCs w:val="21"/>
                <w:lang w:eastAsia="zh-CN"/>
              </w:rPr>
              <w:t>无</w:t>
            </w:r>
          </w:p>
          <w:p>
            <w:pPr>
              <w:shd w:val="clear" w:color="auto" w:fill="C7DAF1" w:themeFill="text2" w:themeFillTint="32"/>
              <w:spacing w:before="40" w:after="40"/>
            </w:pPr>
            <w:r>
              <w:rPr>
                <w:rFonts w:hint="eastAsia"/>
              </w:rPr>
              <w:t xml:space="preserve">□新产品设计开发 </w:t>
            </w:r>
            <w:r>
              <w:rPr>
                <w:rFonts w:hint="eastAsia"/>
                <w:lang w:eastAsia="zh-CN"/>
              </w:rPr>
              <w:t>□</w:t>
            </w:r>
            <w:r>
              <w:rPr>
                <w:rFonts w:hint="eastAsia"/>
              </w:rPr>
              <w:t xml:space="preserve">原材料订制 </w:t>
            </w:r>
            <w:r>
              <w:rPr>
                <w:rFonts w:hint="eastAsia"/>
                <w:lang w:eastAsia="zh-CN"/>
              </w:rPr>
              <w:t>□</w:t>
            </w:r>
            <w:r>
              <w:rPr>
                <w:rFonts w:hint="eastAsia"/>
              </w:rPr>
              <w:t>生产/服务过程</w:t>
            </w:r>
            <w:r>
              <w:rPr>
                <w:rFonts w:hint="eastAsia"/>
                <w:lang w:eastAsia="zh-CN"/>
              </w:rPr>
              <w:t>：</w:t>
            </w:r>
            <w:r>
              <w:rPr>
                <w:rFonts w:hint="eastAsia"/>
              </w:rPr>
              <w:t xml:space="preserve"> </w:t>
            </w:r>
            <w:r>
              <w:rPr>
                <w:rFonts w:hint="eastAsia"/>
                <w:lang w:eastAsia="zh-CN"/>
              </w:rPr>
              <w:t>□</w:t>
            </w:r>
            <w:r>
              <w:rPr>
                <w:rFonts w:hint="eastAsia"/>
              </w:rPr>
              <w:t xml:space="preserve">检验检测 </w:t>
            </w:r>
            <w:r>
              <w:rPr>
                <w:rFonts w:hint="eastAsia"/>
                <w:lang w:eastAsia="zh-CN"/>
              </w:rPr>
              <w:t>□</w:t>
            </w:r>
            <w:r>
              <w:rPr>
                <w:rFonts w:hint="eastAsia"/>
              </w:rPr>
              <w:t>产品运输 □设备维修</w:t>
            </w:r>
          </w:p>
          <w:p>
            <w:pPr>
              <w:shd w:val="clear" w:color="auto" w:fill="C7DAF1" w:themeFill="text2" w:themeFillTint="32"/>
              <w:spacing w:before="40" w:after="40"/>
            </w:pPr>
            <w:r>
              <w:rPr>
                <w:rFonts w:hint="eastAsia"/>
              </w:rPr>
              <w:t>□人员培训 □其他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t>■以身作则■建立机制 □法规宣传■风险机遇的应对■重视顾客反馈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pacing w:line="360" w:lineRule="auto"/>
              <w:rPr>
                <w:rFonts w:hint="eastAsia"/>
              </w:rPr>
            </w:pPr>
            <w:r>
              <w:rPr>
                <w:rFonts w:hint="eastAsia"/>
              </w:rPr>
              <w:t>最高管理者制定了文件化的管理体系方针：</w:t>
            </w:r>
          </w:p>
          <w:p>
            <w:pPr>
              <w:shd w:val="clear" w:color="auto" w:fill="C7DAF1" w:themeFill="text2" w:themeFillTint="32"/>
              <w:rPr>
                <w:rFonts w:hint="eastAsia" w:ascii="宋体" w:hAnsi="宋体" w:cs="宋体"/>
                <w:b/>
                <w:bCs/>
                <w:sz w:val="21"/>
                <w:szCs w:val="21"/>
                <w:lang w:eastAsia="zh-CN"/>
              </w:rPr>
            </w:pPr>
            <w:r>
              <w:rPr>
                <w:rFonts w:hint="eastAsia" w:ascii="宋体" w:hAnsi="宋体" w:cs="宋体"/>
                <w:b/>
                <w:bCs/>
                <w:sz w:val="21"/>
                <w:szCs w:val="21"/>
                <w:lang w:eastAsia="zh-CN"/>
              </w:rPr>
              <w:t>品质一流，满足客户需求，勇于创新、持续发展企业</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5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pPr>
            <w:r>
              <w:rPr>
                <w:rFonts w:hint="eastAsia"/>
              </w:rPr>
              <w:t>QMS的主管部门是——</w:t>
            </w:r>
            <w:r>
              <w:rPr>
                <w:rFonts w:hint="eastAsia"/>
                <w:b/>
                <w:bCs/>
                <w:lang w:eastAsia="zh-CN"/>
              </w:rPr>
              <w:t>行政</w:t>
            </w:r>
            <w:r>
              <w:rPr>
                <w:rFonts w:hint="eastAsia" w:ascii="Times New Roman" w:hAnsi="Times New Roman" w:eastAsia="宋体" w:cs="Times New Roman"/>
                <w:b/>
                <w:bCs/>
                <w:lang w:eastAsia="zh-CN"/>
              </w:rPr>
              <w:t>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ascii="宋体" w:hAnsi="宋体" w:cs="宋体"/>
                      <w:sz w:val="21"/>
                      <w:szCs w:val="21"/>
                    </w:rPr>
                    <w:t>法律、法规内容的变化</w:t>
                  </w:r>
                </w:p>
              </w:tc>
              <w:tc>
                <w:tcPr>
                  <w:tcW w:w="3965" w:type="dxa"/>
                </w:tcPr>
                <w:p>
                  <w:pPr>
                    <w:spacing w:line="360" w:lineRule="auto"/>
                  </w:pPr>
                  <w:r>
                    <w:rPr>
                      <w:rFonts w:hint="eastAsia" w:ascii="宋体" w:hAnsi="宋体" w:cs="宋体"/>
                      <w:sz w:val="21"/>
                      <w:szCs w:val="21"/>
                    </w:rPr>
                    <w:t>主要职能部门按照要求加强相关产品销售区域所在地法政策的收集评价。</w:t>
                  </w:r>
                </w:p>
              </w:tc>
              <w:tc>
                <w:tcPr>
                  <w:tcW w:w="1717" w:type="dxa"/>
                </w:tcPr>
                <w:p>
                  <w:pPr>
                    <w:shd w:val="clear" w:color="auto" w:fill="C7DAF1" w:themeFill="text2" w:themeFillTint="32"/>
                    <w:rPr>
                      <w:rFonts w:hint="eastAsia" w:eastAsia="宋体"/>
                      <w:lang w:eastAsia="zh-CN"/>
                    </w:rPr>
                  </w:pPr>
                  <w:r>
                    <w:rPr>
                      <w:rFonts w:hint="eastAsia"/>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ascii="宋体" w:hAnsi="宋体" w:cs="宋体"/>
                      <w:sz w:val="21"/>
                      <w:szCs w:val="21"/>
                    </w:rPr>
                    <w:t>公司产品售后服务处理不好，顾客埋怨投诉较多，会严重影响公司产品的销售，会给公司发展带来较大的</w:t>
                  </w:r>
                  <w:r>
                    <w:rPr>
                      <w:rFonts w:hint="eastAsia" w:ascii="宋体" w:hAnsi="宋体" w:cs="宋体"/>
                      <w:sz w:val="21"/>
                      <w:szCs w:val="21"/>
                      <w:lang w:eastAsia="zh-CN"/>
                    </w:rPr>
                    <w:t>客户流失</w:t>
                  </w:r>
                  <w:r>
                    <w:rPr>
                      <w:rFonts w:hint="eastAsia" w:ascii="宋体" w:hAnsi="宋体" w:cs="宋体"/>
                      <w:sz w:val="21"/>
                      <w:szCs w:val="21"/>
                    </w:rPr>
                    <w:t>风险</w:t>
                  </w:r>
                </w:p>
              </w:tc>
              <w:tc>
                <w:tcPr>
                  <w:tcW w:w="3965" w:type="dxa"/>
                </w:tcPr>
                <w:p>
                  <w:pPr>
                    <w:shd w:val="clear" w:color="auto" w:fill="C7DAF1" w:themeFill="text2" w:themeFillTint="32"/>
                  </w:pPr>
                  <w:r>
                    <w:rPr>
                      <w:rFonts w:hint="eastAsia" w:ascii="宋体" w:hAnsi="宋体" w:cs="宋体"/>
                      <w:sz w:val="21"/>
                      <w:szCs w:val="21"/>
                      <w:lang w:eastAsia="zh-CN"/>
                    </w:rPr>
                    <w:t>销售部</w:t>
                  </w:r>
                  <w:r>
                    <w:rPr>
                      <w:rFonts w:hint="eastAsia" w:ascii="宋体" w:hAnsi="宋体" w:cs="宋体"/>
                      <w:sz w:val="21"/>
                      <w:szCs w:val="21"/>
                    </w:rPr>
                    <w:t>和质量管理部要严格按照售后服务管理规定，做好客户服务工作，提高客户满意度</w:t>
                  </w:r>
                </w:p>
              </w:tc>
              <w:tc>
                <w:tcPr>
                  <w:tcW w:w="1717" w:type="dxa"/>
                </w:tcPr>
                <w:p>
                  <w:pPr>
                    <w:shd w:val="clear" w:color="auto" w:fill="C7DAF1" w:themeFill="text2" w:themeFillTint="32"/>
                    <w:rPr>
                      <w:rFonts w:hint="eastAsia" w:eastAsia="宋体"/>
                      <w:lang w:eastAsia="zh-CN"/>
                    </w:rPr>
                  </w:pPr>
                  <w:r>
                    <w:rPr>
                      <w:rFonts w:hint="eastAsia"/>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rPr>
                      <w:rFonts w:hint="eastAsia" w:eastAsia="宋体"/>
                      <w:lang w:eastAsia="zh-CN"/>
                    </w:rPr>
                  </w:pPr>
                  <w:r>
                    <w:rPr>
                      <w:rFonts w:hint="eastAsia"/>
                      <w:lang w:eastAsia="zh-CN"/>
                    </w:rPr>
                    <w:t>人员能力不满足生产技术的发展</w:t>
                  </w:r>
                </w:p>
              </w:tc>
              <w:tc>
                <w:tcPr>
                  <w:tcW w:w="3965" w:type="dxa"/>
                </w:tcPr>
                <w:p>
                  <w:pPr>
                    <w:shd w:val="clear" w:color="auto" w:fill="C7DAF1" w:themeFill="text2" w:themeFillTint="32"/>
                    <w:rPr>
                      <w:rFonts w:hint="eastAsia" w:eastAsia="宋体"/>
                      <w:lang w:eastAsia="zh-CN"/>
                    </w:rPr>
                  </w:pPr>
                  <w:r>
                    <w:rPr>
                      <w:rFonts w:hint="eastAsia"/>
                      <w:lang w:eastAsia="zh-CN"/>
                    </w:rPr>
                    <w:t>加大人员岗位能力培训</w:t>
                  </w:r>
                </w:p>
              </w:tc>
              <w:tc>
                <w:tcPr>
                  <w:tcW w:w="1717" w:type="dxa"/>
                </w:tcPr>
                <w:p>
                  <w:pPr>
                    <w:shd w:val="clear" w:color="auto" w:fill="C7DAF1" w:themeFill="text2" w:themeFillTint="32"/>
                    <w:rPr>
                      <w:rFonts w:hint="eastAsia" w:eastAsia="宋体"/>
                      <w:lang w:eastAsia="zh-CN"/>
                    </w:rPr>
                  </w:pPr>
                  <w:r>
                    <w:rPr>
                      <w:rFonts w:hint="eastAsia"/>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rPr>
                      <w:rFonts w:hint="eastAsia" w:eastAsia="宋体"/>
                      <w:lang w:eastAsia="zh-CN"/>
                    </w:rPr>
                  </w:pPr>
                  <w:r>
                    <w:rPr>
                      <w:rFonts w:hint="eastAsia"/>
                      <w:lang w:eastAsia="zh-CN"/>
                    </w:rPr>
                    <w:t>原材料的质量及价格使公司的产品不具备竞争能力</w:t>
                  </w:r>
                </w:p>
              </w:tc>
              <w:tc>
                <w:tcPr>
                  <w:tcW w:w="3965" w:type="dxa"/>
                </w:tcPr>
                <w:p>
                  <w:pPr>
                    <w:shd w:val="clear" w:color="auto" w:fill="C7DAF1" w:themeFill="text2" w:themeFillTint="32"/>
                    <w:rPr>
                      <w:rFonts w:hint="eastAsia" w:eastAsia="宋体"/>
                      <w:lang w:eastAsia="zh-CN"/>
                    </w:rPr>
                  </w:pPr>
                  <w:r>
                    <w:rPr>
                      <w:rFonts w:hint="eastAsia"/>
                      <w:lang w:eastAsia="zh-CN"/>
                    </w:rPr>
                    <w:t>对供方进行评价评审后比选采购</w:t>
                  </w:r>
                </w:p>
              </w:tc>
              <w:tc>
                <w:tcPr>
                  <w:tcW w:w="1717" w:type="dxa"/>
                </w:tcPr>
                <w:p>
                  <w:pPr>
                    <w:shd w:val="clear" w:color="auto" w:fill="C7DAF1" w:themeFill="text2" w:themeFillTint="32"/>
                    <w:rPr>
                      <w:rFonts w:hint="eastAsia" w:eastAsia="宋体"/>
                      <w:lang w:eastAsia="zh-CN"/>
                    </w:rPr>
                  </w:pPr>
                  <w:r>
                    <w:rPr>
                      <w:rFonts w:hint="eastAsia"/>
                      <w:lang w:eastAsia="zh-CN"/>
                    </w:rPr>
                    <w:t>有效</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color w:val="000000" w:themeColor="text1"/>
              </w:rPr>
            </w:pPr>
            <w:r>
              <w:rPr>
                <w:rFonts w:hint="eastAsia"/>
                <w:color w:val="000000" w:themeColor="text1"/>
              </w:rPr>
              <w:t>组织建立了与方针一致的文件化的管理目标。为实现总质量目标而建立的各层级质量目标具体、有针对性、可测量并且可实现。</w:t>
            </w:r>
          </w:p>
          <w:p>
            <w:pPr>
              <w:shd w:val="clear" w:color="auto" w:fill="C7DAF1" w:themeFill="text2" w:themeFillTint="32"/>
              <w:rPr>
                <w:color w:val="000000" w:themeColor="text1"/>
              </w:rPr>
            </w:pPr>
            <w:r>
              <w:rPr>
                <w:rFonts w:hint="eastAsia"/>
                <w:color w:val="000000" w:themeColor="text1"/>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07"/>
              <w:gridCol w:w="2120"/>
              <w:gridCol w:w="1064"/>
              <w:gridCol w:w="2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7" w:type="dxa"/>
                  <w:shd w:val="clear" w:color="auto" w:fill="auto"/>
                </w:tcPr>
                <w:p>
                  <w:pPr>
                    <w:shd w:val="clear" w:color="auto" w:fill="C7DAF1" w:themeFill="text2" w:themeFillTint="32"/>
                    <w:rPr>
                      <w:rFonts w:ascii="宋体" w:hAnsi="宋体"/>
                      <w:color w:val="000000" w:themeColor="text1"/>
                    </w:rPr>
                  </w:pPr>
                  <w:r>
                    <w:rPr>
                      <w:rFonts w:hint="eastAsia" w:ascii="宋体" w:hAnsi="宋体"/>
                      <w:color w:val="000000" w:themeColor="text1"/>
                    </w:rPr>
                    <w:t>质量目标</w:t>
                  </w:r>
                </w:p>
              </w:tc>
              <w:tc>
                <w:tcPr>
                  <w:tcW w:w="2120" w:type="dxa"/>
                  <w:shd w:val="clear" w:color="auto" w:fill="auto"/>
                </w:tcPr>
                <w:p>
                  <w:pPr>
                    <w:shd w:val="clear" w:color="auto" w:fill="C7DAF1" w:themeFill="text2" w:themeFillTint="32"/>
                    <w:rPr>
                      <w:rFonts w:ascii="宋体" w:hAnsi="宋体"/>
                      <w:color w:val="000000" w:themeColor="text1"/>
                    </w:rPr>
                  </w:pPr>
                  <w:r>
                    <w:rPr>
                      <w:rFonts w:hint="eastAsia" w:ascii="宋体" w:hAnsi="宋体"/>
                      <w:color w:val="000000" w:themeColor="text1"/>
                    </w:rPr>
                    <w:t>计算方法</w:t>
                  </w:r>
                </w:p>
              </w:tc>
              <w:tc>
                <w:tcPr>
                  <w:tcW w:w="1064" w:type="dxa"/>
                  <w:shd w:val="clear" w:color="auto" w:fill="auto"/>
                </w:tcPr>
                <w:p>
                  <w:pPr>
                    <w:shd w:val="clear" w:color="auto" w:fill="C7DAF1" w:themeFill="text2" w:themeFillTint="32"/>
                    <w:rPr>
                      <w:rFonts w:ascii="宋体" w:hAnsi="宋体"/>
                      <w:color w:val="000000" w:themeColor="text1"/>
                    </w:rPr>
                  </w:pPr>
                  <w:r>
                    <w:rPr>
                      <w:rFonts w:hint="eastAsia" w:ascii="宋体" w:hAnsi="宋体"/>
                      <w:color w:val="000000" w:themeColor="text1"/>
                    </w:rPr>
                    <w:t>责任部门</w:t>
                  </w:r>
                </w:p>
              </w:tc>
              <w:tc>
                <w:tcPr>
                  <w:tcW w:w="2060" w:type="dxa"/>
                  <w:shd w:val="clear" w:color="auto" w:fill="auto"/>
                </w:tcPr>
                <w:p>
                  <w:pPr>
                    <w:shd w:val="clear" w:color="auto" w:fill="C7DAF1" w:themeFill="text2" w:themeFillTint="32"/>
                    <w:rPr>
                      <w:rFonts w:hint="eastAsia" w:ascii="宋体" w:hAnsi="宋体" w:eastAsia="宋体"/>
                      <w:color w:val="000000" w:themeColor="text1"/>
                      <w:lang w:eastAsia="zh-CN"/>
                    </w:rPr>
                  </w:pPr>
                  <w:r>
                    <w:rPr>
                      <w:rFonts w:hint="eastAsia" w:ascii="宋体" w:hAnsi="宋体"/>
                      <w:color w:val="000000" w:themeColor="text1"/>
                    </w:rPr>
                    <w:t>目标实际完成</w:t>
                  </w:r>
                  <w:r>
                    <w:rPr>
                      <w:rFonts w:hint="eastAsia" w:ascii="宋体" w:hAnsi="宋体"/>
                      <w:color w:val="000000" w:themeColor="text1"/>
                      <w:lang w:eastAsia="zh-CN"/>
                    </w:rPr>
                    <w:t>（</w:t>
                  </w:r>
                  <w:r>
                    <w:rPr>
                      <w:rFonts w:hint="eastAsia" w:ascii="宋体" w:hAnsi="宋体"/>
                      <w:color w:val="000000" w:themeColor="text1"/>
                      <w:lang w:val="en-US" w:eastAsia="zh-CN"/>
                    </w:rPr>
                    <w:t>2021年01-2021年12月</w:t>
                  </w:r>
                  <w:r>
                    <w:rPr>
                      <w:rFonts w:hint="eastAsia" w:ascii="宋体" w:hAnsi="宋体"/>
                      <w:color w:val="000000" w:themeColor="text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207" w:type="dxa"/>
                  <w:shd w:val="clear" w:color="auto" w:fill="auto"/>
                </w:tcPr>
                <w:p>
                  <w:pPr>
                    <w:spacing w:line="360" w:lineRule="auto"/>
                    <w:rPr>
                      <w:color w:val="000000" w:themeColor="text1"/>
                    </w:rPr>
                  </w:pPr>
                  <w:r>
                    <w:rPr>
                      <w:rFonts w:hint="eastAsia" w:ascii="宋体" w:hAnsi="宋体" w:cs="宋体"/>
                      <w:sz w:val="21"/>
                      <w:szCs w:val="21"/>
                      <w:lang w:eastAsia="zh-CN"/>
                    </w:rPr>
                    <w:t>产品交付验收合格率≥98%</w:t>
                  </w:r>
                </w:p>
              </w:tc>
              <w:tc>
                <w:tcPr>
                  <w:tcW w:w="2120" w:type="dxa"/>
                  <w:shd w:val="clear" w:color="auto" w:fill="auto"/>
                  <w:vAlign w:val="center"/>
                </w:tcPr>
                <w:p>
                  <w:pPr>
                    <w:shd w:val="clear" w:color="auto" w:fill="C7DAF1" w:themeFill="text2" w:themeFillTint="32"/>
                    <w:rPr>
                      <w:rFonts w:hint="eastAsia" w:ascii="宋体" w:hAnsi="宋体" w:cs="宋体"/>
                      <w:color w:val="000000" w:themeColor="text1"/>
                      <w:kern w:val="0"/>
                      <w:lang w:val="en-GB" w:eastAsia="zh-CN"/>
                    </w:rPr>
                  </w:pPr>
                  <w:r>
                    <w:rPr>
                      <w:rFonts w:hint="eastAsia" w:ascii="宋体" w:hAnsi="宋体" w:cs="宋体"/>
                      <w:color w:val="000000" w:themeColor="text1"/>
                      <w:kern w:val="0"/>
                      <w:lang w:eastAsia="zh-CN"/>
                    </w:rPr>
                    <w:t>合格率=产品交付合格数÷产品交付总数量×100%；</w:t>
                  </w:r>
                </w:p>
              </w:tc>
              <w:tc>
                <w:tcPr>
                  <w:tcW w:w="1064" w:type="dxa"/>
                  <w:shd w:val="clear" w:color="auto" w:fill="auto"/>
                  <w:vAlign w:val="center"/>
                </w:tcPr>
                <w:p>
                  <w:pPr>
                    <w:shd w:val="clear" w:color="auto" w:fill="C7DAF1" w:themeFill="text2" w:themeFillTint="32"/>
                    <w:rPr>
                      <w:rFonts w:hint="eastAsia" w:ascii="宋体" w:hAnsi="宋体" w:cs="宋体"/>
                      <w:color w:val="000000" w:themeColor="text1"/>
                      <w:kern w:val="0"/>
                      <w:lang w:val="en-GB" w:eastAsia="zh-CN"/>
                    </w:rPr>
                  </w:pPr>
                  <w:r>
                    <w:rPr>
                      <w:rFonts w:hint="eastAsia" w:ascii="宋体" w:hAnsi="宋体" w:cs="宋体"/>
                      <w:color w:val="000000" w:themeColor="text1"/>
                      <w:kern w:val="0"/>
                      <w:lang w:eastAsia="zh-CN"/>
                    </w:rPr>
                    <w:t>生产部</w:t>
                  </w:r>
                </w:p>
              </w:tc>
              <w:tc>
                <w:tcPr>
                  <w:tcW w:w="2060" w:type="dxa"/>
                  <w:shd w:val="clear" w:color="auto" w:fill="auto"/>
                  <w:vAlign w:val="center"/>
                </w:tcPr>
                <w:p>
                  <w:pPr>
                    <w:shd w:val="clear" w:color="auto" w:fill="C7DAF1" w:themeFill="text2" w:themeFillTint="32"/>
                    <w:rPr>
                      <w:rFonts w:hint="default" w:ascii="宋体" w:hAnsi="宋体" w:cs="宋体"/>
                      <w:color w:val="000000" w:themeColor="text1"/>
                      <w:kern w:val="0"/>
                      <w:lang w:val="en-US" w:eastAsia="zh-CN"/>
                    </w:rPr>
                  </w:pPr>
                  <w:r>
                    <w:rPr>
                      <w:rFonts w:hint="eastAsia" w:ascii="宋体" w:hAnsi="宋体" w:cs="宋体"/>
                      <w:color w:val="000000" w:themeColor="text1"/>
                      <w:kern w:val="0"/>
                      <w:lang w:val="en-US" w:eastAsia="zh-CN"/>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7" w:type="dxa"/>
                  <w:shd w:val="clear" w:color="auto" w:fill="auto"/>
                </w:tcPr>
                <w:p>
                  <w:pPr>
                    <w:spacing w:line="276" w:lineRule="auto"/>
                    <w:jc w:val="left"/>
                    <w:rPr>
                      <w:color w:val="000000" w:themeColor="text1"/>
                    </w:rPr>
                  </w:pPr>
                  <w:r>
                    <w:rPr>
                      <w:rFonts w:hint="eastAsia" w:ascii="宋体" w:hAnsi="宋体" w:cs="宋体"/>
                      <w:sz w:val="21"/>
                      <w:szCs w:val="21"/>
                      <w:lang w:eastAsia="zh-CN"/>
                    </w:rPr>
                    <w:t>顾客反馈处理及时率100%</w:t>
                  </w:r>
                </w:p>
              </w:tc>
              <w:tc>
                <w:tcPr>
                  <w:tcW w:w="2120" w:type="dxa"/>
                  <w:shd w:val="clear" w:color="auto" w:fill="auto"/>
                  <w:vAlign w:val="center"/>
                </w:tcPr>
                <w:p>
                  <w:pPr>
                    <w:shd w:val="clear" w:color="auto" w:fill="C7DAF1" w:themeFill="text2" w:themeFillTint="32"/>
                    <w:rPr>
                      <w:rFonts w:hint="eastAsia" w:ascii="宋体" w:hAnsi="宋体" w:cs="宋体"/>
                      <w:color w:val="000000" w:themeColor="text1"/>
                      <w:kern w:val="0"/>
                      <w:lang w:eastAsia="zh-CN"/>
                    </w:rPr>
                  </w:pPr>
                  <w:r>
                    <w:rPr>
                      <w:rFonts w:hint="eastAsia" w:ascii="宋体" w:hAnsi="宋体" w:cs="宋体"/>
                      <w:sz w:val="21"/>
                      <w:szCs w:val="21"/>
                      <w:lang w:eastAsia="zh-CN"/>
                    </w:rPr>
                    <w:t>顾客反馈处理</w:t>
                  </w:r>
                  <w:r>
                    <w:rPr>
                      <w:rFonts w:hint="eastAsia" w:ascii="宋体" w:hAnsi="宋体" w:cs="宋体"/>
                      <w:color w:val="000000" w:themeColor="text1"/>
                      <w:kern w:val="0"/>
                      <w:lang w:eastAsia="zh-CN"/>
                    </w:rPr>
                    <w:t>数</w:t>
                  </w:r>
                  <w:r>
                    <w:rPr>
                      <w:rFonts w:hint="eastAsia" w:ascii="宋体" w:hAnsi="宋体" w:cs="宋体"/>
                      <w:color w:val="000000" w:themeColor="text1"/>
                      <w:kern w:val="0"/>
                      <w:lang w:val="en-US" w:eastAsia="zh-CN"/>
                    </w:rPr>
                    <w:t>/</w:t>
                  </w:r>
                  <w:r>
                    <w:rPr>
                      <w:rFonts w:hint="eastAsia" w:ascii="宋体" w:hAnsi="宋体" w:cs="宋体"/>
                      <w:sz w:val="21"/>
                      <w:szCs w:val="21"/>
                      <w:lang w:eastAsia="zh-CN"/>
                    </w:rPr>
                    <w:t>顾客反馈</w:t>
                  </w:r>
                  <w:r>
                    <w:rPr>
                      <w:rFonts w:hint="eastAsia" w:ascii="宋体" w:hAnsi="宋体" w:cs="宋体"/>
                      <w:color w:val="000000" w:themeColor="text1"/>
                      <w:kern w:val="0"/>
                      <w:lang w:val="en-US" w:eastAsia="zh-CN"/>
                    </w:rPr>
                    <w:t>数*100%</w:t>
                  </w:r>
                </w:p>
              </w:tc>
              <w:tc>
                <w:tcPr>
                  <w:tcW w:w="1064" w:type="dxa"/>
                  <w:shd w:val="clear" w:color="auto" w:fill="auto"/>
                  <w:vAlign w:val="center"/>
                </w:tcPr>
                <w:p>
                  <w:pPr>
                    <w:shd w:val="clear" w:color="auto" w:fill="C7DAF1" w:themeFill="text2" w:themeFillTint="32"/>
                    <w:rPr>
                      <w:rFonts w:hint="eastAsia" w:ascii="宋体" w:hAnsi="宋体" w:cs="宋体"/>
                      <w:color w:val="000000" w:themeColor="text1"/>
                      <w:kern w:val="0"/>
                      <w:lang w:eastAsia="zh-CN"/>
                    </w:rPr>
                  </w:pPr>
                  <w:r>
                    <w:rPr>
                      <w:rFonts w:hint="eastAsia" w:ascii="宋体" w:hAnsi="宋体" w:cs="宋体"/>
                      <w:color w:val="000000" w:themeColor="text1"/>
                      <w:kern w:val="0"/>
                      <w:lang w:eastAsia="zh-CN"/>
                    </w:rPr>
                    <w:t>销售部</w:t>
                  </w:r>
                </w:p>
              </w:tc>
              <w:tc>
                <w:tcPr>
                  <w:tcW w:w="2060" w:type="dxa"/>
                  <w:shd w:val="clear" w:color="auto" w:fill="auto"/>
                  <w:vAlign w:val="center"/>
                </w:tcPr>
                <w:p>
                  <w:pPr>
                    <w:shd w:val="clear" w:color="auto" w:fill="C7DAF1" w:themeFill="text2" w:themeFillTint="32"/>
                    <w:rPr>
                      <w:rFonts w:hint="default" w:ascii="宋体" w:hAnsi="宋体" w:cs="宋体"/>
                      <w:color w:val="000000" w:themeColor="text1"/>
                      <w:kern w:val="0"/>
                      <w:lang w:val="en-US" w:eastAsia="zh-CN"/>
                    </w:rPr>
                  </w:pPr>
                  <w:r>
                    <w:rPr>
                      <w:rFonts w:hint="eastAsia" w:ascii="宋体" w:hAnsi="宋体" w:cs="宋体"/>
                      <w:color w:val="000000" w:themeColor="text1"/>
                      <w:kern w:val="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207" w:type="dxa"/>
                  <w:shd w:val="clear" w:color="auto" w:fill="auto"/>
                </w:tcPr>
                <w:p>
                  <w:pPr>
                    <w:shd w:val="clear" w:color="auto" w:fill="C7DAF1" w:themeFill="text2" w:themeFillTint="32"/>
                    <w:rPr>
                      <w:color w:val="000000" w:themeColor="text1"/>
                    </w:rPr>
                  </w:pPr>
                  <w:r>
                    <w:rPr>
                      <w:rFonts w:hint="eastAsia" w:ascii="宋体" w:hAnsi="宋体" w:cs="宋体"/>
                      <w:sz w:val="21"/>
                      <w:szCs w:val="21"/>
                      <w:lang w:eastAsia="zh-CN"/>
                    </w:rPr>
                    <w:t>客户满意率90%以上</w:t>
                  </w:r>
                </w:p>
              </w:tc>
              <w:tc>
                <w:tcPr>
                  <w:tcW w:w="2120" w:type="dxa"/>
                  <w:shd w:val="clear" w:color="auto" w:fill="auto"/>
                  <w:vAlign w:val="center"/>
                </w:tcPr>
                <w:p>
                  <w:pPr>
                    <w:shd w:val="clear" w:color="auto" w:fill="C7DAF1" w:themeFill="text2" w:themeFillTint="32"/>
                    <w:rPr>
                      <w:rFonts w:hint="eastAsia" w:ascii="宋体" w:hAnsi="宋体" w:cs="宋体"/>
                      <w:color w:val="000000" w:themeColor="text1"/>
                      <w:kern w:val="0"/>
                      <w:lang w:eastAsia="zh-CN"/>
                    </w:rPr>
                  </w:pPr>
                  <w:r>
                    <w:rPr>
                      <w:rFonts w:hint="eastAsia" w:ascii="宋体" w:hAnsi="宋体" w:cs="宋体"/>
                      <w:color w:val="000000" w:themeColor="text1"/>
                      <w:kern w:val="0"/>
                      <w:lang w:eastAsia="zh-CN"/>
                    </w:rPr>
                    <w:t>满意度=满意度调查总分数÷调查数量×100%；；</w:t>
                  </w:r>
                </w:p>
              </w:tc>
              <w:tc>
                <w:tcPr>
                  <w:tcW w:w="1064" w:type="dxa"/>
                  <w:shd w:val="clear" w:color="auto" w:fill="auto"/>
                  <w:vAlign w:val="center"/>
                </w:tcPr>
                <w:p>
                  <w:pPr>
                    <w:shd w:val="clear" w:color="auto" w:fill="C7DAF1" w:themeFill="text2" w:themeFillTint="32"/>
                    <w:rPr>
                      <w:rFonts w:hint="eastAsia" w:ascii="宋体" w:hAnsi="宋体" w:cs="宋体"/>
                      <w:color w:val="000000" w:themeColor="text1"/>
                      <w:kern w:val="0"/>
                      <w:lang w:eastAsia="zh-CN"/>
                    </w:rPr>
                  </w:pPr>
                  <w:r>
                    <w:rPr>
                      <w:rFonts w:hint="eastAsia" w:ascii="宋体" w:hAnsi="宋体" w:cs="宋体"/>
                      <w:color w:val="000000" w:themeColor="text1"/>
                      <w:kern w:val="0"/>
                      <w:lang w:eastAsia="zh-CN"/>
                    </w:rPr>
                    <w:t>销售部</w:t>
                  </w:r>
                </w:p>
              </w:tc>
              <w:tc>
                <w:tcPr>
                  <w:tcW w:w="2060" w:type="dxa"/>
                  <w:shd w:val="clear" w:color="auto" w:fill="auto"/>
                  <w:vAlign w:val="center"/>
                </w:tcPr>
                <w:p>
                  <w:pPr>
                    <w:shd w:val="clear" w:color="auto" w:fill="C7DAF1" w:themeFill="text2" w:themeFillTint="32"/>
                    <w:rPr>
                      <w:rFonts w:hint="default" w:ascii="宋体" w:hAnsi="宋体" w:cs="宋体"/>
                      <w:color w:val="000000" w:themeColor="text1"/>
                      <w:kern w:val="0"/>
                      <w:lang w:val="en-US" w:eastAsia="zh-CN"/>
                    </w:rPr>
                  </w:pPr>
                  <w:r>
                    <w:rPr>
                      <w:rFonts w:hint="eastAsia" w:ascii="宋体" w:hAnsi="宋体" w:cs="宋体"/>
                      <w:color w:val="000000" w:themeColor="text1"/>
                      <w:kern w:val="0"/>
                      <w:lang w:val="en-US" w:eastAsia="zh-CN"/>
                    </w:rPr>
                    <w:t>98分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7" w:type="dxa"/>
                  <w:shd w:val="clear" w:color="auto" w:fill="auto"/>
                </w:tcPr>
                <w:p>
                  <w:pPr>
                    <w:shd w:val="clear" w:color="auto" w:fill="C7DAF1" w:themeFill="text2" w:themeFillTint="32"/>
                    <w:rPr>
                      <w:rFonts w:hint="eastAsia" w:ascii="宋体" w:hAnsi="宋体" w:cs="宋体"/>
                      <w:sz w:val="21"/>
                      <w:szCs w:val="21"/>
                      <w:lang w:eastAsia="zh-CN"/>
                    </w:rPr>
                  </w:pPr>
                  <w:r>
                    <w:rPr>
                      <w:rFonts w:hint="eastAsia" w:ascii="宋体" w:hAnsi="宋体" w:cs="宋体"/>
                      <w:sz w:val="21"/>
                      <w:szCs w:val="21"/>
                      <w:lang w:eastAsia="zh-CN"/>
                    </w:rPr>
                    <w:t>计算机软件设计开发一次合格率≥95%</w:t>
                  </w:r>
                </w:p>
              </w:tc>
              <w:tc>
                <w:tcPr>
                  <w:tcW w:w="2120" w:type="dxa"/>
                  <w:shd w:val="clear" w:color="auto" w:fill="auto"/>
                  <w:vAlign w:val="center"/>
                </w:tcPr>
                <w:p>
                  <w:pPr>
                    <w:shd w:val="clear" w:color="auto" w:fill="C7DAF1" w:themeFill="text2" w:themeFillTint="32"/>
                    <w:rPr>
                      <w:rFonts w:hint="eastAsia" w:ascii="宋体" w:hAnsi="宋体" w:cs="宋体"/>
                      <w:color w:val="000000" w:themeColor="text1"/>
                      <w:kern w:val="0"/>
                      <w:lang w:eastAsia="zh-CN"/>
                    </w:rPr>
                  </w:pPr>
                  <w:r>
                    <w:rPr>
                      <w:rFonts w:hint="eastAsia" w:ascii="宋体" w:hAnsi="宋体" w:cs="宋体"/>
                      <w:sz w:val="21"/>
                      <w:szCs w:val="21"/>
                      <w:lang w:eastAsia="zh-CN"/>
                    </w:rPr>
                    <w:t>计算机软件设计开发一次合格数</w:t>
                  </w:r>
                  <w:r>
                    <w:rPr>
                      <w:rFonts w:hint="eastAsia" w:ascii="宋体" w:hAnsi="宋体" w:cs="宋体"/>
                      <w:color w:val="000000" w:themeColor="text1"/>
                      <w:kern w:val="0"/>
                      <w:lang w:eastAsia="zh-CN"/>
                    </w:rPr>
                    <w:t>÷</w:t>
                  </w:r>
                  <w:r>
                    <w:rPr>
                      <w:rFonts w:hint="eastAsia" w:ascii="宋体" w:hAnsi="宋体" w:cs="宋体"/>
                      <w:sz w:val="21"/>
                      <w:szCs w:val="21"/>
                      <w:lang w:eastAsia="zh-CN"/>
                    </w:rPr>
                    <w:t>计算机软件设计开发数</w:t>
                  </w:r>
                  <w:r>
                    <w:rPr>
                      <w:rFonts w:hint="eastAsia" w:ascii="宋体" w:hAnsi="宋体" w:cs="宋体"/>
                      <w:color w:val="000000" w:themeColor="text1"/>
                      <w:kern w:val="0"/>
                      <w:lang w:eastAsia="zh-CN"/>
                    </w:rPr>
                    <w:t>×100%；；</w:t>
                  </w:r>
                </w:p>
              </w:tc>
              <w:tc>
                <w:tcPr>
                  <w:tcW w:w="1064" w:type="dxa"/>
                  <w:shd w:val="clear" w:color="auto" w:fill="auto"/>
                  <w:vAlign w:val="center"/>
                </w:tcPr>
                <w:p>
                  <w:pPr>
                    <w:shd w:val="clear" w:color="auto" w:fill="C7DAF1" w:themeFill="text2" w:themeFillTint="32"/>
                    <w:rPr>
                      <w:rFonts w:hint="eastAsia" w:ascii="宋体" w:hAnsi="宋体" w:cs="宋体"/>
                      <w:color w:val="000000" w:themeColor="text1"/>
                      <w:kern w:val="0"/>
                      <w:lang w:eastAsia="zh-CN"/>
                    </w:rPr>
                  </w:pPr>
                  <w:r>
                    <w:rPr>
                      <w:rFonts w:hint="eastAsia" w:ascii="宋体" w:hAnsi="宋体" w:cs="宋体"/>
                      <w:color w:val="000000" w:themeColor="text1"/>
                      <w:kern w:val="0"/>
                      <w:lang w:eastAsia="zh-CN"/>
                    </w:rPr>
                    <w:t>技术部</w:t>
                  </w:r>
                </w:p>
              </w:tc>
              <w:tc>
                <w:tcPr>
                  <w:tcW w:w="2060" w:type="dxa"/>
                  <w:shd w:val="clear" w:color="auto" w:fill="auto"/>
                  <w:vAlign w:val="center"/>
                </w:tcPr>
                <w:p>
                  <w:pPr>
                    <w:shd w:val="clear" w:color="auto" w:fill="C7DAF1" w:themeFill="text2" w:themeFillTint="32"/>
                    <w:rPr>
                      <w:rFonts w:hint="default" w:ascii="宋体" w:hAnsi="宋体" w:cs="宋体"/>
                      <w:color w:val="000000" w:themeColor="text1"/>
                      <w:kern w:val="0"/>
                      <w:lang w:val="en-US" w:eastAsia="zh-CN"/>
                    </w:rPr>
                  </w:pPr>
                  <w:r>
                    <w:rPr>
                      <w:rFonts w:hint="eastAsia" w:ascii="宋体" w:hAnsi="宋体" w:cs="宋体"/>
                      <w:color w:val="000000" w:themeColor="text1"/>
                      <w:kern w:val="0"/>
                      <w:lang w:val="en-US" w:eastAsia="zh-CN"/>
                    </w:rPr>
                    <w:t>99%</w:t>
                  </w:r>
                </w:p>
              </w:tc>
            </w:tr>
          </w:tbl>
          <w:p>
            <w:pPr>
              <w:shd w:val="clear" w:color="auto" w:fill="C7DAF1" w:themeFill="text2" w:themeFillTint="32"/>
              <w:rPr>
                <w:color w:val="000000" w:themeColor="text1"/>
              </w:rPr>
            </w:pPr>
            <w:r>
              <w:rPr>
                <w:rFonts w:hint="eastAsia"/>
                <w:color w:val="000000" w:themeColor="text1"/>
              </w:rPr>
              <w:t>目标已实现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color w:val="000000" w:themeColor="text1"/>
              </w:rPr>
            </w:pPr>
            <w:r>
              <w:rPr>
                <w:rFonts w:hint="eastAsia"/>
                <w:color w:val="000000" w:themeColor="text1"/>
              </w:rPr>
              <w:t>组织对相关管理体系进行变更时，变更应按所策划的方式实施；审核周期内的重大变更有：</w:t>
            </w:r>
          </w:p>
          <w:p>
            <w:pPr>
              <w:shd w:val="clear" w:color="auto" w:fill="C7DAF1" w:themeFill="text2" w:themeFillTint="32"/>
              <w:spacing w:before="40" w:after="40"/>
              <w:rPr>
                <w:color w:val="000000" w:themeColor="text1"/>
              </w:rPr>
            </w:pPr>
            <w:r>
              <w:rPr>
                <w:rFonts w:hint="eastAsia"/>
                <w:color w:val="000000" w:themeColor="text1"/>
              </w:rPr>
              <w:t xml:space="preserve">□组织结构变更 □部门职责变更 □主要原材料 □关键人员 □生产工艺/服务流程 </w:t>
            </w:r>
          </w:p>
          <w:p>
            <w:pPr>
              <w:shd w:val="clear" w:color="auto" w:fill="C7DAF1" w:themeFill="text2" w:themeFillTint="32"/>
              <w:spacing w:before="40" w:after="40"/>
              <w:rPr>
                <w:color w:val="000000" w:themeColor="text1"/>
              </w:rPr>
            </w:pPr>
            <w:r>
              <w:rPr>
                <w:rFonts w:hint="eastAsia"/>
                <w:color w:val="000000" w:themeColor="text1"/>
              </w:rPr>
              <w:t>□主要设备设施 □主要检测设备 □其他</w:t>
            </w:r>
          </w:p>
          <w:p>
            <w:pPr>
              <w:shd w:val="clear" w:color="auto" w:fill="C7DAF1" w:themeFill="text2" w:themeFillTint="32"/>
              <w:spacing w:before="40" w:after="40"/>
              <w:rPr>
                <w:color w:val="000000" w:themeColor="text1"/>
              </w:rPr>
            </w:pPr>
            <w:r>
              <w:rPr>
                <w:rFonts w:hint="eastAsia"/>
                <w:color w:val="000000" w:themeColor="text1"/>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color w:val="000000" w:themeColor="text1"/>
              </w:rPr>
            </w:pPr>
            <w:r>
              <w:rPr>
                <w:color w:val="000000" w:themeColor="text1"/>
              </w:rPr>
              <w:t>组织应确定并配备所需的</w:t>
            </w:r>
            <w:r>
              <w:rPr>
                <w:rFonts w:hint="eastAsia"/>
                <w:color w:val="000000" w:themeColor="text1"/>
              </w:rPr>
              <w:t>管理人员、技术</w:t>
            </w:r>
            <w:r>
              <w:rPr>
                <w:color w:val="000000" w:themeColor="text1"/>
              </w:rPr>
              <w:t>人员</w:t>
            </w:r>
            <w:r>
              <w:rPr>
                <w:rFonts w:hint="eastAsia"/>
                <w:color w:val="000000" w:themeColor="text1"/>
              </w:rPr>
              <w:t>和生产操作/服务提供人员：</w:t>
            </w:r>
          </w:p>
          <w:p>
            <w:pPr>
              <w:shd w:val="clear" w:color="auto" w:fill="C7DAF1" w:themeFill="text2" w:themeFillTint="32"/>
              <w:rPr>
                <w:color w:val="000000" w:themeColor="text1"/>
              </w:rPr>
            </w:pPr>
            <w:r>
              <w:rPr>
                <w:rFonts w:hint="eastAsia"/>
              </w:rPr>
              <w:t>■</w:t>
            </w:r>
            <w:r>
              <w:rPr>
                <w:rFonts w:hint="eastAsia"/>
                <w:color w:val="000000" w:themeColor="text1"/>
              </w:rPr>
              <w:t>组织</w:t>
            </w:r>
            <w:r>
              <w:rPr>
                <w:color w:val="000000" w:themeColor="text1"/>
              </w:rPr>
              <w:t>现有</w:t>
            </w:r>
            <w:r>
              <w:rPr>
                <w:rFonts w:hint="eastAsia"/>
                <w:color w:val="000000" w:themeColor="text1"/>
              </w:rPr>
              <w:t>人力</w:t>
            </w:r>
            <w:r>
              <w:rPr>
                <w:color w:val="000000" w:themeColor="text1"/>
              </w:rPr>
              <w:t>资源的能力</w:t>
            </w:r>
            <w:r>
              <w:rPr>
                <w:rFonts w:hint="eastAsia"/>
                <w:color w:val="000000" w:themeColor="text1"/>
              </w:rPr>
              <w:t>可满足质量管理体系运行；</w:t>
            </w:r>
          </w:p>
          <w:p>
            <w:pPr>
              <w:shd w:val="clear" w:color="auto" w:fill="C7DAF1" w:themeFill="text2" w:themeFillTint="32"/>
              <w:rPr>
                <w:color w:val="000000" w:themeColor="text1"/>
              </w:rPr>
            </w:pPr>
            <w:r>
              <w:rPr>
                <w:rFonts w:hint="eastAsia"/>
                <w:color w:val="000000" w:themeColor="text1"/>
              </w:rPr>
              <w:t>□组织</w:t>
            </w:r>
            <w:r>
              <w:rPr>
                <w:color w:val="000000" w:themeColor="text1"/>
              </w:rPr>
              <w:t>现有</w:t>
            </w:r>
            <w:r>
              <w:rPr>
                <w:rFonts w:hint="eastAsia"/>
                <w:color w:val="000000" w:themeColor="text1"/>
              </w:rPr>
              <w:t>人力</w:t>
            </w:r>
            <w:r>
              <w:rPr>
                <w:color w:val="000000" w:themeColor="text1"/>
              </w:rPr>
              <w:t>资源的能力</w:t>
            </w:r>
            <w:r>
              <w:rPr>
                <w:rFonts w:hint="eastAsia"/>
                <w:color w:val="000000" w:themeColor="text1"/>
              </w:rPr>
              <w:t>可基本满足质量管理体系运行，但是还有不足需要补充：</w:t>
            </w:r>
            <w:r>
              <w:rPr>
                <w:rFonts w:hint="eastAsia"/>
                <w:color w:val="000000" w:themeColor="text1"/>
                <w:u w:val="single"/>
              </w:rPr>
              <w:t xml:space="preserve">      </w:t>
            </w:r>
          </w:p>
          <w:p>
            <w:pPr>
              <w:shd w:val="clear" w:color="auto" w:fill="C7DAF1" w:themeFill="text2" w:themeFillTint="32"/>
              <w:rPr>
                <w:color w:val="000000" w:themeColor="text1"/>
              </w:rPr>
            </w:pPr>
            <w:r>
              <w:rPr>
                <w:rFonts w:hint="eastAsia"/>
                <w:color w:val="000000" w:themeColor="text1"/>
              </w:rPr>
              <w:t>□组织</w:t>
            </w:r>
            <w:r>
              <w:rPr>
                <w:color w:val="000000" w:themeColor="text1"/>
              </w:rPr>
              <w:t>现有</w:t>
            </w:r>
            <w:r>
              <w:rPr>
                <w:rFonts w:hint="eastAsia"/>
                <w:color w:val="000000" w:themeColor="text1"/>
              </w:rPr>
              <w:t>人力</w:t>
            </w:r>
            <w:r>
              <w:rPr>
                <w:color w:val="000000" w:themeColor="text1"/>
              </w:rPr>
              <w:t>资源的能力</w:t>
            </w:r>
            <w:r>
              <w:rPr>
                <w:rFonts w:hint="eastAsia"/>
                <w:color w:val="000000" w:themeColor="text1"/>
              </w:rPr>
              <w:t>完全不能满足质量管理体系运行，</w:t>
            </w:r>
            <w:r>
              <w:rPr>
                <w:color w:val="000000" w:themeColor="text1"/>
              </w:rPr>
              <w:t>需要从外部供方获得</w:t>
            </w:r>
            <w:r>
              <w:rPr>
                <w:rFonts w:hint="eastAsia"/>
                <w:color w:val="000000" w:themeColor="text1"/>
              </w:rPr>
              <w:t>：</w:t>
            </w:r>
            <w:r>
              <w:rPr>
                <w:rFonts w:hint="eastAsia"/>
                <w:color w:val="000000" w:themeColor="text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539"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hint="eastAsia"/>
                <w:color w:val="000000" w:themeColor="text1"/>
              </w:rPr>
            </w:pPr>
            <w:r>
              <w:rPr>
                <w:rFonts w:hint="eastAsia"/>
                <w:color w:val="000000" w:themeColor="text1"/>
              </w:rPr>
              <w:t>组织应确定、提供并维护所需的基础设施情况：</w:t>
            </w:r>
          </w:p>
          <w:p>
            <w:pPr>
              <w:spacing w:line="360" w:lineRule="auto"/>
              <w:rPr>
                <w:rFonts w:hint="eastAsia" w:ascii="宋体" w:hAnsi="宋体" w:eastAsia="宋体" w:cs="宋体"/>
                <w:color w:val="000000" w:themeColor="text1"/>
                <w:sz w:val="21"/>
                <w:szCs w:val="21"/>
                <w:lang w:eastAsia="zh-CN"/>
              </w:rPr>
            </w:pPr>
            <w:r>
              <w:rPr>
                <w:rFonts w:hint="eastAsia" w:ascii="宋体" w:hAnsi="宋体" w:cs="宋体"/>
                <w:color w:val="000000" w:themeColor="text1"/>
                <w:sz w:val="21"/>
                <w:szCs w:val="21"/>
              </w:rPr>
              <w:t>办公场所面积</w:t>
            </w:r>
            <w:r>
              <w:rPr>
                <w:rFonts w:hint="eastAsia" w:ascii="宋体" w:hAnsi="宋体" w:cs="宋体"/>
                <w:color w:val="000000" w:themeColor="text1"/>
                <w:sz w:val="21"/>
                <w:szCs w:val="21"/>
                <w:lang w:val="en-US" w:eastAsia="zh-CN"/>
              </w:rPr>
              <w:t>5</w:t>
            </w:r>
            <w:r>
              <w:rPr>
                <w:rFonts w:hint="eastAsia" w:ascii="宋体" w:hAnsi="宋体" w:cs="宋体"/>
                <w:color w:val="000000" w:themeColor="text1"/>
                <w:sz w:val="21"/>
                <w:szCs w:val="21"/>
              </w:rPr>
              <w:t>00平方</w:t>
            </w:r>
            <w:r>
              <w:rPr>
                <w:rFonts w:hint="eastAsia" w:ascii="宋体" w:hAnsi="宋体" w:cs="宋体"/>
                <w:color w:val="000000" w:themeColor="text1"/>
                <w:sz w:val="21"/>
                <w:szCs w:val="21"/>
                <w:lang w:eastAsia="zh-CN"/>
              </w:rPr>
              <w:t>米左右</w:t>
            </w:r>
          </w:p>
          <w:p>
            <w:pPr>
              <w:spacing w:line="360" w:lineRule="auto"/>
              <w:rPr>
                <w:rFonts w:hint="eastAsia" w:ascii="宋体" w:hAnsi="宋体" w:cs="宋体"/>
                <w:color w:val="000000" w:themeColor="text1"/>
                <w:sz w:val="21"/>
                <w:szCs w:val="21"/>
              </w:rPr>
            </w:pPr>
            <w:r>
              <w:rPr>
                <w:rFonts w:hint="eastAsia"/>
                <w:color w:val="000000" w:themeColor="text1"/>
              </w:rPr>
              <w:t>主要生产设备有：</w:t>
            </w:r>
            <w:r>
              <w:rPr>
                <w:rFonts w:hint="eastAsia"/>
                <w:color w:val="000000" w:themeColor="text1"/>
                <w:lang w:eastAsia="zh-CN"/>
              </w:rPr>
              <w:t>打印机、电话、</w:t>
            </w:r>
            <w:r>
              <w:rPr>
                <w:rFonts w:hint="eastAsia" w:ascii="宋体" w:hAnsi="宋体" w:cs="宋体"/>
                <w:sz w:val="21"/>
                <w:szCs w:val="21"/>
              </w:rPr>
              <w:t>电脑、服务器、办公桌等办公设施</w:t>
            </w:r>
            <w:r>
              <w:rPr>
                <w:rFonts w:hint="eastAsia" w:ascii="宋体" w:hAnsi="宋体" w:cs="宋体"/>
                <w:color w:val="000000" w:themeColor="text1"/>
                <w:sz w:val="21"/>
                <w:szCs w:val="21"/>
              </w:rPr>
              <w:t>。</w:t>
            </w:r>
          </w:p>
          <w:p>
            <w:pPr>
              <w:shd w:val="clear" w:color="auto" w:fill="C7DAF1" w:themeFill="text2" w:themeFillTint="32"/>
              <w:rPr>
                <w:rFonts w:hint="eastAsia"/>
                <w:color w:val="000000" w:themeColor="text1"/>
              </w:rPr>
            </w:pPr>
            <w:r>
              <w:rPr>
                <w:rFonts w:hint="eastAsia"/>
                <w:color w:val="000000" w:themeColor="text1"/>
              </w:rPr>
              <w:t>特种设备：</w:t>
            </w:r>
            <w:r>
              <w:rPr>
                <w:rFonts w:hint="eastAsia"/>
                <w:color w:val="000000" w:themeColor="text1"/>
                <w:lang w:val="en-US" w:eastAsia="zh-CN"/>
              </w:rPr>
              <w:t>无</w:t>
            </w:r>
            <w:r>
              <w:rPr>
                <w:rFonts w:hint="eastAsia"/>
                <w:color w:val="000000" w:themeColor="text1"/>
              </w:rPr>
              <w:t xml:space="preserve">   </w:t>
            </w:r>
          </w:p>
          <w:p>
            <w:pPr>
              <w:numPr>
                <w:ilvl w:val="0"/>
                <w:numId w:val="2"/>
              </w:numPr>
              <w:spacing w:line="360" w:lineRule="auto"/>
              <w:ind w:left="360" w:hanging="360"/>
              <w:rPr>
                <w:rFonts w:ascii="宋体" w:hAnsi="宋体"/>
                <w:szCs w:val="21"/>
              </w:rPr>
            </w:pPr>
            <w:r>
              <w:rPr>
                <w:rFonts w:hint="eastAsia"/>
                <w:color w:val="000000" w:themeColor="text1"/>
              </w:rPr>
              <w:t>特种设备管理：</w:t>
            </w:r>
            <w:r>
              <w:rPr>
                <w:rFonts w:hint="eastAsia"/>
                <w:color w:val="000000" w:themeColor="text1"/>
                <w:lang w:eastAsia="zh-CN"/>
              </w:rPr>
              <w:t>□</w:t>
            </w:r>
            <w:r>
              <w:rPr>
                <w:rFonts w:hint="eastAsia"/>
                <w:color w:val="000000" w:themeColor="text1"/>
              </w:rPr>
              <w:t>进行了定期检验  □未进行定期检验的有：</w:t>
            </w:r>
          </w:p>
          <w:p>
            <w:pPr>
              <w:shd w:val="clear" w:color="auto" w:fill="C7DAF1" w:themeFill="text2" w:themeFillTint="32"/>
              <w:rPr>
                <w:color w:val="000000" w:themeColor="text1"/>
              </w:rPr>
            </w:pPr>
            <w:r>
              <w:rPr>
                <w:rFonts w:hint="eastAsia"/>
                <w:color w:val="000000" w:themeColor="text1"/>
              </w:rPr>
              <w:t>■组织</w:t>
            </w:r>
            <w:r>
              <w:rPr>
                <w:color w:val="000000" w:themeColor="text1"/>
              </w:rPr>
              <w:t>现有</w:t>
            </w:r>
            <w:r>
              <w:rPr>
                <w:rFonts w:hint="eastAsia"/>
                <w:color w:val="000000" w:themeColor="text1"/>
              </w:rPr>
              <w:t>基础设施可满足质量管理体系运行；</w:t>
            </w:r>
          </w:p>
          <w:p>
            <w:pPr>
              <w:shd w:val="clear" w:color="auto" w:fill="C7DAF1" w:themeFill="text2" w:themeFillTint="32"/>
              <w:rPr>
                <w:color w:val="000000" w:themeColor="text1"/>
              </w:rPr>
            </w:pPr>
            <w:r>
              <w:rPr>
                <w:rFonts w:hint="eastAsia"/>
                <w:color w:val="000000" w:themeColor="text1"/>
              </w:rPr>
              <w:t>□组织</w:t>
            </w:r>
            <w:r>
              <w:rPr>
                <w:color w:val="000000" w:themeColor="text1"/>
              </w:rPr>
              <w:t>现有</w:t>
            </w:r>
            <w:r>
              <w:rPr>
                <w:rFonts w:hint="eastAsia"/>
                <w:color w:val="000000" w:themeColor="text1"/>
              </w:rPr>
              <w:t>基础设施可基本满足质量管理体系运行，但是还有不足需要补充：</w:t>
            </w:r>
            <w:r>
              <w:rPr>
                <w:rFonts w:hint="eastAsia"/>
                <w:color w:val="000000" w:themeColor="text1"/>
                <w:u w:val="single"/>
              </w:rPr>
              <w:t xml:space="preserve">           </w:t>
            </w:r>
          </w:p>
          <w:p>
            <w:pPr>
              <w:shd w:val="clear" w:color="auto" w:fill="C7DAF1" w:themeFill="text2" w:themeFillTint="32"/>
              <w:rPr>
                <w:color w:val="000000" w:themeColor="text1"/>
                <w:u w:val="single"/>
              </w:rPr>
            </w:pPr>
            <w:r>
              <w:rPr>
                <w:rFonts w:hint="eastAsia"/>
                <w:color w:val="000000" w:themeColor="text1"/>
              </w:rPr>
              <w:t>□组织</w:t>
            </w:r>
            <w:r>
              <w:rPr>
                <w:color w:val="000000" w:themeColor="text1"/>
              </w:rPr>
              <w:t>现有</w:t>
            </w:r>
            <w:r>
              <w:rPr>
                <w:rFonts w:hint="eastAsia"/>
                <w:color w:val="000000" w:themeColor="text1"/>
              </w:rPr>
              <w:t>基础设施完全不能满足质量管理体系运行，</w:t>
            </w:r>
            <w:r>
              <w:rPr>
                <w:color w:val="000000" w:themeColor="text1"/>
              </w:rPr>
              <w:t>需要从外部供方获得</w:t>
            </w:r>
            <w:r>
              <w:rPr>
                <w:rFonts w:hint="eastAsia"/>
                <w:color w:val="000000" w:themeColor="text1"/>
              </w:rPr>
              <w:t>：</w:t>
            </w:r>
            <w:r>
              <w:rPr>
                <w:rFonts w:hint="eastAsia"/>
                <w:color w:val="000000" w:themeColor="text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1251"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color w:val="000000" w:themeColor="text1"/>
              </w:rPr>
            </w:pPr>
            <w:r>
              <w:rPr>
                <w:color w:val="000000" w:themeColor="text1"/>
              </w:rPr>
              <w:t xml:space="preserve">组织应确定、提供并维护所需的人为因素与物理因素环境，以运行过程并获得合格产品和服务。 </w:t>
            </w:r>
          </w:p>
          <w:p>
            <w:pPr>
              <w:shd w:val="clear" w:color="auto" w:fill="C7DAF1" w:themeFill="text2" w:themeFillTint="32"/>
              <w:rPr>
                <w:color w:val="000000" w:themeColor="text1"/>
              </w:rPr>
            </w:pPr>
            <w:r>
              <w:rPr>
                <w:rFonts w:hint="eastAsia"/>
                <w:color w:val="000000" w:themeColor="text1"/>
              </w:rPr>
              <w:t>■组织</w:t>
            </w:r>
            <w:r>
              <w:rPr>
                <w:color w:val="000000" w:themeColor="text1"/>
              </w:rPr>
              <w:t>现有</w:t>
            </w:r>
            <w:r>
              <w:rPr>
                <w:rFonts w:hint="eastAsia"/>
                <w:color w:val="000000" w:themeColor="text1"/>
              </w:rPr>
              <w:t>运行环境可满足质量管理体系运行；</w:t>
            </w:r>
          </w:p>
          <w:p>
            <w:pPr>
              <w:shd w:val="clear" w:color="auto" w:fill="C7DAF1" w:themeFill="text2" w:themeFillTint="32"/>
              <w:rPr>
                <w:color w:val="000000" w:themeColor="text1"/>
              </w:rPr>
            </w:pPr>
            <w:r>
              <w:rPr>
                <w:rFonts w:hint="eastAsia"/>
                <w:color w:val="000000" w:themeColor="text1"/>
              </w:rPr>
              <w:t>□组织</w:t>
            </w:r>
            <w:r>
              <w:rPr>
                <w:color w:val="000000" w:themeColor="text1"/>
              </w:rPr>
              <w:t>现有</w:t>
            </w:r>
            <w:r>
              <w:rPr>
                <w:rFonts w:hint="eastAsia"/>
                <w:color w:val="000000" w:themeColor="text1"/>
              </w:rPr>
              <w:t>运行环境可基本满足质量管理体系运行，说明：</w:t>
            </w:r>
            <w:r>
              <w:rPr>
                <w:rFonts w:hint="eastAsia"/>
                <w:color w:val="000000" w:themeColor="text1"/>
                <w:u w:val="single"/>
              </w:rPr>
              <w:t xml:space="preserve">                         </w:t>
            </w:r>
          </w:p>
          <w:p>
            <w:pPr>
              <w:shd w:val="clear" w:color="auto" w:fill="C7DAF1" w:themeFill="text2" w:themeFillTint="32"/>
              <w:rPr>
                <w:color w:val="000000" w:themeColor="text1"/>
              </w:rPr>
            </w:pPr>
            <w:r>
              <w:rPr>
                <w:rFonts w:hint="eastAsia"/>
                <w:color w:val="000000" w:themeColor="text1"/>
              </w:rPr>
              <w:t>□组织</w:t>
            </w:r>
            <w:r>
              <w:rPr>
                <w:color w:val="000000" w:themeColor="text1"/>
              </w:rPr>
              <w:t>现有</w:t>
            </w:r>
            <w:r>
              <w:rPr>
                <w:rFonts w:hint="eastAsia"/>
                <w:color w:val="000000" w:themeColor="text1"/>
              </w:rPr>
              <w:t>运行环境完全不能满足质量管理体系运行，说明：</w:t>
            </w:r>
            <w:r>
              <w:rPr>
                <w:rFonts w:hint="eastAsia"/>
                <w:color w:val="000000" w:themeColor="text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hint="eastAsia"/>
              </w:rPr>
            </w:pPr>
            <w:r>
              <w:rPr>
                <w:rFonts w:hint="eastAsia"/>
              </w:rPr>
              <w:t>组织的</w:t>
            </w:r>
            <w:r>
              <w:t>监视和测量资源</w:t>
            </w:r>
            <w:r>
              <w:rPr>
                <w:rFonts w:hint="eastAsia"/>
              </w:rPr>
              <w:t>：</w:t>
            </w:r>
            <w:r>
              <w:rPr>
                <w:rFonts w:hint="eastAsia" w:ascii="宋体" w:hAnsi="宋体" w:cs="宋体"/>
                <w:sz w:val="21"/>
                <w:szCs w:val="21"/>
              </w:rPr>
              <w:t>测线仪</w:t>
            </w:r>
            <w:r>
              <w:rPr>
                <w:rFonts w:hint="eastAsia"/>
              </w:rPr>
              <w:t xml:space="preserve"> </w:t>
            </w:r>
          </w:p>
          <w:p>
            <w:pPr>
              <w:shd w:val="clear" w:color="auto" w:fill="C7DAF1" w:themeFill="text2" w:themeFillTint="32"/>
              <w:rPr>
                <w:rFonts w:hint="eastAsia"/>
              </w:rPr>
            </w:pPr>
            <w:r>
              <w:rPr>
                <w:rFonts w:hint="eastAsia"/>
              </w:rPr>
              <w:t>计量器具的</w:t>
            </w:r>
            <w:r>
              <w:t>测量溯</w:t>
            </w:r>
            <w:r>
              <w:rPr>
                <w:rFonts w:hint="eastAsia"/>
              </w:rPr>
              <w:t>源方法</w:t>
            </w:r>
            <w:r>
              <w:rPr>
                <w:rFonts w:hint="eastAsia"/>
                <w:lang w:eastAsia="zh-CN"/>
              </w:rPr>
              <w:t>：</w:t>
            </w:r>
            <w:r>
              <w:rPr>
                <w:rFonts w:hint="eastAsia"/>
              </w:rPr>
              <w:t xml:space="preserve">外校 </w:t>
            </w:r>
          </w:p>
          <w:p>
            <w:pPr>
              <w:shd w:val="clear" w:color="auto" w:fill="C7DAF1" w:themeFill="text2" w:themeFillTint="32"/>
              <w:rPr>
                <w:rFonts w:hint="eastAsia"/>
              </w:rPr>
            </w:pPr>
            <w:r>
              <w:rPr>
                <w:rFonts w:hint="eastAsia"/>
              </w:rPr>
              <w:t xml:space="preserve">国家强检的计量器具有： </w:t>
            </w:r>
          </w:p>
          <w:p>
            <w:pPr>
              <w:shd w:val="clear" w:color="auto" w:fill="C7DAF1" w:themeFill="text2" w:themeFillTint="32"/>
              <w:rPr>
                <w:u w:val="single"/>
              </w:rPr>
            </w:pPr>
            <w:r>
              <w:rPr>
                <w:rFonts w:hint="eastAsia"/>
              </w:rPr>
              <w:t>计量器具管理：</w:t>
            </w:r>
            <w:r>
              <w:rPr>
                <w:rFonts w:hint="eastAsia"/>
                <w:lang w:eastAsia="zh-CN"/>
              </w:rPr>
              <w:t>满足要求</w:t>
            </w:r>
            <w:r>
              <w:rPr>
                <w:rFonts w:hint="eastAsia"/>
              </w:rPr>
              <w:t xml:space="preserve">    </w:t>
            </w:r>
            <w:r>
              <w:rPr>
                <w:rFonts w:hint="eastAsia"/>
                <w:color w:val="0000FF"/>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r>
              <w:rPr>
                <w:rFonts w:hint="eastAsia"/>
              </w:rPr>
              <w:t xml:space="preserve"> </w:t>
            </w:r>
          </w:p>
          <w:p>
            <w:pPr>
              <w:shd w:val="clear" w:color="auto" w:fill="C7DAF1" w:themeFill="text2" w:themeFillTint="32"/>
            </w:pPr>
            <w:r>
              <w:rPr>
                <w:rFonts w:hint="eastAsia"/>
              </w:rPr>
              <w:t xml:space="preserve">内部知识:■加工工艺■生产经验  </w:t>
            </w:r>
            <w:r>
              <w:rPr>
                <w:rFonts w:ascii="Wingdings" w:hAnsi="Wingdings"/>
              </w:rPr>
              <w:t></w:t>
            </w:r>
            <w:r>
              <w:rPr>
                <w:rFonts w:hint="eastAsia"/>
              </w:rPr>
              <w:t xml:space="preserve">管理软件  ■市场预测   </w:t>
            </w:r>
            <w:r>
              <w:rPr>
                <w:rFonts w:ascii="Wingdings" w:hAnsi="Wingdings"/>
              </w:rPr>
              <w:sym w:font="Wingdings" w:char="00A8"/>
            </w:r>
            <w:r>
              <w:rPr>
                <w:rFonts w:hint="eastAsia"/>
              </w:rPr>
              <w:t xml:space="preserve">企业标准 </w:t>
            </w:r>
            <w:r>
              <w:rPr>
                <w:rFonts w:ascii="Wingdings" w:hAnsi="Wingdings"/>
              </w:rPr>
              <w:t></w:t>
            </w:r>
            <w:r>
              <w:rPr>
                <w:rFonts w:hint="eastAsia"/>
              </w:rPr>
              <w:t>其他</w:t>
            </w:r>
          </w:p>
          <w:p>
            <w:pPr>
              <w:shd w:val="clear" w:color="auto" w:fill="C7DAF1" w:themeFill="text2" w:themeFillTint="32"/>
            </w:pPr>
            <w:r>
              <w:rPr>
                <w:rFonts w:hint="eastAsia"/>
              </w:rPr>
              <w:t xml:space="preserve">外部知识: ■顾客提供资料■产品标准  </w:t>
            </w:r>
            <w:r>
              <w:rPr>
                <w:rFonts w:ascii="Wingdings" w:hAnsi="Wingdings"/>
              </w:rPr>
              <w:t></w:t>
            </w:r>
            <w:r>
              <w:rPr>
                <w:rFonts w:hint="eastAsia"/>
              </w:rPr>
              <w:t xml:space="preserve">学术交流信息  </w:t>
            </w:r>
            <w:r>
              <w:rPr>
                <w:rFonts w:ascii="Wingdings" w:hAnsi="Wingdings"/>
              </w:rPr>
              <w:t></w:t>
            </w:r>
            <w:r>
              <w:rPr>
                <w:rFonts w:hint="eastAsia"/>
              </w:rPr>
              <w:t xml:space="preserve">专业会议信息   </w:t>
            </w:r>
            <w:r>
              <w:rPr>
                <w:rFonts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rPr>
                <w:color w:val="000000" w:themeColor="text1"/>
              </w:rPr>
            </w:pPr>
            <w:r>
              <w:rPr>
                <w:rFonts w:hint="eastAsia"/>
              </w:rPr>
              <w:t>通过 ■招聘 ■换岗 ■</w:t>
            </w:r>
            <w:r>
              <w:rPr>
                <w:rFonts w:hint="eastAsia"/>
                <w:color w:val="000000" w:themeColor="text1"/>
              </w:rPr>
              <w:t xml:space="preserve">培训  ■考核   </w:t>
            </w:r>
            <w:r>
              <w:rPr>
                <w:rFonts w:ascii="Wingdings" w:hAnsi="Wingdings"/>
                <w:color w:val="000000" w:themeColor="text1"/>
              </w:rPr>
              <w:t></w:t>
            </w:r>
            <w:r>
              <w:rPr>
                <w:rFonts w:hint="eastAsia"/>
                <w:color w:val="000000" w:themeColor="text1"/>
              </w:rPr>
              <w:t xml:space="preserve">辅导  </w:t>
            </w:r>
            <w:r>
              <w:rPr>
                <w:rFonts w:ascii="Wingdings" w:hAnsi="Wingdings"/>
                <w:color w:val="000000" w:themeColor="text1"/>
              </w:rPr>
              <w:t></w:t>
            </w:r>
            <w:r>
              <w:rPr>
                <w:rFonts w:hint="eastAsia"/>
                <w:color w:val="000000" w:themeColor="text1"/>
              </w:rPr>
              <w:t>其他</w:t>
            </w:r>
          </w:p>
          <w:p>
            <w:pPr>
              <w:shd w:val="clear" w:color="auto" w:fill="C7DAF1" w:themeFill="text2" w:themeFillTint="32"/>
              <w:rPr>
                <w:color w:val="000000" w:themeColor="text1"/>
              </w:rPr>
            </w:pPr>
            <w:r>
              <w:rPr>
                <w:rFonts w:hint="eastAsia"/>
                <w:color w:val="000000" w:themeColor="text1"/>
              </w:rPr>
              <w:t>对国家规定持证上岗的人员资质进行了有效的管理。</w:t>
            </w:r>
          </w:p>
          <w:p>
            <w:pPr>
              <w:shd w:val="clear" w:color="auto" w:fill="C7DAF1" w:themeFill="text2" w:themeFillTint="32"/>
              <w:rPr>
                <w:color w:val="000000" w:themeColor="text1"/>
              </w:rPr>
            </w:pPr>
            <w:r>
              <w:rPr>
                <w:rFonts w:hint="eastAsia"/>
                <w:color w:val="000000" w:themeColor="text1"/>
              </w:rPr>
              <w:t>特种作业人员：</w:t>
            </w:r>
            <w:r>
              <w:rPr>
                <w:rFonts w:ascii="Wingdings" w:hAnsi="Wingdings"/>
                <w:color w:val="000000" w:themeColor="text1"/>
              </w:rPr>
              <w:t></w:t>
            </w:r>
            <w:r>
              <w:rPr>
                <w:rFonts w:hint="eastAsia"/>
                <w:color w:val="000000" w:themeColor="text1"/>
              </w:rPr>
              <w:t>电工</w:t>
            </w:r>
            <w:r>
              <w:rPr>
                <w:rFonts w:ascii="Wingdings" w:hAnsi="Wingdings"/>
                <w:color w:val="000000" w:themeColor="text1"/>
              </w:rPr>
              <w:t></w:t>
            </w:r>
            <w:r>
              <w:rPr>
                <w:rFonts w:hint="eastAsia"/>
                <w:color w:val="000000" w:themeColor="text1"/>
              </w:rPr>
              <w:t xml:space="preserve">焊工  </w:t>
            </w:r>
            <w:r>
              <w:rPr>
                <w:rFonts w:ascii="Wingdings" w:hAnsi="Wingdings"/>
                <w:color w:val="000000" w:themeColor="text1"/>
              </w:rPr>
              <w:t></w:t>
            </w:r>
            <w:r>
              <w:rPr>
                <w:rFonts w:hint="eastAsia"/>
                <w:color w:val="000000" w:themeColor="text1"/>
              </w:rPr>
              <w:t xml:space="preserve">危化品作业  </w:t>
            </w:r>
            <w:r>
              <w:rPr>
                <w:rFonts w:ascii="Wingdings" w:hAnsi="Wingdings"/>
                <w:color w:val="000000" w:themeColor="text1"/>
              </w:rPr>
              <w:t></w:t>
            </w:r>
            <w:r>
              <w:rPr>
                <w:rFonts w:hint="eastAsia"/>
                <w:color w:val="000000" w:themeColor="text1"/>
              </w:rPr>
              <w:t xml:space="preserve">制冷工   </w:t>
            </w:r>
            <w:r>
              <w:rPr>
                <w:rFonts w:ascii="Wingdings" w:hAnsi="Wingdings"/>
                <w:color w:val="000000" w:themeColor="text1"/>
              </w:rPr>
              <w:t></w:t>
            </w:r>
            <w:r>
              <w:rPr>
                <w:rFonts w:hint="eastAsia"/>
                <w:color w:val="000000" w:themeColor="text1"/>
              </w:rPr>
              <w:t xml:space="preserve">其他  </w:t>
            </w:r>
          </w:p>
          <w:p>
            <w:pPr>
              <w:shd w:val="clear" w:color="auto" w:fill="C7DAF1" w:themeFill="text2" w:themeFillTint="32"/>
            </w:pPr>
            <w:r>
              <w:rPr>
                <w:rFonts w:hint="eastAsia"/>
                <w:color w:val="000000" w:themeColor="text1"/>
              </w:rPr>
              <w:t>特种设备作业人员：</w:t>
            </w:r>
            <w:r>
              <w:rPr>
                <w:rFonts w:ascii="Wingdings" w:hAnsi="Wingdings"/>
                <w:color w:val="000000" w:themeColor="text1"/>
              </w:rPr>
              <w:t></w:t>
            </w:r>
            <w:r>
              <w:rPr>
                <w:rFonts w:hint="eastAsia"/>
                <w:color w:val="000000" w:themeColor="text1"/>
              </w:rPr>
              <w:t>叉车工</w:t>
            </w:r>
            <w:r>
              <w:rPr>
                <w:rFonts w:ascii="Wingdings" w:hAnsi="Wingdings"/>
                <w:color w:val="000000" w:themeColor="text1"/>
              </w:rPr>
              <w:t></w:t>
            </w:r>
            <w:r>
              <w:rPr>
                <w:rFonts w:hint="eastAsia"/>
                <w:color w:val="000000" w:themeColor="text1"/>
              </w:rPr>
              <w:t>行车</w:t>
            </w:r>
            <w:r>
              <w:rPr>
                <w:rFonts w:hint="eastAsia"/>
              </w:rPr>
              <w:t xml:space="preserve">工  </w:t>
            </w:r>
            <w:r>
              <w:rPr>
                <w:rFonts w:ascii="Wingdings" w:hAnsi="Wingdings"/>
              </w:rPr>
              <w:t></w:t>
            </w:r>
            <w:r>
              <w:rPr>
                <w:rFonts w:hint="eastAsia"/>
              </w:rPr>
              <w:t xml:space="preserve">锅炉工  </w:t>
            </w:r>
            <w:r>
              <w:rPr>
                <w:rFonts w:ascii="Wingdings" w:hAnsi="Wingdings"/>
              </w:rPr>
              <w:t></w:t>
            </w:r>
            <w:r>
              <w:rPr>
                <w:rFonts w:hint="eastAsia"/>
              </w:rPr>
              <w:t xml:space="preserve">压力容器   </w:t>
            </w:r>
            <w:r>
              <w:rPr>
                <w:rFonts w:ascii="Wingdings" w:hAnsi="Wingdings"/>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 xml:space="preserve">通过■会议传达 </w:t>
            </w:r>
            <w:r>
              <w:rPr>
                <w:rFonts w:ascii="Wingdings" w:hAnsi="Wingdings"/>
              </w:rPr>
              <w:t></w:t>
            </w:r>
            <w:r>
              <w:rPr>
                <w:rFonts w:hint="eastAsia"/>
              </w:rPr>
              <w:t xml:space="preserve">标语  ■培训  </w:t>
            </w:r>
            <w:r>
              <w:rPr>
                <w:rFonts w:ascii="Wingdings" w:hAnsi="Wingdings"/>
              </w:rPr>
              <w:t></w:t>
            </w:r>
            <w:r>
              <w:rPr>
                <w:rFonts w:hint="eastAsia"/>
              </w:rPr>
              <w:t xml:space="preserve">看板   </w:t>
            </w:r>
            <w:r>
              <w:rPr>
                <w:rFonts w:ascii="Wingdings" w:hAnsi="Wingdings"/>
              </w:rPr>
              <w:t></w:t>
            </w:r>
            <w:r>
              <w:rPr>
                <w:rFonts w:hint="eastAsia"/>
              </w:rPr>
              <w:t xml:space="preserve">局域网  </w:t>
            </w:r>
            <w:r>
              <w:rPr>
                <w:rFonts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 xml:space="preserve">内部沟通方式：■文件发放■会议  </w:t>
            </w:r>
            <w:r>
              <w:rPr>
                <w:rFonts w:ascii="Wingdings" w:hAnsi="Wingdings"/>
              </w:rPr>
              <w:t></w:t>
            </w:r>
            <w:r>
              <w:rPr>
                <w:rFonts w:hint="eastAsia"/>
              </w:rPr>
              <w:t xml:space="preserve">标语  </w:t>
            </w:r>
            <w:r>
              <w:rPr>
                <w:rFonts w:ascii="Wingdings" w:hAnsi="Wingdings"/>
              </w:rPr>
              <w:t></w:t>
            </w:r>
            <w:r>
              <w:rPr>
                <w:rFonts w:hint="eastAsia"/>
              </w:rPr>
              <w:t xml:space="preserve">展板   </w:t>
            </w:r>
            <w:r>
              <w:rPr>
                <w:rFonts w:ascii="Wingdings" w:hAnsi="Wingdings"/>
              </w:rPr>
              <w:t></w:t>
            </w:r>
            <w:r>
              <w:rPr>
                <w:rFonts w:hint="eastAsia"/>
              </w:rPr>
              <w:t>其他</w:t>
            </w:r>
          </w:p>
          <w:p>
            <w:pPr>
              <w:shd w:val="clear" w:color="auto" w:fill="C7DAF1" w:themeFill="text2" w:themeFillTint="32"/>
            </w:pPr>
            <w:r>
              <w:rPr>
                <w:rFonts w:hint="eastAsia"/>
              </w:rPr>
              <w:t xml:space="preserve">外部沟通方式：■宣传材料 </w:t>
            </w:r>
            <w:r>
              <w:rPr>
                <w:rFonts w:ascii="Wingdings" w:hAnsi="Wingdings"/>
              </w:rPr>
              <w:t></w:t>
            </w:r>
            <w:r>
              <w:rPr>
                <w:rFonts w:hint="eastAsia"/>
              </w:rPr>
              <w:t xml:space="preserve">网站  </w:t>
            </w:r>
            <w:r>
              <w:rPr>
                <w:rFonts w:ascii="Wingdings" w:hAnsi="Wingdings"/>
              </w:rPr>
              <w:t></w:t>
            </w:r>
            <w:r>
              <w:rPr>
                <w:rFonts w:hint="eastAsia"/>
              </w:rPr>
              <w:t xml:space="preserve">标语  </w:t>
            </w:r>
            <w:r>
              <w:rPr>
                <w:rFonts w:ascii="Wingdings" w:hAnsi="Wingdings"/>
              </w:rPr>
              <w:t></w:t>
            </w:r>
            <w:r>
              <w:rPr>
                <w:rFonts w:hint="eastAsia"/>
              </w:rPr>
              <w:t xml:space="preserve">展板   </w:t>
            </w:r>
            <w:r>
              <w:rPr>
                <w:rFonts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 xml:space="preserve">组织已建立了文件化的质量管理体系。对自编文件的编制、审批、发放、变更和作废进行了控制。■体系文件受控 </w:t>
            </w:r>
            <w:r>
              <w:rPr>
                <w:rFonts w:ascii="Wingdings" w:hAnsi="Wingdings"/>
              </w:rPr>
              <w:t></w:t>
            </w:r>
            <w:r>
              <w:rPr>
                <w:rFonts w:hint="eastAsia"/>
              </w:rPr>
              <w:t>体系文件基本受控，存在问题：</w:t>
            </w:r>
            <w:r>
              <w:rPr>
                <w:rFonts w:hint="eastAsia"/>
                <w:u w:val="single"/>
              </w:rPr>
              <w:t xml:space="preserve">                           </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t>■法律法规获取充分，□法律法规获取有遗漏，缺少：</w:t>
            </w:r>
            <w:r>
              <w:rPr>
                <w:rFonts w:hint="eastAsia"/>
                <w:u w:val="single"/>
              </w:rPr>
              <w:t xml:space="preserve">                           </w:t>
            </w: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rPr>
              <w:t xml:space="preserve"> ■工艺流程图■作业文件  </w:t>
            </w:r>
            <w:r>
              <w:rPr>
                <w:rFonts w:ascii="Wingdings" w:hAnsi="Wingdings"/>
              </w:rPr>
              <w:t></w:t>
            </w:r>
            <w:r>
              <w:rPr>
                <w:rFonts w:hint="eastAsia"/>
              </w:rPr>
              <w:t>检测计划   ■接收准则</w:t>
            </w:r>
            <w:r>
              <w:rPr>
                <w:rFonts w:hint="eastAsia"/>
                <w:color w:val="0000FF"/>
              </w:rPr>
              <w:t xml:space="preserve">  </w:t>
            </w:r>
            <w:r>
              <w:rPr>
                <w:rFonts w:hint="eastAsia"/>
                <w:color w:val="000000" w:themeColor="text1"/>
              </w:rPr>
              <w:t xml:space="preserve">■外包控制要求 </w:t>
            </w:r>
            <w:r>
              <w:rPr>
                <w:rFonts w:hint="eastAsia"/>
              </w:rPr>
              <w:t xml:space="preserve"> </w:t>
            </w:r>
            <w:r>
              <w:rPr>
                <w:rFonts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 xml:space="preserve">产品和服务要求为：  ■外来标准 </w:t>
            </w:r>
            <w:r>
              <w:rPr>
                <w:rFonts w:ascii="Wingdings" w:hAnsi="Wingdings"/>
              </w:rPr>
              <w:sym w:font="Wingdings" w:char="00A8"/>
            </w:r>
            <w:r>
              <w:rPr>
                <w:rFonts w:hint="eastAsia"/>
              </w:rPr>
              <w:t xml:space="preserve">企业标准■顾客要求  </w:t>
            </w:r>
            <w:r>
              <w:rPr>
                <w:rFonts w:ascii="Wingdings" w:hAnsi="Wingdings"/>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hint="eastAsia"/>
                <w:color w:val="000000" w:themeColor="text1"/>
              </w:rPr>
            </w:pPr>
            <w:r>
              <w:rPr>
                <w:rFonts w:hint="eastAsia"/>
                <w:color w:val="000000" w:themeColor="text1"/>
              </w:rPr>
              <w:t>组织建立、实施和保持了适当的设计和开发过程，以确保后续的产品和服务的提供。</w:t>
            </w:r>
          </w:p>
          <w:p>
            <w:pPr>
              <w:shd w:val="clear" w:color="auto" w:fill="C7DAF1" w:themeFill="text2" w:themeFillTint="32"/>
              <w:rPr>
                <w:rFonts w:hint="eastAsia" w:eastAsia="宋体"/>
                <w:color w:val="000000" w:themeColor="text1"/>
                <w:lang w:eastAsia="zh-CN"/>
              </w:rPr>
            </w:pPr>
            <w:r>
              <w:rPr>
                <w:rFonts w:hint="eastAsia"/>
                <w:color w:val="000000" w:themeColor="text1"/>
              </w:rPr>
              <w:t>审核期间内设计和开发新产品/项目名称：</w:t>
            </w:r>
            <w:r>
              <w:rPr>
                <w:rFonts w:hint="eastAsia"/>
                <w:color w:val="000000" w:themeColor="text1"/>
                <w:lang w:val="en-US" w:eastAsia="zh-CN"/>
              </w:rPr>
              <w:t>钦州市食品安全智慧服务平台</w:t>
            </w:r>
            <w:r>
              <w:rPr>
                <w:rFonts w:hint="eastAsia"/>
                <w:color w:val="000000" w:themeColor="text1"/>
              </w:rPr>
              <w:t>设计和开发</w:t>
            </w:r>
            <w:r>
              <w:rPr>
                <w:rFonts w:hint="eastAsia"/>
                <w:color w:val="000000" w:themeColor="text1"/>
                <w:lang w:eastAsia="zh-CN"/>
              </w:rPr>
              <w:t>项目</w:t>
            </w:r>
          </w:p>
          <w:p>
            <w:pPr>
              <w:shd w:val="clear" w:color="auto" w:fill="C7DAF1" w:themeFill="text2" w:themeFillTint="32"/>
              <w:rPr>
                <w:rFonts w:hint="eastAsia"/>
                <w:color w:val="000000" w:themeColor="text1"/>
              </w:rPr>
            </w:pPr>
            <w:r>
              <w:rPr>
                <w:rFonts w:hint="eastAsia"/>
                <w:color w:val="000000" w:themeColor="text1"/>
              </w:rPr>
              <w:t>该项目的设计和开发的输入、输出、变更进行了控制。</w:t>
            </w:r>
          </w:p>
          <w:p>
            <w:pPr>
              <w:shd w:val="clear" w:color="auto" w:fill="C7DAF1" w:themeFill="text2" w:themeFillTint="32"/>
            </w:pPr>
            <w:r>
              <w:rPr>
                <w:rFonts w:hint="eastAsia"/>
              </w:rPr>
              <w:t>设计和开发控制：</w:t>
            </w:r>
            <w:r>
              <w:rPr>
                <w:rFonts w:ascii="Wingdings" w:hAnsi="Wingdings"/>
              </w:rPr>
              <w:sym w:font="Wingdings" w:char="00A8"/>
            </w:r>
            <w:r>
              <w:rPr>
                <w:rFonts w:hint="eastAsia"/>
              </w:rPr>
              <w:t xml:space="preserve">符合要求 </w:t>
            </w:r>
            <w:r>
              <w:rPr>
                <w:rFonts w:ascii="Wingdings" w:hAnsi="Wingdings"/>
              </w:rPr>
              <w:t></w:t>
            </w:r>
            <w:r>
              <w:rPr>
                <w:rFonts w:hint="eastAsia"/>
              </w:rPr>
              <w:t>存在不足，说明</w:t>
            </w:r>
            <w:r>
              <w:rPr>
                <w:rFonts w:hint="eastAsia"/>
                <w:u w:val="single"/>
              </w:rPr>
              <w:t xml:space="preserve">                                     </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外部提供包括：■原材料采购 ■委托加工  ■顾客要求</w:t>
            </w:r>
            <w:r>
              <w:rPr>
                <w:rFonts w:ascii="Wingdings" w:hAnsi="Wingdings"/>
              </w:rPr>
              <w:t></w:t>
            </w:r>
            <w:r>
              <w:rPr>
                <w:rFonts w:hint="eastAsia"/>
              </w:rPr>
              <w:t xml:space="preserve">运输  </w:t>
            </w:r>
            <w:r>
              <w:rPr>
                <w:rFonts w:ascii="Wingdings" w:hAnsi="Wingdings"/>
              </w:rPr>
              <w:t></w:t>
            </w:r>
            <w:r>
              <w:rPr>
                <w:rFonts w:hint="eastAsia"/>
              </w:rPr>
              <w:t>其他</w:t>
            </w:r>
          </w:p>
          <w:p>
            <w:pPr>
              <w:shd w:val="clear" w:color="auto" w:fill="C7DAF1" w:themeFill="text2" w:themeFillTint="32"/>
              <w:jc w:val="left"/>
            </w:pPr>
            <w:r>
              <w:rPr>
                <w:rFonts w:hint="eastAsia"/>
              </w:rPr>
              <w:t xml:space="preserve">提供给外部供方的信息■符合要求 </w:t>
            </w:r>
            <w:r>
              <w:rPr>
                <w:rFonts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86"/>
              <w:gridCol w:w="2271"/>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6" w:type="dxa"/>
                </w:tcPr>
                <w:p>
                  <w:pPr>
                    <w:shd w:val="clear" w:color="auto" w:fill="C7DAF1" w:themeFill="text2" w:themeFillTint="32"/>
                    <w:jc w:val="left"/>
                  </w:pPr>
                  <w:r>
                    <w:rPr>
                      <w:rFonts w:hint="eastAsia"/>
                    </w:rPr>
                    <w:t>产品/服务名称</w:t>
                  </w:r>
                </w:p>
              </w:tc>
              <w:tc>
                <w:tcPr>
                  <w:tcW w:w="2271"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986" w:type="dxa"/>
                </w:tcPr>
                <w:p>
                  <w:pPr>
                    <w:shd w:val="clear" w:color="auto" w:fill="C7DAF1" w:themeFill="text2" w:themeFillTint="32"/>
                    <w:jc w:val="left"/>
                    <w:rPr>
                      <w:rFonts w:hint="eastAsia"/>
                      <w:lang w:eastAsia="zh-CN"/>
                    </w:rPr>
                  </w:pPr>
                  <w:r>
                    <w:rPr>
                      <w:rFonts w:ascii="宋体" w:hAnsi="宋体" w:cs="宋体"/>
                      <w:color w:val="000000"/>
                      <w:kern w:val="0"/>
                      <w:szCs w:val="21"/>
                    </w:rPr>
                    <w:t>计算机应用软件开发、系统集成及运维服务；计算机软硬件销售</w:t>
                  </w:r>
                </w:p>
              </w:tc>
              <w:tc>
                <w:tcPr>
                  <w:tcW w:w="2271" w:type="dxa"/>
                </w:tcPr>
                <w:p>
                  <w:pPr>
                    <w:tabs>
                      <w:tab w:val="left" w:pos="540"/>
                    </w:tabs>
                    <w:spacing w:line="300" w:lineRule="exact"/>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关键过程有：研发过程</w:t>
                  </w:r>
                </w:p>
                <w:p>
                  <w:pPr>
                    <w:tabs>
                      <w:tab w:val="left" w:pos="540"/>
                    </w:tabs>
                    <w:spacing w:line="300" w:lineRule="exact"/>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需要确认过程：销售服务过程、隐蔽过程</w:t>
                  </w:r>
                </w:p>
                <w:p>
                  <w:pPr>
                    <w:shd w:val="clear" w:color="auto" w:fill="C7DAF1" w:themeFill="text2" w:themeFillTint="32"/>
                    <w:jc w:val="left"/>
                    <w:rPr>
                      <w:rFonts w:hint="eastAsia" w:eastAsia="宋体"/>
                      <w:lang w:eastAsia="zh-CN"/>
                    </w:rPr>
                  </w:pPr>
                </w:p>
              </w:tc>
              <w:tc>
                <w:tcPr>
                  <w:tcW w:w="3265" w:type="dxa"/>
                </w:tcPr>
                <w:p>
                  <w:pPr>
                    <w:snapToGrid w:val="0"/>
                    <w:spacing w:line="280" w:lineRule="exact"/>
                    <w:jc w:val="both"/>
                    <w:rPr>
                      <w:rFonts w:hint="eastAsia"/>
                      <w:sz w:val="21"/>
                      <w:szCs w:val="21"/>
                      <w:lang w:val="en-US" w:eastAsia="zh-CN"/>
                    </w:rPr>
                  </w:pPr>
                  <w:r>
                    <w:rPr>
                      <w:rFonts w:hint="eastAsia"/>
                      <w:sz w:val="21"/>
                      <w:szCs w:val="21"/>
                      <w:lang w:val="en-US" w:eastAsia="zh-CN"/>
                    </w:rPr>
                    <w:t>控制方法：</w:t>
                  </w:r>
                  <w:bookmarkStart w:id="34" w:name="_GoBack"/>
                  <w:bookmarkEnd w:id="34"/>
                  <w:r>
                    <w:rPr>
                      <w:rFonts w:hint="eastAsia"/>
                      <w:sz w:val="21"/>
                      <w:szCs w:val="21"/>
                      <w:lang w:val="en-US" w:eastAsia="zh-CN"/>
                    </w:rPr>
                    <w:t>拟定作业规范文件和过程监控记录等进行控制。</w:t>
                  </w:r>
                </w:p>
                <w:p>
                  <w:pPr>
                    <w:snapToGrid w:val="0"/>
                    <w:spacing w:line="280" w:lineRule="exact"/>
                    <w:jc w:val="both"/>
                    <w:rPr>
                      <w:rFonts w:hint="eastAsia"/>
                      <w:sz w:val="21"/>
                      <w:szCs w:val="21"/>
                      <w:lang w:val="en-US" w:eastAsia="zh-CN"/>
                    </w:rPr>
                  </w:pPr>
                  <w:r>
                    <w:rPr>
                      <w:rFonts w:hint="eastAsia"/>
                      <w:sz w:val="21"/>
                      <w:szCs w:val="21"/>
                      <w:lang w:val="en-US" w:eastAsia="zh-CN"/>
                    </w:rPr>
                    <w:t>主要质量要求：软件研发及系统集成功能、性能满足技术及客户要求等。</w:t>
                  </w:r>
                </w:p>
                <w:p>
                  <w:pPr>
                    <w:shd w:val="clear" w:color="auto" w:fill="C7DAF1" w:themeFill="text2" w:themeFillTint="32"/>
                    <w:jc w:val="left"/>
                    <w:rPr>
                      <w:rFonts w:hint="eastAsia" w:eastAsia="宋体"/>
                      <w:lang w:eastAsia="zh-CN"/>
                    </w:rPr>
                  </w:pPr>
                  <w:r>
                    <w:rPr>
                      <w:rFonts w:hint="eastAsia" w:ascii="宋体" w:hAnsi="宋体"/>
                      <w:sz w:val="21"/>
                      <w:szCs w:val="21"/>
                      <w:highlight w:val="none"/>
                      <w:lang w:val="en-US" w:eastAsia="zh-CN"/>
                    </w:rPr>
                    <w:t>销售产品质量合格，交期按合同约定时间</w:t>
                  </w:r>
                </w:p>
              </w:tc>
            </w:tr>
          </w:tbl>
          <w:p>
            <w:pPr>
              <w:snapToGrid w:val="0"/>
              <w:spacing w:line="280" w:lineRule="exact"/>
              <w:jc w:val="both"/>
              <w:rPr>
                <w:rFonts w:hint="eastAsia"/>
                <w:sz w:val="21"/>
                <w:szCs w:val="21"/>
                <w:lang w:val="en-US" w:eastAsia="zh-CN"/>
              </w:rPr>
            </w:pPr>
            <w:r>
              <w:rPr>
                <w:rFonts w:hint="eastAsia"/>
              </w:rPr>
              <w:t>需要确认的过程</w:t>
            </w:r>
            <w:r>
              <w:rPr>
                <w:rFonts w:hint="eastAsia"/>
                <w:lang w:eastAsia="zh-CN"/>
              </w:rPr>
              <w:t>：</w:t>
            </w:r>
            <w:r>
              <w:rPr>
                <w:rFonts w:hint="eastAsia" w:ascii="宋体" w:hAnsi="宋体"/>
                <w:sz w:val="21"/>
                <w:szCs w:val="21"/>
                <w:lang w:eastAsia="zh-CN"/>
              </w:rPr>
              <w:t>销售服务过程、隐蔽过程</w:t>
            </w:r>
          </w:p>
          <w:p>
            <w:pPr>
              <w:shd w:val="clear" w:color="auto" w:fill="C7DAF1" w:themeFill="text2" w:themeFillTint="32"/>
              <w:jc w:val="left"/>
            </w:pPr>
            <w:r>
              <w:rPr>
                <w:rFonts w:hint="eastAsia"/>
                <w:color w:val="000000" w:themeColor="text1"/>
              </w:rPr>
              <w:t xml:space="preserve"> </w:t>
            </w:r>
            <w:r>
              <w:rPr>
                <w:rFonts w:ascii="Wingdings" w:hAnsi="Wingdings"/>
                <w:color w:val="000000" w:themeColor="text1"/>
              </w:rPr>
              <w:sym w:font="Wingdings" w:char="00A8"/>
            </w:r>
            <w:r>
              <w:rPr>
                <w:rFonts w:hint="eastAsia"/>
                <w:lang w:eastAsia="zh-CN"/>
              </w:rPr>
              <w:t xml:space="preserve">进行了有效的确认 </w:t>
            </w:r>
            <w:r>
              <w:rPr>
                <w:rFonts w:ascii="Wingdings" w:hAnsi="Wingdings"/>
                <w:color w:val="000000" w:themeColor="text1"/>
              </w:rPr>
              <w:sym w:font="Wingdings" w:char="00FE"/>
            </w:r>
            <w:r>
              <w:rPr>
                <w:rFonts w:hint="eastAsia"/>
                <w:color w:val="000000" w:themeColor="text1"/>
              </w:rPr>
              <w:t>存在不足</w:t>
            </w:r>
            <w:r>
              <w:rPr>
                <w:rFonts w:hint="eastAsia"/>
                <w:color w:val="000000" w:themeColor="text1"/>
                <w:lang w:eastAsia="zh-CN"/>
              </w:rPr>
              <w:t>，</w:t>
            </w:r>
            <w:r>
              <w:rPr>
                <w:rFonts w:hint="eastAsia"/>
                <w:color w:val="000000" w:themeColor="text1"/>
              </w:rPr>
              <w:t>说明</w:t>
            </w:r>
            <w:r>
              <w:rPr>
                <w:rFonts w:hint="eastAsia"/>
                <w:color w:val="000000" w:themeColor="text1"/>
                <w:lang w:eastAsia="zh-CN"/>
              </w:rPr>
              <w:t>：</w:t>
            </w:r>
            <w:r>
              <w:rPr>
                <w:rFonts w:hint="eastAsia"/>
                <w:color w:val="000000" w:themeColor="text1"/>
                <w:u w:val="single"/>
                <w:lang w:eastAsia="zh-CN"/>
              </w:rPr>
              <w:t>未进行销售服务过程的年度确认</w:t>
            </w:r>
            <w:r>
              <w:rPr>
                <w:rFonts w:hint="eastAsia"/>
                <w:color w:val="000000" w:themeColor="text1"/>
                <w:u w:val="single"/>
              </w:rPr>
              <w:t xml:space="preserve">     </w:t>
            </w:r>
            <w:r>
              <w:rPr>
                <w:rFonts w:hint="eastAsia"/>
                <w:u w:val="single"/>
              </w:rPr>
              <w:t xml:space="preserve">   </w:t>
            </w:r>
          </w:p>
          <w:p>
            <w:pPr>
              <w:shd w:val="clear" w:color="auto" w:fill="C7DAF1" w:themeFill="text2" w:themeFillTint="32"/>
              <w:jc w:val="left"/>
            </w:pPr>
            <w:r>
              <w:rPr>
                <w:rFonts w:hint="eastAsia"/>
              </w:rPr>
              <w:t xml:space="preserve">对生产和服务提供过程的控制■符合要求 </w:t>
            </w:r>
            <w:r>
              <w:rPr>
                <w:rFonts w:ascii="Wingdings" w:hAnsi="Wingdings"/>
              </w:rPr>
              <w:sym w:font="Wingdings" w:char="00A8"/>
            </w:r>
            <w:r>
              <w:rPr>
                <w:rFonts w:hint="eastAsia"/>
              </w:rPr>
              <w:t>存在不足，说明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 xml:space="preserve">采用的标识方式：■标签■标牌 ■区域 </w:t>
            </w:r>
            <w:r>
              <w:rPr>
                <w:rFonts w:ascii="Wingdings" w:hAnsi="Wingdings"/>
              </w:rPr>
              <w:t></w:t>
            </w:r>
            <w:r>
              <w:rPr>
                <w:rFonts w:hint="eastAsia"/>
              </w:rPr>
              <w:t>容器编号 ■人员编号■其他</w:t>
            </w:r>
          </w:p>
          <w:p>
            <w:pPr>
              <w:shd w:val="clear" w:color="auto" w:fill="C7DAF1" w:themeFill="text2" w:themeFillTint="32"/>
              <w:jc w:val="left"/>
            </w:pPr>
            <w:r>
              <w:rPr>
                <w:rFonts w:hint="eastAsia"/>
              </w:rPr>
              <w:t xml:space="preserve">可追溯性实现：■符合要求 </w:t>
            </w:r>
            <w:r>
              <w:rPr>
                <w:rFonts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ascii="Wingdings" w:hAnsi="Wingdings"/>
              </w:rPr>
              <w:t></w:t>
            </w:r>
            <w:r>
              <w:rPr>
                <w:rFonts w:hint="eastAsia"/>
              </w:rPr>
              <w:t xml:space="preserve">原材料 </w:t>
            </w:r>
            <w:r>
              <w:rPr>
                <w:rFonts w:ascii="Wingdings" w:hAnsi="Wingdings"/>
              </w:rPr>
              <w:t></w:t>
            </w:r>
            <w:r>
              <w:rPr>
                <w:rFonts w:hint="eastAsia"/>
              </w:rPr>
              <w:t xml:space="preserve">设备 </w:t>
            </w:r>
            <w:r>
              <w:rPr>
                <w:rFonts w:ascii="Wingdings" w:hAnsi="Wingdings"/>
              </w:rPr>
              <w:t></w:t>
            </w:r>
            <w:r>
              <w:rPr>
                <w:rFonts w:hint="eastAsia"/>
              </w:rPr>
              <w:t>检测设备</w:t>
            </w:r>
            <w:r>
              <w:rPr>
                <w:rFonts w:ascii="Wingdings" w:hAnsi="Wingdings"/>
              </w:rPr>
              <w:t></w:t>
            </w:r>
            <w:r>
              <w:rPr>
                <w:rFonts w:hint="eastAsia"/>
              </w:rPr>
              <w:t xml:space="preserve">图纸 </w:t>
            </w:r>
            <w:r>
              <w:rPr>
                <w:rFonts w:ascii="Wingdings" w:hAnsi="Wingdings"/>
              </w:rPr>
              <w:t></w:t>
            </w:r>
            <w:r>
              <w:rPr>
                <w:rFonts w:hint="eastAsia"/>
              </w:rPr>
              <w:t>配方■个人信息■其他</w:t>
            </w:r>
          </w:p>
          <w:p>
            <w:pPr>
              <w:shd w:val="clear" w:color="auto" w:fill="C7DAF1" w:themeFill="text2" w:themeFillTint="32"/>
              <w:jc w:val="left"/>
            </w:pPr>
            <w:r>
              <w:rPr>
                <w:rFonts w:hint="eastAsia"/>
              </w:rPr>
              <w:t xml:space="preserve">顾客或外部供方财产控制：■符合要求 </w:t>
            </w:r>
            <w:r>
              <w:rPr>
                <w:rFonts w:ascii="Wingdings" w:hAnsi="Wingdings"/>
              </w:rPr>
              <w:t></w:t>
            </w:r>
            <w:r>
              <w:rPr>
                <w:rFonts w:hint="eastAsia"/>
              </w:rPr>
              <w:t>存在不足，说明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组织应在生产和服务提供期间对输出进行必要防护，以确保符合要求。 </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 xml:space="preserve">产品防护：■符合要求 </w:t>
            </w:r>
            <w:r>
              <w:rPr>
                <w:rFonts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组织应满足与产品和服务相关的交付后活动的要求。 </w:t>
            </w:r>
          </w:p>
          <w:p>
            <w:pPr>
              <w:shd w:val="clear" w:color="auto" w:fill="C7DAF1" w:themeFill="text2" w:themeFillTint="32"/>
            </w:pPr>
            <w:r>
              <w:rPr>
                <w:rFonts w:hint="eastAsia"/>
              </w:rPr>
              <w:t xml:space="preserve">目前交付后活动：■三包■维修■赔偿 </w:t>
            </w:r>
            <w:r>
              <w:rPr>
                <w:rFonts w:ascii="Wingdings" w:hAnsi="Wingdings"/>
              </w:rPr>
              <w:t></w:t>
            </w:r>
            <w:r>
              <w:rPr>
                <w:rFonts w:hint="eastAsia"/>
              </w:rPr>
              <w:t xml:space="preserve">道歉 </w:t>
            </w:r>
            <w:r>
              <w:rPr>
                <w:rFonts w:ascii="Wingdings" w:hAnsi="Wingdings"/>
              </w:rPr>
              <w:t></w:t>
            </w:r>
            <w:r>
              <w:rPr>
                <w:rFonts w:hint="eastAsia"/>
              </w:rPr>
              <w:t xml:space="preserve">最终处置 </w:t>
            </w:r>
            <w:r>
              <w:rPr>
                <w:rFonts w:ascii="Wingdings" w:hAnsi="Wingdings"/>
              </w:rPr>
              <w:t></w:t>
            </w:r>
            <w:r>
              <w:rPr>
                <w:rFonts w:hint="eastAsia"/>
              </w:rPr>
              <w:t>其他</w:t>
            </w:r>
          </w:p>
          <w:p>
            <w:pPr>
              <w:shd w:val="clear" w:color="auto" w:fill="C7DAF1" w:themeFill="text2" w:themeFillTint="32"/>
            </w:pPr>
            <w:r>
              <w:rPr>
                <w:rFonts w:hint="eastAsia"/>
              </w:rPr>
              <w:t xml:space="preserve">交付后活动：■符合要求 </w:t>
            </w:r>
            <w:r>
              <w:rPr>
                <w:rFonts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组织对生产和服务提供的更改进行必要的评审和控制，以确保持续地符合要求。 </w:t>
            </w:r>
          </w:p>
          <w:p>
            <w:pPr>
              <w:shd w:val="clear" w:color="auto" w:fill="C7DAF1" w:themeFill="text2" w:themeFillTint="32"/>
            </w:pPr>
            <w:r>
              <w:rPr>
                <w:rFonts w:hint="eastAsia"/>
              </w:rPr>
              <w:t>已发生的更改包括：</w:t>
            </w:r>
            <w:r>
              <w:rPr>
                <w:rFonts w:ascii="Wingdings" w:hAnsi="Wingdings"/>
              </w:rPr>
              <w:t></w:t>
            </w:r>
            <w:r>
              <w:rPr>
                <w:rFonts w:hint="eastAsia"/>
              </w:rPr>
              <w:t xml:space="preserve">重要原材料 </w:t>
            </w:r>
            <w:r>
              <w:rPr>
                <w:rFonts w:ascii="Wingdings" w:hAnsi="Wingdings"/>
              </w:rPr>
              <w:t></w:t>
            </w:r>
            <w:r>
              <w:rPr>
                <w:rFonts w:hint="eastAsia"/>
              </w:rPr>
              <w:t xml:space="preserve">设备 </w:t>
            </w:r>
            <w:r>
              <w:rPr>
                <w:rFonts w:ascii="Wingdings" w:hAnsi="Wingdings"/>
              </w:rPr>
              <w:t></w:t>
            </w:r>
            <w:r>
              <w:rPr>
                <w:rFonts w:hint="eastAsia"/>
              </w:rPr>
              <w:t xml:space="preserve">检测设备 </w:t>
            </w:r>
            <w:r>
              <w:rPr>
                <w:rFonts w:ascii="Wingdings" w:hAnsi="Wingdings"/>
              </w:rPr>
              <w:t></w:t>
            </w:r>
            <w:r>
              <w:rPr>
                <w:rFonts w:hint="eastAsia"/>
              </w:rPr>
              <w:t xml:space="preserve">图纸 </w:t>
            </w:r>
            <w:r>
              <w:rPr>
                <w:rFonts w:ascii="Wingdings" w:hAnsi="Wingdings"/>
              </w:rPr>
              <w:t></w:t>
            </w:r>
            <w:r>
              <w:rPr>
                <w:rFonts w:hint="eastAsia"/>
              </w:rPr>
              <w:t xml:space="preserve">工艺 </w:t>
            </w:r>
            <w:r>
              <w:rPr>
                <w:rFonts w:ascii="Wingdings" w:hAnsi="Wingdings"/>
              </w:rPr>
              <w:t></w:t>
            </w:r>
            <w:r>
              <w:rPr>
                <w:rFonts w:hint="eastAsia"/>
              </w:rPr>
              <w:t xml:space="preserve">加工场所 </w:t>
            </w:r>
            <w:r>
              <w:rPr>
                <w:rFonts w:ascii="Wingdings" w:hAnsi="Wingdings"/>
              </w:rPr>
              <w:t></w:t>
            </w:r>
            <w:r>
              <w:rPr>
                <w:rFonts w:hint="eastAsia"/>
              </w:rPr>
              <w:t>其他</w:t>
            </w:r>
          </w:p>
          <w:p>
            <w:pPr>
              <w:shd w:val="clear" w:color="auto" w:fill="C7DAF1" w:themeFill="text2" w:themeFillTint="32"/>
            </w:pPr>
            <w:r>
              <w:rPr>
                <w:rFonts w:hint="eastAsia"/>
              </w:rPr>
              <w:t>变更控制：</w:t>
            </w:r>
            <w:r>
              <w:rPr>
                <w:rFonts w:ascii="Wingdings" w:hAnsi="Wingdings"/>
              </w:rPr>
              <w:t></w:t>
            </w:r>
            <w:r>
              <w:rPr>
                <w:rFonts w:hint="eastAsia"/>
              </w:rPr>
              <w:t xml:space="preserve">符合要求 </w:t>
            </w:r>
            <w:r>
              <w:rPr>
                <w:rFonts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组织在适当阶段实施策划的安排，以验证产品和服务的要求已得到满足。 </w:t>
            </w:r>
          </w:p>
          <w:p>
            <w:pPr>
              <w:shd w:val="clear" w:color="auto" w:fill="C7DAF1" w:themeFill="text2" w:themeFillTint="32"/>
            </w:pPr>
            <w:r>
              <w:rPr>
                <w:rFonts w:hint="eastAsia"/>
              </w:rPr>
              <w:t xml:space="preserve">实施了■进货检验 </w:t>
            </w:r>
            <w:r>
              <w:rPr>
                <w:rFonts w:ascii="Wingdings" w:hAnsi="Wingdings"/>
              </w:rPr>
              <w:t></w:t>
            </w:r>
            <w:r>
              <w:rPr>
                <w:rFonts w:hint="eastAsia"/>
              </w:rPr>
              <w:t xml:space="preserve">首件检验 ■过程检验 ■最终检验 </w:t>
            </w:r>
            <w:r>
              <w:rPr>
                <w:rFonts w:ascii="Wingdings" w:hAnsi="Wingdings"/>
              </w:rPr>
              <w:t></w:t>
            </w:r>
            <w:r>
              <w:rPr>
                <w:rFonts w:hint="eastAsia"/>
              </w:rPr>
              <w:t xml:space="preserve">型式检验 </w:t>
            </w:r>
            <w:r>
              <w:rPr>
                <w:rFonts w:ascii="Wingdings" w:hAnsi="Wingdings"/>
              </w:rPr>
              <w:t></w:t>
            </w:r>
            <w:r>
              <w:rPr>
                <w:rFonts w:hint="eastAsia"/>
              </w:rPr>
              <w:t>其他</w:t>
            </w:r>
          </w:p>
          <w:p>
            <w:pPr>
              <w:shd w:val="clear" w:color="auto" w:fill="C7DAF1" w:themeFill="text2" w:themeFillTint="32"/>
            </w:pPr>
            <w:r>
              <w:rPr>
                <w:rFonts w:hint="eastAsia"/>
              </w:rPr>
              <w:t>《型式检验报告》，如：</w:t>
            </w:r>
            <w:r>
              <w:rPr>
                <w:rFonts w:hint="eastAsia"/>
                <w:u w:val="single"/>
              </w:rPr>
              <w:t xml:space="preserve">                                </w:t>
            </w:r>
          </w:p>
          <w:p>
            <w:pPr>
              <w:shd w:val="clear" w:color="auto" w:fill="C7DAF1" w:themeFill="text2" w:themeFillTint="32"/>
            </w:pPr>
            <w:r>
              <w:rPr>
                <w:rFonts w:hint="eastAsia"/>
              </w:rPr>
              <w:t xml:space="preserve">产品检验/服务放行：■符合要求 </w:t>
            </w:r>
            <w:r>
              <w:rPr>
                <w:rFonts w:ascii="Wingdings" w:hAnsi="Wingdings"/>
              </w:rPr>
              <w:t></w:t>
            </w:r>
            <w:r>
              <w:rPr>
                <w:rFonts w:hint="eastAsia"/>
              </w:rPr>
              <w:t>存在不足，说明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 xml:space="preserve">不合格品控制：■符合要求 </w:t>
            </w:r>
            <w:r>
              <w:rPr>
                <w:rFonts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rPr>
              <w:t xml:space="preserve">■顾客调查■顾客对交付产品或服务的反馈  </w:t>
            </w:r>
            <w:r>
              <w:rPr>
                <w:rFonts w:ascii="Wingdings" w:hAnsi="Wingdings"/>
              </w:rPr>
              <w:t></w:t>
            </w:r>
            <w:r>
              <w:rPr>
                <w:rFonts w:hint="eastAsia"/>
              </w:rPr>
              <w:t xml:space="preserve">顾客座谈■市场占有率分析 </w:t>
            </w:r>
            <w:r>
              <w:rPr>
                <w:rFonts w:ascii="Wingdings" w:hAnsi="Wingdings"/>
              </w:rPr>
              <w:t></w:t>
            </w:r>
            <w:r>
              <w:rPr>
                <w:rFonts w:hint="eastAsia"/>
              </w:rPr>
              <w:t xml:space="preserve">顾客赞扬 </w:t>
            </w:r>
          </w:p>
          <w:p>
            <w:pPr>
              <w:shd w:val="clear" w:color="auto" w:fill="C7DAF1" w:themeFill="text2" w:themeFillTint="32"/>
            </w:pPr>
            <w:r>
              <w:rPr>
                <w:rFonts w:ascii="Wingdings" w:hAnsi="Wingdings"/>
              </w:rPr>
              <w:t></w:t>
            </w:r>
            <w:r>
              <w:rPr>
                <w:rFonts w:hint="eastAsia"/>
              </w:rPr>
              <w:t>担保索赔和</w:t>
            </w:r>
            <w:r>
              <w:rPr>
                <w:rFonts w:ascii="Wingdings" w:hAnsi="Wingdings"/>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pacing w:line="360" w:lineRule="auto"/>
              <w:ind w:firstLine="420" w:firstLineChars="200"/>
              <w:rPr>
                <w:color w:val="000000" w:themeColor="text1"/>
              </w:rPr>
            </w:pPr>
            <w:r>
              <w:rPr>
                <w:rFonts w:hint="eastAsia"/>
                <w:color w:val="000000" w:themeColor="text1"/>
              </w:rPr>
              <w:t>组织已</w:t>
            </w:r>
            <w:r>
              <w:rPr>
                <w:rFonts w:hint="eastAsia"/>
                <w:color w:val="000000" w:themeColor="text1"/>
              </w:rPr>
              <w:fldChar w:fldCharType="begin"/>
            </w:r>
            <w:r>
              <w:rPr>
                <w:rFonts w:hint="eastAsia"/>
                <w:color w:val="000000" w:themeColor="text1"/>
              </w:rPr>
              <w:fldChar w:fldCharType="end"/>
            </w:r>
            <w:r>
              <w:rPr>
                <w:rFonts w:hint="eastAsia"/>
                <w:color w:val="000000" w:themeColor="text1"/>
              </w:rPr>
              <w:t>通过年度策划</w:t>
            </w:r>
            <w:r>
              <w:rPr>
                <w:rFonts w:hint="eastAsia"/>
                <w:color w:val="000000" w:themeColor="text1"/>
                <w:lang w:eastAsia="zh-CN"/>
              </w:rPr>
              <w:t>，</w:t>
            </w:r>
            <w:r>
              <w:rPr>
                <w:rFonts w:hint="eastAsia"/>
                <w:color w:val="000000" w:themeColor="text1"/>
              </w:rPr>
              <w:t>于</w:t>
            </w:r>
            <w:r>
              <w:rPr>
                <w:rFonts w:hint="eastAsia"/>
                <w:color w:val="000000" w:themeColor="text1"/>
                <w:u w:val="single"/>
              </w:rPr>
              <w:t>20</w:t>
            </w:r>
            <w:r>
              <w:rPr>
                <w:rFonts w:hint="eastAsia"/>
                <w:color w:val="000000" w:themeColor="text1"/>
                <w:u w:val="single"/>
                <w:lang w:val="en-US" w:eastAsia="zh-CN"/>
              </w:rPr>
              <w:t>22</w:t>
            </w:r>
            <w:r>
              <w:rPr>
                <w:rFonts w:hint="eastAsia"/>
                <w:color w:val="000000" w:themeColor="text1"/>
                <w:u w:val="single"/>
              </w:rPr>
              <w:t>年</w:t>
            </w:r>
            <w:r>
              <w:rPr>
                <w:rFonts w:hint="eastAsia"/>
                <w:color w:val="000000" w:themeColor="text1"/>
                <w:u w:val="single"/>
                <w:lang w:val="en-US" w:eastAsia="zh-CN"/>
              </w:rPr>
              <w:t>01</w:t>
            </w:r>
            <w:r>
              <w:rPr>
                <w:rFonts w:hint="eastAsia"/>
                <w:color w:val="000000" w:themeColor="text1"/>
                <w:u w:val="single"/>
              </w:rPr>
              <w:t>月</w:t>
            </w:r>
            <w:r>
              <w:rPr>
                <w:rFonts w:hint="eastAsia"/>
                <w:color w:val="000000" w:themeColor="text1"/>
                <w:u w:val="single"/>
                <w:lang w:val="en-US" w:eastAsia="zh-CN"/>
              </w:rPr>
              <w:t>15</w:t>
            </w:r>
            <w:r>
              <w:rPr>
                <w:rFonts w:hint="eastAsia"/>
                <w:color w:val="000000" w:themeColor="text1"/>
                <w:u w:val="single"/>
              </w:rPr>
              <w:t>日</w:t>
            </w:r>
            <w:r>
              <w:rPr>
                <w:rFonts w:hint="eastAsia"/>
                <w:color w:val="000000" w:themeColor="text1"/>
              </w:rPr>
              <w:t xml:space="preserve">实施了质量管理体系内部审核，对质量管理体系的符合性和有效性进行了审核。内审发现的 </w:t>
            </w:r>
            <w:r>
              <w:rPr>
                <w:rFonts w:hint="eastAsia"/>
                <w:color w:val="000000" w:themeColor="text1"/>
                <w:lang w:val="en-US" w:eastAsia="zh-CN"/>
              </w:rPr>
              <w:t>1</w:t>
            </w:r>
            <w:r>
              <w:rPr>
                <w:rFonts w:hint="eastAsia"/>
                <w:color w:val="000000" w:themeColor="text1"/>
              </w:rPr>
              <w:t xml:space="preserve"> 项不符合在本次审核前已完成整改。在公司内完成的这些审核是可信的。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color w:val="000000" w:themeColor="text1"/>
              </w:rPr>
            </w:pPr>
            <w:r>
              <w:rPr>
                <w:rFonts w:hint="eastAsia"/>
                <w:color w:val="000000" w:themeColor="text1"/>
              </w:rPr>
              <w:t>最高管理者已按策划的时间间隔，在</w:t>
            </w:r>
            <w:r>
              <w:rPr>
                <w:rFonts w:hint="eastAsia"/>
                <w:color w:val="000000" w:themeColor="text1"/>
                <w:u w:val="single"/>
                <w:lang w:eastAsia="zh-CN"/>
              </w:rPr>
              <w:t>202</w:t>
            </w:r>
            <w:r>
              <w:rPr>
                <w:rFonts w:hint="eastAsia"/>
                <w:color w:val="000000" w:themeColor="text1"/>
                <w:u w:val="single"/>
                <w:lang w:val="en-US" w:eastAsia="zh-CN"/>
              </w:rPr>
              <w:t>2</w:t>
            </w:r>
            <w:r>
              <w:rPr>
                <w:rFonts w:hint="eastAsia"/>
                <w:color w:val="000000" w:themeColor="text1"/>
                <w:u w:val="single"/>
                <w:lang w:eastAsia="zh-CN"/>
              </w:rPr>
              <w:t>年</w:t>
            </w:r>
            <w:r>
              <w:rPr>
                <w:rFonts w:hint="eastAsia"/>
                <w:color w:val="000000" w:themeColor="text1"/>
                <w:u w:val="single"/>
                <w:lang w:val="en-US" w:eastAsia="zh-CN"/>
              </w:rPr>
              <w:t>01</w:t>
            </w:r>
            <w:r>
              <w:rPr>
                <w:rFonts w:hint="eastAsia"/>
                <w:color w:val="000000" w:themeColor="text1"/>
                <w:u w:val="single"/>
                <w:lang w:eastAsia="zh-CN"/>
              </w:rPr>
              <w:t>月</w:t>
            </w:r>
            <w:r>
              <w:rPr>
                <w:rFonts w:hint="eastAsia"/>
                <w:color w:val="000000" w:themeColor="text1"/>
                <w:u w:val="single"/>
                <w:lang w:val="en-US" w:eastAsia="zh-CN"/>
              </w:rPr>
              <w:t>25</w:t>
            </w:r>
            <w:r>
              <w:rPr>
                <w:rFonts w:hint="eastAsia"/>
                <w:color w:val="000000" w:themeColor="text1"/>
                <w:u w:val="single"/>
              </w:rPr>
              <w:t>日</w:t>
            </w:r>
            <w:r>
              <w:rPr>
                <w:rFonts w:hint="eastAsia"/>
                <w:color w:val="000000" w:themeColor="text1"/>
              </w:rPr>
              <w:t>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rPr>
              <w:t xml:space="preserve">■不合格产品/服务 ■自我验证的结果  ■顾客投诉  ■顾客满意调查 </w:t>
            </w:r>
          </w:p>
          <w:p>
            <w:pPr>
              <w:shd w:val="clear" w:color="auto" w:fill="C7DAF1" w:themeFill="text2" w:themeFillTint="32"/>
            </w:pPr>
            <w:r>
              <w:rPr>
                <w:rFonts w:hint="eastAsia"/>
              </w:rPr>
              <w:t xml:space="preserve">■内审不符合项   ■外审不符合项  ■管理评审   ■目标统计分析结果   </w:t>
            </w:r>
            <w:r>
              <w:rPr>
                <w:rFonts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rPr>
                <w:color w:val="000000" w:themeColor="text1"/>
              </w:rPr>
            </w:pPr>
          </w:p>
        </w:tc>
        <w:tc>
          <w:tcPr>
            <w:tcW w:w="8748" w:type="dxa"/>
            <w:shd w:val="clear" w:color="auto" w:fill="C7DAF1" w:themeFill="text2" w:themeFillTint="32"/>
          </w:tcPr>
          <w:p>
            <w:pPr>
              <w:shd w:val="clear" w:color="auto" w:fill="C7DAF1" w:themeFill="text2" w:themeFillTint="32"/>
              <w:rPr>
                <w:color w:val="000000" w:themeColor="text1"/>
              </w:rPr>
            </w:pPr>
            <w:r>
              <w:rPr>
                <w:rFonts w:hint="eastAsia"/>
                <w:color w:val="000000" w:themeColor="text1"/>
              </w:rPr>
              <w:t xml:space="preserve">组织持续改进了质量管理体系的适宜性、充分性和有效性。 </w:t>
            </w:r>
          </w:p>
          <w:p>
            <w:pPr>
              <w:shd w:val="clear" w:color="auto" w:fill="C7DAF1" w:themeFill="text2" w:themeFillTint="32"/>
              <w:rPr>
                <w:color w:val="000000" w:themeColor="text1"/>
              </w:rPr>
            </w:pPr>
            <w:r>
              <w:rPr>
                <w:rFonts w:hint="eastAsia"/>
                <w:color w:val="000000" w:themeColor="text1"/>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103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1"/>
        <w:gridCol w:w="1081"/>
        <w:gridCol w:w="815"/>
        <w:gridCol w:w="657"/>
        <w:gridCol w:w="656"/>
        <w:gridCol w:w="657"/>
        <w:gridCol w:w="657"/>
        <w:gridCol w:w="656"/>
        <w:gridCol w:w="657"/>
        <w:gridCol w:w="657"/>
        <w:gridCol w:w="656"/>
        <w:gridCol w:w="657"/>
        <w:gridCol w:w="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833" w:type="dxa"/>
            <w:vAlign w:val="center"/>
          </w:tcPr>
          <w:p>
            <w:pPr>
              <w:shd w:val="clear" w:color="auto" w:fill="C7DAF1" w:themeFill="text2" w:themeFillTint="32"/>
              <w:rPr>
                <w:color w:val="000000" w:themeColor="text1"/>
                <w:lang w:eastAsia="ja-JP"/>
              </w:rPr>
            </w:pPr>
            <w:r>
              <w:rPr>
                <w:rFonts w:hint="eastAsia"/>
                <w:color w:val="000000" w:themeColor="text1"/>
                <w:lang w:val="en-GB"/>
              </w:rPr>
              <w:t>标准条款</w:t>
            </w:r>
          </w:p>
        </w:tc>
        <w:tc>
          <w:tcPr>
            <w:tcW w:w="1070" w:type="dxa"/>
            <w:vAlign w:val="center"/>
          </w:tcPr>
          <w:p>
            <w:pPr>
              <w:shd w:val="clear" w:color="auto" w:fill="C7DAF1" w:themeFill="text2" w:themeFillTint="32"/>
              <w:rPr>
                <w:color w:val="000000" w:themeColor="text1"/>
                <w:lang w:eastAsia="ja-JP"/>
              </w:rPr>
            </w:pPr>
            <w:r>
              <w:rPr>
                <w:rFonts w:hint="eastAsia"/>
                <w:color w:val="000000" w:themeColor="text1"/>
              </w:rPr>
              <w:t>4.1</w:t>
            </w:r>
          </w:p>
        </w:tc>
        <w:tc>
          <w:tcPr>
            <w:tcW w:w="806" w:type="dxa"/>
            <w:vAlign w:val="center"/>
          </w:tcPr>
          <w:p>
            <w:pPr>
              <w:shd w:val="clear" w:color="auto" w:fill="C7DAF1" w:themeFill="text2" w:themeFillTint="32"/>
              <w:rPr>
                <w:color w:val="000000" w:themeColor="text1"/>
                <w:lang w:eastAsia="ja-JP"/>
              </w:rPr>
            </w:pPr>
            <w:r>
              <w:rPr>
                <w:rFonts w:hint="eastAsia"/>
                <w:color w:val="000000" w:themeColor="text1"/>
              </w:rPr>
              <w:t>4.2</w:t>
            </w:r>
          </w:p>
        </w:tc>
        <w:tc>
          <w:tcPr>
            <w:tcW w:w="650" w:type="dxa"/>
            <w:vAlign w:val="center"/>
          </w:tcPr>
          <w:p>
            <w:pPr>
              <w:shd w:val="clear" w:color="auto" w:fill="C7DAF1" w:themeFill="text2" w:themeFillTint="32"/>
              <w:rPr>
                <w:color w:val="000000" w:themeColor="text1"/>
                <w:lang w:eastAsia="ja-JP"/>
              </w:rPr>
            </w:pPr>
            <w:r>
              <w:rPr>
                <w:rFonts w:hint="eastAsia"/>
                <w:color w:val="000000" w:themeColor="text1"/>
              </w:rPr>
              <w:t>4.3</w:t>
            </w:r>
          </w:p>
        </w:tc>
        <w:tc>
          <w:tcPr>
            <w:tcW w:w="649" w:type="dxa"/>
            <w:vAlign w:val="center"/>
          </w:tcPr>
          <w:p>
            <w:pPr>
              <w:shd w:val="clear" w:color="auto" w:fill="C7DAF1" w:themeFill="text2" w:themeFillTint="32"/>
              <w:rPr>
                <w:color w:val="000000" w:themeColor="text1"/>
                <w:lang w:eastAsia="ja-JP"/>
              </w:rPr>
            </w:pPr>
            <w:r>
              <w:rPr>
                <w:rFonts w:hint="eastAsia"/>
                <w:color w:val="000000" w:themeColor="text1"/>
              </w:rPr>
              <w:t>4.4</w:t>
            </w:r>
          </w:p>
        </w:tc>
        <w:tc>
          <w:tcPr>
            <w:tcW w:w="650" w:type="dxa"/>
            <w:vAlign w:val="center"/>
          </w:tcPr>
          <w:p>
            <w:pPr>
              <w:shd w:val="clear" w:color="auto" w:fill="C7DAF1" w:themeFill="text2" w:themeFillTint="32"/>
              <w:rPr>
                <w:color w:val="000000" w:themeColor="text1"/>
                <w:lang w:eastAsia="ja-JP"/>
              </w:rPr>
            </w:pPr>
            <w:r>
              <w:rPr>
                <w:rFonts w:hint="eastAsia"/>
                <w:color w:val="000000" w:themeColor="text1"/>
              </w:rPr>
              <w:t>5.1</w:t>
            </w:r>
          </w:p>
        </w:tc>
        <w:tc>
          <w:tcPr>
            <w:tcW w:w="650" w:type="dxa"/>
            <w:vAlign w:val="center"/>
          </w:tcPr>
          <w:p>
            <w:pPr>
              <w:shd w:val="clear" w:color="auto" w:fill="C7DAF1" w:themeFill="text2" w:themeFillTint="32"/>
              <w:rPr>
                <w:color w:val="000000" w:themeColor="text1"/>
                <w:lang w:eastAsia="ja-JP"/>
              </w:rPr>
            </w:pPr>
            <w:r>
              <w:rPr>
                <w:rFonts w:hint="eastAsia"/>
                <w:color w:val="000000" w:themeColor="text1"/>
              </w:rPr>
              <w:t>5.2</w:t>
            </w:r>
          </w:p>
        </w:tc>
        <w:tc>
          <w:tcPr>
            <w:tcW w:w="649" w:type="dxa"/>
            <w:vAlign w:val="center"/>
          </w:tcPr>
          <w:p>
            <w:pPr>
              <w:shd w:val="clear" w:color="auto" w:fill="C7DAF1" w:themeFill="text2" w:themeFillTint="32"/>
              <w:rPr>
                <w:color w:val="000000" w:themeColor="text1"/>
                <w:lang w:eastAsia="ja-JP"/>
              </w:rPr>
            </w:pPr>
            <w:r>
              <w:rPr>
                <w:rFonts w:hint="eastAsia"/>
                <w:color w:val="000000" w:themeColor="text1"/>
              </w:rPr>
              <w:t>5.3</w:t>
            </w:r>
          </w:p>
        </w:tc>
        <w:tc>
          <w:tcPr>
            <w:tcW w:w="650" w:type="dxa"/>
            <w:vAlign w:val="center"/>
          </w:tcPr>
          <w:p>
            <w:pPr>
              <w:shd w:val="clear" w:color="auto" w:fill="C7DAF1" w:themeFill="text2" w:themeFillTint="32"/>
              <w:rPr>
                <w:color w:val="000000" w:themeColor="text1"/>
                <w:lang w:eastAsia="ja-JP"/>
              </w:rPr>
            </w:pPr>
            <w:r>
              <w:rPr>
                <w:rFonts w:hint="eastAsia"/>
                <w:color w:val="000000" w:themeColor="text1"/>
              </w:rPr>
              <w:t>6.1</w:t>
            </w:r>
          </w:p>
        </w:tc>
        <w:tc>
          <w:tcPr>
            <w:tcW w:w="650" w:type="dxa"/>
            <w:vAlign w:val="center"/>
          </w:tcPr>
          <w:p>
            <w:pPr>
              <w:shd w:val="clear" w:color="auto" w:fill="C7DAF1" w:themeFill="text2" w:themeFillTint="32"/>
              <w:rPr>
                <w:color w:val="000000" w:themeColor="text1"/>
                <w:lang w:eastAsia="ja-JP"/>
              </w:rPr>
            </w:pPr>
            <w:r>
              <w:rPr>
                <w:rFonts w:hint="eastAsia"/>
                <w:color w:val="000000" w:themeColor="text1"/>
              </w:rPr>
              <w:t>6.2</w:t>
            </w:r>
          </w:p>
        </w:tc>
        <w:tc>
          <w:tcPr>
            <w:tcW w:w="649" w:type="dxa"/>
            <w:vAlign w:val="center"/>
          </w:tcPr>
          <w:p>
            <w:pPr>
              <w:shd w:val="clear" w:color="auto" w:fill="C7DAF1" w:themeFill="text2" w:themeFillTint="32"/>
              <w:rPr>
                <w:color w:val="000000" w:themeColor="text1"/>
                <w:lang w:eastAsia="ja-JP"/>
              </w:rPr>
            </w:pPr>
            <w:r>
              <w:rPr>
                <w:rFonts w:hint="eastAsia"/>
                <w:color w:val="000000" w:themeColor="text1"/>
              </w:rPr>
              <w:t>6.3</w:t>
            </w:r>
          </w:p>
        </w:tc>
        <w:tc>
          <w:tcPr>
            <w:tcW w:w="650" w:type="dxa"/>
            <w:shd w:val="clear" w:color="auto" w:fill="BFBFBF"/>
            <w:vAlign w:val="center"/>
          </w:tcPr>
          <w:p>
            <w:pPr>
              <w:shd w:val="clear" w:color="auto" w:fill="C7DAF1" w:themeFill="text2" w:themeFillTint="32"/>
              <w:rPr>
                <w:color w:val="000000" w:themeColor="text1"/>
                <w:lang w:eastAsia="ja-JP"/>
              </w:rPr>
            </w:pPr>
          </w:p>
        </w:tc>
        <w:tc>
          <w:tcPr>
            <w:tcW w:w="650" w:type="dxa"/>
            <w:shd w:val="pct25" w:color="auto" w:fill="auto"/>
            <w:vAlign w:val="center"/>
          </w:tcPr>
          <w:p>
            <w:pPr>
              <w:shd w:val="clear" w:color="auto" w:fill="C7DAF1" w:themeFill="text2" w:themeFillTint="32"/>
              <w:rPr>
                <w:color w:val="000000" w:themeColor="text1"/>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833" w:type="dxa"/>
            <w:vAlign w:val="center"/>
          </w:tcPr>
          <w:p>
            <w:pPr>
              <w:shd w:val="clear" w:color="auto" w:fill="C7DAF1" w:themeFill="text2" w:themeFillTint="32"/>
              <w:rPr>
                <w:color w:val="000000" w:themeColor="text1"/>
                <w:lang w:eastAsia="ja-JP"/>
              </w:rPr>
            </w:pPr>
            <w:r>
              <w:rPr>
                <w:rFonts w:hint="eastAsia"/>
                <w:color w:val="000000" w:themeColor="text1"/>
                <w:lang w:val="en-GB"/>
              </w:rPr>
              <w:t>评价*)</w:t>
            </w:r>
          </w:p>
        </w:tc>
        <w:tc>
          <w:tcPr>
            <w:tcW w:w="1070" w:type="dxa"/>
            <w:vAlign w:val="center"/>
          </w:tcPr>
          <w:p>
            <w:pPr>
              <w:shd w:val="clear" w:color="auto" w:fill="C7DAF1" w:themeFill="text2" w:themeFillTint="32"/>
              <w:rPr>
                <w:rFonts w:hint="eastAsia" w:eastAsia="宋体"/>
                <w:color w:val="000000" w:themeColor="text1"/>
                <w:lang w:val="en-US" w:eastAsia="zh-CN"/>
              </w:rPr>
            </w:pPr>
            <w:r>
              <w:rPr>
                <w:rFonts w:hint="eastAsia"/>
                <w:color w:val="000000" w:themeColor="text1"/>
                <w:lang w:val="en-US" w:eastAsia="zh-CN"/>
              </w:rPr>
              <w:t>1</w:t>
            </w:r>
          </w:p>
        </w:tc>
        <w:tc>
          <w:tcPr>
            <w:tcW w:w="806" w:type="dxa"/>
            <w:vAlign w:val="center"/>
          </w:tcPr>
          <w:p>
            <w:pPr>
              <w:shd w:val="clear" w:color="auto" w:fill="C7DAF1" w:themeFill="text2" w:themeFillTint="32"/>
              <w:rPr>
                <w:rFonts w:hint="eastAsia" w:eastAsia="宋体"/>
                <w:color w:val="000000" w:themeColor="text1"/>
                <w:lang w:val="en-US" w:eastAsia="zh-CN"/>
              </w:rPr>
            </w:pPr>
            <w:r>
              <w:rPr>
                <w:rFonts w:hint="eastAsia"/>
                <w:color w:val="000000" w:themeColor="text1"/>
                <w:lang w:val="en-US" w:eastAsia="zh-CN"/>
              </w:rPr>
              <w:t>1</w:t>
            </w:r>
          </w:p>
        </w:tc>
        <w:tc>
          <w:tcPr>
            <w:tcW w:w="650" w:type="dxa"/>
            <w:vAlign w:val="center"/>
          </w:tcPr>
          <w:p>
            <w:pPr>
              <w:shd w:val="clear" w:color="auto" w:fill="C7DAF1" w:themeFill="text2" w:themeFillTint="32"/>
              <w:rPr>
                <w:rFonts w:hint="eastAsia" w:eastAsia="宋体"/>
                <w:color w:val="000000" w:themeColor="text1"/>
                <w:lang w:val="en-US" w:eastAsia="zh-CN"/>
              </w:rPr>
            </w:pPr>
            <w:r>
              <w:rPr>
                <w:rFonts w:hint="eastAsia"/>
                <w:color w:val="000000" w:themeColor="text1"/>
                <w:lang w:val="en-US" w:eastAsia="zh-CN"/>
              </w:rPr>
              <w:t>1</w:t>
            </w:r>
          </w:p>
        </w:tc>
        <w:tc>
          <w:tcPr>
            <w:tcW w:w="649" w:type="dxa"/>
            <w:vAlign w:val="center"/>
          </w:tcPr>
          <w:p>
            <w:pPr>
              <w:shd w:val="clear" w:color="auto" w:fill="C7DAF1" w:themeFill="text2" w:themeFillTint="32"/>
              <w:rPr>
                <w:rFonts w:hint="eastAsia" w:eastAsia="宋体"/>
                <w:color w:val="000000" w:themeColor="text1"/>
                <w:lang w:val="en-US" w:eastAsia="zh-CN"/>
              </w:rPr>
            </w:pPr>
            <w:r>
              <w:rPr>
                <w:rFonts w:hint="eastAsia"/>
                <w:color w:val="000000" w:themeColor="text1"/>
                <w:lang w:val="en-US" w:eastAsia="zh-CN"/>
              </w:rPr>
              <w:t>1</w:t>
            </w:r>
          </w:p>
        </w:tc>
        <w:tc>
          <w:tcPr>
            <w:tcW w:w="650" w:type="dxa"/>
            <w:vAlign w:val="center"/>
          </w:tcPr>
          <w:p>
            <w:pPr>
              <w:shd w:val="clear" w:color="auto" w:fill="C7DAF1" w:themeFill="text2" w:themeFillTint="32"/>
              <w:rPr>
                <w:rFonts w:hint="eastAsia" w:eastAsia="宋体"/>
                <w:color w:val="000000" w:themeColor="text1"/>
                <w:lang w:val="en-US" w:eastAsia="zh-CN"/>
              </w:rPr>
            </w:pPr>
            <w:r>
              <w:rPr>
                <w:rFonts w:hint="eastAsia"/>
                <w:color w:val="000000" w:themeColor="text1"/>
                <w:lang w:val="en-US" w:eastAsia="zh-CN"/>
              </w:rPr>
              <w:t>1</w:t>
            </w:r>
          </w:p>
        </w:tc>
        <w:tc>
          <w:tcPr>
            <w:tcW w:w="650" w:type="dxa"/>
            <w:vAlign w:val="center"/>
          </w:tcPr>
          <w:p>
            <w:pPr>
              <w:shd w:val="clear" w:color="auto" w:fill="C7DAF1" w:themeFill="text2" w:themeFillTint="32"/>
              <w:rPr>
                <w:rFonts w:hint="eastAsia" w:eastAsia="宋体"/>
                <w:color w:val="000000" w:themeColor="text1"/>
                <w:lang w:val="en-US" w:eastAsia="zh-CN"/>
              </w:rPr>
            </w:pPr>
            <w:r>
              <w:rPr>
                <w:rFonts w:hint="eastAsia"/>
                <w:color w:val="000000" w:themeColor="text1"/>
                <w:lang w:val="en-US" w:eastAsia="zh-CN"/>
              </w:rPr>
              <w:t>1</w:t>
            </w:r>
          </w:p>
        </w:tc>
        <w:tc>
          <w:tcPr>
            <w:tcW w:w="649" w:type="dxa"/>
            <w:vAlign w:val="center"/>
          </w:tcPr>
          <w:p>
            <w:pPr>
              <w:shd w:val="clear" w:color="auto" w:fill="C7DAF1" w:themeFill="text2" w:themeFillTint="32"/>
              <w:rPr>
                <w:rFonts w:hint="eastAsia" w:eastAsia="宋体"/>
                <w:color w:val="000000" w:themeColor="text1"/>
                <w:lang w:val="en-US" w:eastAsia="zh-CN"/>
              </w:rPr>
            </w:pPr>
            <w:r>
              <w:rPr>
                <w:rFonts w:hint="eastAsia"/>
                <w:color w:val="000000" w:themeColor="text1"/>
                <w:lang w:val="en-US" w:eastAsia="zh-CN"/>
              </w:rPr>
              <w:t>1</w:t>
            </w:r>
          </w:p>
        </w:tc>
        <w:tc>
          <w:tcPr>
            <w:tcW w:w="650" w:type="dxa"/>
            <w:vAlign w:val="center"/>
          </w:tcPr>
          <w:p>
            <w:pPr>
              <w:shd w:val="clear" w:color="auto" w:fill="C7DAF1" w:themeFill="text2" w:themeFillTint="32"/>
              <w:rPr>
                <w:rFonts w:hint="eastAsia" w:eastAsia="宋体"/>
                <w:color w:val="000000" w:themeColor="text1"/>
                <w:lang w:val="en-US" w:eastAsia="zh-CN"/>
              </w:rPr>
            </w:pPr>
            <w:r>
              <w:rPr>
                <w:rFonts w:hint="eastAsia"/>
                <w:color w:val="000000" w:themeColor="text1"/>
                <w:lang w:val="en-US" w:eastAsia="zh-CN"/>
              </w:rPr>
              <w:t>1</w:t>
            </w:r>
          </w:p>
        </w:tc>
        <w:tc>
          <w:tcPr>
            <w:tcW w:w="650" w:type="dxa"/>
            <w:vAlign w:val="center"/>
          </w:tcPr>
          <w:p>
            <w:pPr>
              <w:shd w:val="clear" w:color="auto" w:fill="C7DAF1" w:themeFill="text2" w:themeFillTint="32"/>
              <w:rPr>
                <w:rFonts w:hint="eastAsia" w:eastAsia="宋体"/>
                <w:color w:val="000000" w:themeColor="text1"/>
                <w:lang w:val="en-US" w:eastAsia="zh-CN"/>
              </w:rPr>
            </w:pPr>
            <w:r>
              <w:rPr>
                <w:rFonts w:hint="eastAsia"/>
                <w:color w:val="000000" w:themeColor="text1"/>
                <w:lang w:val="en-US" w:eastAsia="zh-CN"/>
              </w:rPr>
              <w:t>1</w:t>
            </w:r>
          </w:p>
        </w:tc>
        <w:tc>
          <w:tcPr>
            <w:tcW w:w="649" w:type="dxa"/>
            <w:vAlign w:val="center"/>
          </w:tcPr>
          <w:p>
            <w:pPr>
              <w:shd w:val="clear" w:color="auto" w:fill="C7DAF1" w:themeFill="text2" w:themeFillTint="32"/>
              <w:rPr>
                <w:rFonts w:hint="eastAsia" w:eastAsia="宋体"/>
                <w:color w:val="000000" w:themeColor="text1"/>
                <w:lang w:val="en-US" w:eastAsia="zh-CN"/>
              </w:rPr>
            </w:pPr>
            <w:r>
              <w:rPr>
                <w:rFonts w:hint="eastAsia"/>
                <w:color w:val="000000" w:themeColor="text1"/>
                <w:lang w:val="en-US" w:eastAsia="zh-CN"/>
              </w:rPr>
              <w:t>1</w:t>
            </w:r>
          </w:p>
        </w:tc>
        <w:tc>
          <w:tcPr>
            <w:tcW w:w="650" w:type="dxa"/>
            <w:shd w:val="clear" w:color="auto" w:fill="BFBFBF"/>
            <w:vAlign w:val="center"/>
          </w:tcPr>
          <w:p>
            <w:pPr>
              <w:shd w:val="clear" w:color="auto" w:fill="C7DAF1" w:themeFill="text2" w:themeFillTint="32"/>
              <w:rPr>
                <w:color w:val="000000" w:themeColor="text1"/>
                <w:lang w:eastAsia="ja-JP"/>
              </w:rPr>
            </w:pPr>
          </w:p>
        </w:tc>
        <w:tc>
          <w:tcPr>
            <w:tcW w:w="650" w:type="dxa"/>
            <w:shd w:val="pct25" w:color="auto" w:fill="auto"/>
            <w:vAlign w:val="center"/>
          </w:tcPr>
          <w:p>
            <w:pPr>
              <w:shd w:val="clear" w:color="auto" w:fill="C7DAF1" w:themeFill="text2" w:themeFillTint="32"/>
              <w:rPr>
                <w:color w:val="000000" w:themeColor="text1"/>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833" w:type="dxa"/>
            <w:vAlign w:val="center"/>
          </w:tcPr>
          <w:p>
            <w:pPr>
              <w:shd w:val="clear" w:color="auto" w:fill="C7DAF1" w:themeFill="text2" w:themeFillTint="32"/>
              <w:rPr>
                <w:color w:val="000000" w:themeColor="text1"/>
              </w:rPr>
            </w:pPr>
            <w:r>
              <w:rPr>
                <w:rFonts w:hint="eastAsia"/>
                <w:color w:val="000000" w:themeColor="text1"/>
              </w:rPr>
              <w:t>不符合数量</w:t>
            </w:r>
          </w:p>
        </w:tc>
        <w:tc>
          <w:tcPr>
            <w:tcW w:w="1070" w:type="dxa"/>
            <w:vAlign w:val="center"/>
          </w:tcPr>
          <w:p>
            <w:pPr>
              <w:shd w:val="clear" w:color="auto" w:fill="C7DAF1" w:themeFill="text2" w:themeFillTint="32"/>
              <w:rPr>
                <w:color w:val="000000" w:themeColor="text1"/>
                <w:lang w:eastAsia="ja-JP"/>
              </w:rPr>
            </w:pPr>
          </w:p>
        </w:tc>
        <w:tc>
          <w:tcPr>
            <w:tcW w:w="806" w:type="dxa"/>
            <w:vAlign w:val="center"/>
          </w:tcPr>
          <w:p>
            <w:pPr>
              <w:shd w:val="clear" w:color="auto" w:fill="C7DAF1" w:themeFill="text2" w:themeFillTint="32"/>
              <w:rPr>
                <w:color w:val="000000" w:themeColor="text1"/>
                <w:lang w:eastAsia="ja-JP"/>
              </w:rPr>
            </w:pPr>
          </w:p>
        </w:tc>
        <w:tc>
          <w:tcPr>
            <w:tcW w:w="650" w:type="dxa"/>
            <w:vAlign w:val="center"/>
          </w:tcPr>
          <w:p>
            <w:pPr>
              <w:shd w:val="clear" w:color="auto" w:fill="C7DAF1" w:themeFill="text2" w:themeFillTint="32"/>
              <w:rPr>
                <w:color w:val="000000" w:themeColor="text1"/>
                <w:lang w:eastAsia="ja-JP"/>
              </w:rPr>
            </w:pPr>
          </w:p>
        </w:tc>
        <w:tc>
          <w:tcPr>
            <w:tcW w:w="649" w:type="dxa"/>
            <w:vAlign w:val="center"/>
          </w:tcPr>
          <w:p>
            <w:pPr>
              <w:shd w:val="clear" w:color="auto" w:fill="C7DAF1" w:themeFill="text2" w:themeFillTint="32"/>
              <w:rPr>
                <w:color w:val="000000" w:themeColor="text1"/>
                <w:lang w:eastAsia="ja-JP"/>
              </w:rPr>
            </w:pPr>
          </w:p>
        </w:tc>
        <w:tc>
          <w:tcPr>
            <w:tcW w:w="650" w:type="dxa"/>
            <w:vAlign w:val="center"/>
          </w:tcPr>
          <w:p>
            <w:pPr>
              <w:shd w:val="clear" w:color="auto" w:fill="C7DAF1" w:themeFill="text2" w:themeFillTint="32"/>
              <w:rPr>
                <w:color w:val="000000" w:themeColor="text1"/>
                <w:lang w:eastAsia="ja-JP"/>
              </w:rPr>
            </w:pPr>
          </w:p>
        </w:tc>
        <w:tc>
          <w:tcPr>
            <w:tcW w:w="650" w:type="dxa"/>
            <w:vAlign w:val="center"/>
          </w:tcPr>
          <w:p>
            <w:pPr>
              <w:shd w:val="clear" w:color="auto" w:fill="C7DAF1" w:themeFill="text2" w:themeFillTint="32"/>
              <w:rPr>
                <w:color w:val="000000" w:themeColor="text1"/>
                <w:lang w:eastAsia="ja-JP"/>
              </w:rPr>
            </w:pPr>
          </w:p>
        </w:tc>
        <w:tc>
          <w:tcPr>
            <w:tcW w:w="649" w:type="dxa"/>
            <w:vAlign w:val="center"/>
          </w:tcPr>
          <w:p>
            <w:pPr>
              <w:shd w:val="clear" w:color="auto" w:fill="C7DAF1" w:themeFill="text2" w:themeFillTint="32"/>
              <w:rPr>
                <w:color w:val="000000" w:themeColor="text1"/>
                <w:lang w:eastAsia="ja-JP"/>
              </w:rPr>
            </w:pPr>
          </w:p>
        </w:tc>
        <w:tc>
          <w:tcPr>
            <w:tcW w:w="650" w:type="dxa"/>
            <w:vAlign w:val="center"/>
          </w:tcPr>
          <w:p>
            <w:pPr>
              <w:shd w:val="clear" w:color="auto" w:fill="C7DAF1" w:themeFill="text2" w:themeFillTint="32"/>
              <w:rPr>
                <w:color w:val="000000" w:themeColor="text1"/>
                <w:lang w:eastAsia="ja-JP"/>
              </w:rPr>
            </w:pPr>
          </w:p>
        </w:tc>
        <w:tc>
          <w:tcPr>
            <w:tcW w:w="650" w:type="dxa"/>
            <w:vAlign w:val="center"/>
          </w:tcPr>
          <w:p>
            <w:pPr>
              <w:shd w:val="clear" w:color="auto" w:fill="C7DAF1" w:themeFill="text2" w:themeFillTint="32"/>
              <w:rPr>
                <w:color w:val="000000" w:themeColor="text1"/>
                <w:lang w:eastAsia="ja-JP"/>
              </w:rPr>
            </w:pPr>
          </w:p>
        </w:tc>
        <w:tc>
          <w:tcPr>
            <w:tcW w:w="649" w:type="dxa"/>
            <w:vAlign w:val="center"/>
          </w:tcPr>
          <w:p>
            <w:pPr>
              <w:shd w:val="clear" w:color="auto" w:fill="C7DAF1" w:themeFill="text2" w:themeFillTint="32"/>
              <w:rPr>
                <w:color w:val="000000" w:themeColor="text1"/>
                <w:lang w:eastAsia="ja-JP"/>
              </w:rPr>
            </w:pPr>
          </w:p>
        </w:tc>
        <w:tc>
          <w:tcPr>
            <w:tcW w:w="650" w:type="dxa"/>
            <w:shd w:val="clear" w:color="auto" w:fill="BFBFBF"/>
            <w:vAlign w:val="center"/>
          </w:tcPr>
          <w:p>
            <w:pPr>
              <w:shd w:val="clear" w:color="auto" w:fill="C7DAF1" w:themeFill="text2" w:themeFillTint="32"/>
              <w:rPr>
                <w:color w:val="000000" w:themeColor="text1"/>
                <w:lang w:eastAsia="ja-JP"/>
              </w:rPr>
            </w:pPr>
          </w:p>
        </w:tc>
        <w:tc>
          <w:tcPr>
            <w:tcW w:w="650" w:type="dxa"/>
            <w:shd w:val="pct25" w:color="auto" w:fill="auto"/>
            <w:vAlign w:val="center"/>
          </w:tcPr>
          <w:p>
            <w:pPr>
              <w:shd w:val="clear" w:color="auto" w:fill="C7DAF1" w:themeFill="text2" w:themeFillTint="32"/>
              <w:rPr>
                <w:color w:val="000000" w:themeColor="text1"/>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1833" w:type="dxa"/>
            <w:vAlign w:val="center"/>
          </w:tcPr>
          <w:p>
            <w:pPr>
              <w:shd w:val="clear" w:color="auto" w:fill="C7DAF1" w:themeFill="text2" w:themeFillTint="32"/>
              <w:rPr>
                <w:color w:val="000000" w:themeColor="text1"/>
                <w:lang w:eastAsia="ja-JP"/>
              </w:rPr>
            </w:pPr>
            <w:r>
              <w:rPr>
                <w:rFonts w:hint="eastAsia"/>
                <w:color w:val="000000" w:themeColor="text1"/>
                <w:lang w:val="en-GB"/>
              </w:rPr>
              <w:t>标准条款</w:t>
            </w:r>
          </w:p>
        </w:tc>
        <w:tc>
          <w:tcPr>
            <w:tcW w:w="1070" w:type="dxa"/>
            <w:vAlign w:val="center"/>
          </w:tcPr>
          <w:p>
            <w:pPr>
              <w:shd w:val="clear" w:color="auto" w:fill="C7DAF1" w:themeFill="text2" w:themeFillTint="32"/>
              <w:rPr>
                <w:color w:val="000000" w:themeColor="text1"/>
                <w:lang w:eastAsia="ja-JP"/>
              </w:rPr>
            </w:pPr>
            <w:r>
              <w:rPr>
                <w:rFonts w:hint="eastAsia"/>
                <w:color w:val="000000" w:themeColor="text1"/>
              </w:rPr>
              <w:t>7.1</w:t>
            </w:r>
          </w:p>
        </w:tc>
        <w:tc>
          <w:tcPr>
            <w:tcW w:w="806" w:type="dxa"/>
            <w:vAlign w:val="center"/>
          </w:tcPr>
          <w:p>
            <w:pPr>
              <w:shd w:val="clear" w:color="auto" w:fill="C7DAF1" w:themeFill="text2" w:themeFillTint="32"/>
              <w:rPr>
                <w:color w:val="000000" w:themeColor="text1"/>
                <w:lang w:eastAsia="ja-JP"/>
              </w:rPr>
            </w:pPr>
            <w:r>
              <w:rPr>
                <w:rFonts w:hint="eastAsia"/>
                <w:color w:val="000000" w:themeColor="text1"/>
              </w:rPr>
              <w:t>7.2</w:t>
            </w:r>
          </w:p>
        </w:tc>
        <w:tc>
          <w:tcPr>
            <w:tcW w:w="650" w:type="dxa"/>
            <w:vAlign w:val="center"/>
          </w:tcPr>
          <w:p>
            <w:pPr>
              <w:shd w:val="clear" w:color="auto" w:fill="C7DAF1" w:themeFill="text2" w:themeFillTint="32"/>
              <w:rPr>
                <w:color w:val="000000" w:themeColor="text1"/>
                <w:lang w:eastAsia="ja-JP"/>
              </w:rPr>
            </w:pPr>
            <w:r>
              <w:rPr>
                <w:rFonts w:hint="eastAsia"/>
                <w:color w:val="000000" w:themeColor="text1"/>
              </w:rPr>
              <w:t>7.3</w:t>
            </w:r>
          </w:p>
        </w:tc>
        <w:tc>
          <w:tcPr>
            <w:tcW w:w="649" w:type="dxa"/>
            <w:vAlign w:val="center"/>
          </w:tcPr>
          <w:p>
            <w:pPr>
              <w:shd w:val="clear" w:color="auto" w:fill="C7DAF1" w:themeFill="text2" w:themeFillTint="32"/>
              <w:rPr>
                <w:color w:val="000000" w:themeColor="text1"/>
                <w:lang w:eastAsia="ja-JP"/>
              </w:rPr>
            </w:pPr>
            <w:r>
              <w:rPr>
                <w:rFonts w:hint="eastAsia"/>
                <w:color w:val="000000" w:themeColor="text1"/>
              </w:rPr>
              <w:t>7.4</w:t>
            </w:r>
          </w:p>
        </w:tc>
        <w:tc>
          <w:tcPr>
            <w:tcW w:w="650" w:type="dxa"/>
            <w:vAlign w:val="center"/>
          </w:tcPr>
          <w:p>
            <w:pPr>
              <w:shd w:val="clear" w:color="auto" w:fill="C7DAF1" w:themeFill="text2" w:themeFillTint="32"/>
              <w:rPr>
                <w:color w:val="000000" w:themeColor="text1"/>
                <w:lang w:eastAsia="ja-JP"/>
              </w:rPr>
            </w:pPr>
            <w:r>
              <w:rPr>
                <w:rFonts w:hint="eastAsia"/>
                <w:color w:val="000000" w:themeColor="text1"/>
              </w:rPr>
              <w:t>7.5</w:t>
            </w:r>
          </w:p>
        </w:tc>
        <w:tc>
          <w:tcPr>
            <w:tcW w:w="650" w:type="dxa"/>
            <w:vAlign w:val="center"/>
          </w:tcPr>
          <w:p>
            <w:pPr>
              <w:shd w:val="clear" w:color="auto" w:fill="C7DAF1" w:themeFill="text2" w:themeFillTint="32"/>
              <w:rPr>
                <w:color w:val="000000" w:themeColor="text1"/>
                <w:lang w:eastAsia="ja-JP"/>
              </w:rPr>
            </w:pPr>
            <w:r>
              <w:rPr>
                <w:rFonts w:hint="eastAsia"/>
                <w:color w:val="000000" w:themeColor="text1"/>
              </w:rPr>
              <w:t>8.1</w:t>
            </w:r>
          </w:p>
        </w:tc>
        <w:tc>
          <w:tcPr>
            <w:tcW w:w="649" w:type="dxa"/>
            <w:vAlign w:val="center"/>
          </w:tcPr>
          <w:p>
            <w:pPr>
              <w:shd w:val="clear" w:color="auto" w:fill="C7DAF1" w:themeFill="text2" w:themeFillTint="32"/>
              <w:rPr>
                <w:color w:val="000000" w:themeColor="text1"/>
                <w:lang w:eastAsia="ja-JP"/>
              </w:rPr>
            </w:pPr>
            <w:r>
              <w:rPr>
                <w:rFonts w:hint="eastAsia"/>
                <w:color w:val="000000" w:themeColor="text1"/>
              </w:rPr>
              <w:t>8.2</w:t>
            </w:r>
          </w:p>
        </w:tc>
        <w:tc>
          <w:tcPr>
            <w:tcW w:w="650" w:type="dxa"/>
            <w:vAlign w:val="center"/>
          </w:tcPr>
          <w:p>
            <w:pPr>
              <w:shd w:val="clear" w:color="auto" w:fill="C7DAF1" w:themeFill="text2" w:themeFillTint="32"/>
              <w:rPr>
                <w:color w:val="000000" w:themeColor="text1"/>
                <w:lang w:eastAsia="ja-JP"/>
              </w:rPr>
            </w:pPr>
            <w:r>
              <w:rPr>
                <w:rFonts w:hint="eastAsia"/>
                <w:color w:val="000000" w:themeColor="text1"/>
              </w:rPr>
              <w:t>8.3</w:t>
            </w:r>
          </w:p>
        </w:tc>
        <w:tc>
          <w:tcPr>
            <w:tcW w:w="650" w:type="dxa"/>
            <w:vAlign w:val="center"/>
          </w:tcPr>
          <w:p>
            <w:pPr>
              <w:shd w:val="clear" w:color="auto" w:fill="C7DAF1" w:themeFill="text2" w:themeFillTint="32"/>
              <w:rPr>
                <w:color w:val="000000" w:themeColor="text1"/>
                <w:lang w:eastAsia="ja-JP"/>
              </w:rPr>
            </w:pPr>
            <w:r>
              <w:rPr>
                <w:rFonts w:hint="eastAsia"/>
                <w:color w:val="000000" w:themeColor="text1"/>
              </w:rPr>
              <w:t>8.4</w:t>
            </w:r>
          </w:p>
        </w:tc>
        <w:tc>
          <w:tcPr>
            <w:tcW w:w="649" w:type="dxa"/>
            <w:vAlign w:val="center"/>
          </w:tcPr>
          <w:p>
            <w:pPr>
              <w:shd w:val="clear" w:color="auto" w:fill="C7DAF1" w:themeFill="text2" w:themeFillTint="32"/>
              <w:rPr>
                <w:color w:val="000000" w:themeColor="text1"/>
                <w:lang w:eastAsia="ja-JP"/>
              </w:rPr>
            </w:pPr>
            <w:r>
              <w:rPr>
                <w:rFonts w:hint="eastAsia"/>
                <w:color w:val="000000" w:themeColor="text1"/>
              </w:rPr>
              <w:t>8.5</w:t>
            </w:r>
          </w:p>
        </w:tc>
        <w:tc>
          <w:tcPr>
            <w:tcW w:w="650" w:type="dxa"/>
            <w:vAlign w:val="center"/>
          </w:tcPr>
          <w:p>
            <w:pPr>
              <w:shd w:val="clear" w:color="auto" w:fill="C7DAF1" w:themeFill="text2" w:themeFillTint="32"/>
              <w:rPr>
                <w:color w:val="000000" w:themeColor="text1"/>
                <w:lang w:eastAsia="ja-JP"/>
              </w:rPr>
            </w:pPr>
            <w:r>
              <w:rPr>
                <w:rFonts w:hint="eastAsia"/>
                <w:color w:val="000000" w:themeColor="text1"/>
              </w:rPr>
              <w:t>8.6</w:t>
            </w:r>
          </w:p>
        </w:tc>
        <w:tc>
          <w:tcPr>
            <w:tcW w:w="650" w:type="dxa"/>
            <w:vAlign w:val="center"/>
          </w:tcPr>
          <w:p>
            <w:pPr>
              <w:shd w:val="clear" w:color="auto" w:fill="C7DAF1" w:themeFill="text2" w:themeFillTint="32"/>
              <w:rPr>
                <w:color w:val="000000" w:themeColor="text1"/>
                <w:lang w:eastAsia="ja-JP"/>
              </w:rPr>
            </w:pPr>
            <w:r>
              <w:rPr>
                <w:rFonts w:hint="eastAsia"/>
                <w:color w:val="000000" w:themeColor="text1"/>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833" w:type="dxa"/>
            <w:vAlign w:val="center"/>
          </w:tcPr>
          <w:p>
            <w:pPr>
              <w:shd w:val="clear" w:color="auto" w:fill="C7DAF1" w:themeFill="text2" w:themeFillTint="32"/>
              <w:rPr>
                <w:color w:val="000000" w:themeColor="text1"/>
                <w:lang w:eastAsia="ja-JP"/>
              </w:rPr>
            </w:pPr>
            <w:r>
              <w:rPr>
                <w:rFonts w:hint="eastAsia"/>
                <w:color w:val="000000" w:themeColor="text1"/>
                <w:lang w:val="en-GB"/>
              </w:rPr>
              <w:t>评价*)</w:t>
            </w:r>
          </w:p>
        </w:tc>
        <w:tc>
          <w:tcPr>
            <w:tcW w:w="1070" w:type="dxa"/>
            <w:vAlign w:val="center"/>
          </w:tcPr>
          <w:p>
            <w:pPr>
              <w:shd w:val="clear" w:color="auto" w:fill="C7DAF1" w:themeFill="text2" w:themeFillTint="32"/>
              <w:rPr>
                <w:rFonts w:hint="eastAsia" w:eastAsia="宋体"/>
                <w:color w:val="000000" w:themeColor="text1"/>
                <w:lang w:val="en-US" w:eastAsia="zh-CN"/>
              </w:rPr>
            </w:pPr>
            <w:r>
              <w:rPr>
                <w:rFonts w:hint="eastAsia"/>
                <w:color w:val="000000" w:themeColor="text1"/>
                <w:lang w:val="en-US" w:eastAsia="zh-CN"/>
              </w:rPr>
              <w:t>1</w:t>
            </w:r>
          </w:p>
        </w:tc>
        <w:tc>
          <w:tcPr>
            <w:tcW w:w="806" w:type="dxa"/>
            <w:vAlign w:val="center"/>
          </w:tcPr>
          <w:p>
            <w:pPr>
              <w:shd w:val="clear" w:color="auto" w:fill="C7DAF1" w:themeFill="text2" w:themeFillTint="32"/>
              <w:rPr>
                <w:rFonts w:hint="default" w:eastAsia="宋体"/>
                <w:color w:val="000000" w:themeColor="text1"/>
                <w:lang w:val="en-US" w:eastAsia="zh-CN"/>
              </w:rPr>
            </w:pPr>
            <w:r>
              <w:rPr>
                <w:rFonts w:hint="eastAsia" w:eastAsia="宋体"/>
                <w:color w:val="000000" w:themeColor="text1"/>
                <w:lang w:val="en-US" w:eastAsia="zh-CN"/>
              </w:rPr>
              <w:t>1</w:t>
            </w:r>
          </w:p>
        </w:tc>
        <w:tc>
          <w:tcPr>
            <w:tcW w:w="650" w:type="dxa"/>
            <w:vAlign w:val="center"/>
          </w:tcPr>
          <w:p>
            <w:pPr>
              <w:shd w:val="clear" w:color="auto" w:fill="C7DAF1" w:themeFill="text2" w:themeFillTint="32"/>
              <w:rPr>
                <w:rFonts w:hint="eastAsia" w:eastAsia="宋体"/>
                <w:color w:val="000000" w:themeColor="text1"/>
                <w:lang w:val="en-US" w:eastAsia="zh-CN"/>
              </w:rPr>
            </w:pPr>
            <w:r>
              <w:rPr>
                <w:rFonts w:hint="eastAsia"/>
                <w:color w:val="000000" w:themeColor="text1"/>
                <w:lang w:val="en-US" w:eastAsia="zh-CN"/>
              </w:rPr>
              <w:t>1</w:t>
            </w:r>
          </w:p>
        </w:tc>
        <w:tc>
          <w:tcPr>
            <w:tcW w:w="649" w:type="dxa"/>
            <w:vAlign w:val="center"/>
          </w:tcPr>
          <w:p>
            <w:pPr>
              <w:shd w:val="clear" w:color="auto" w:fill="C7DAF1" w:themeFill="text2" w:themeFillTint="32"/>
              <w:rPr>
                <w:rFonts w:hint="eastAsia" w:eastAsia="宋体"/>
                <w:color w:val="000000" w:themeColor="text1"/>
                <w:lang w:val="en-US" w:eastAsia="zh-CN"/>
              </w:rPr>
            </w:pPr>
            <w:r>
              <w:rPr>
                <w:rFonts w:hint="eastAsia"/>
                <w:color w:val="000000" w:themeColor="text1"/>
                <w:lang w:val="en-US" w:eastAsia="zh-CN"/>
              </w:rPr>
              <w:t>1</w:t>
            </w:r>
          </w:p>
        </w:tc>
        <w:tc>
          <w:tcPr>
            <w:tcW w:w="650" w:type="dxa"/>
            <w:vAlign w:val="center"/>
          </w:tcPr>
          <w:p>
            <w:pPr>
              <w:shd w:val="clear" w:color="auto" w:fill="C7DAF1" w:themeFill="text2" w:themeFillTint="32"/>
              <w:rPr>
                <w:rFonts w:hint="eastAsia" w:eastAsia="宋体"/>
                <w:color w:val="000000" w:themeColor="text1"/>
                <w:lang w:val="en-US" w:eastAsia="zh-CN"/>
              </w:rPr>
            </w:pPr>
            <w:r>
              <w:rPr>
                <w:rFonts w:hint="eastAsia"/>
                <w:color w:val="000000" w:themeColor="text1"/>
                <w:lang w:val="en-US" w:eastAsia="zh-CN"/>
              </w:rPr>
              <w:t>1</w:t>
            </w:r>
          </w:p>
        </w:tc>
        <w:tc>
          <w:tcPr>
            <w:tcW w:w="650" w:type="dxa"/>
            <w:vAlign w:val="center"/>
          </w:tcPr>
          <w:p>
            <w:pPr>
              <w:shd w:val="clear" w:color="auto" w:fill="C7DAF1" w:themeFill="text2" w:themeFillTint="32"/>
              <w:rPr>
                <w:rFonts w:hint="eastAsia" w:eastAsia="宋体"/>
                <w:color w:val="000000" w:themeColor="text1"/>
                <w:lang w:val="en-US" w:eastAsia="zh-CN"/>
              </w:rPr>
            </w:pPr>
            <w:r>
              <w:rPr>
                <w:rFonts w:hint="eastAsia"/>
                <w:color w:val="000000" w:themeColor="text1"/>
                <w:lang w:val="en-US" w:eastAsia="zh-CN"/>
              </w:rPr>
              <w:t>1</w:t>
            </w:r>
          </w:p>
        </w:tc>
        <w:tc>
          <w:tcPr>
            <w:tcW w:w="649" w:type="dxa"/>
            <w:vAlign w:val="center"/>
          </w:tcPr>
          <w:p>
            <w:pPr>
              <w:shd w:val="clear" w:color="auto" w:fill="C7DAF1" w:themeFill="text2" w:themeFillTint="32"/>
              <w:rPr>
                <w:rFonts w:hint="eastAsia" w:eastAsia="宋体"/>
                <w:color w:val="000000" w:themeColor="text1"/>
                <w:lang w:val="en-US" w:eastAsia="zh-CN"/>
              </w:rPr>
            </w:pPr>
            <w:r>
              <w:rPr>
                <w:rFonts w:hint="eastAsia"/>
                <w:color w:val="000000" w:themeColor="text1"/>
                <w:lang w:val="en-US" w:eastAsia="zh-CN"/>
              </w:rPr>
              <w:t>1</w:t>
            </w:r>
          </w:p>
        </w:tc>
        <w:tc>
          <w:tcPr>
            <w:tcW w:w="650" w:type="dxa"/>
            <w:vAlign w:val="center"/>
          </w:tcPr>
          <w:p>
            <w:pPr>
              <w:shd w:val="clear" w:color="auto" w:fill="C7DAF1" w:themeFill="text2" w:themeFillTint="32"/>
              <w:rPr>
                <w:rFonts w:hint="default" w:eastAsia="宋体"/>
                <w:color w:val="000000" w:themeColor="text1"/>
                <w:lang w:val="en-US" w:eastAsia="zh-CN"/>
              </w:rPr>
            </w:pPr>
            <w:r>
              <w:rPr>
                <w:rFonts w:hint="eastAsia" w:eastAsia="宋体"/>
                <w:color w:val="000000" w:themeColor="text1"/>
                <w:lang w:val="en-US" w:eastAsia="zh-CN"/>
              </w:rPr>
              <w:t>1</w:t>
            </w:r>
          </w:p>
        </w:tc>
        <w:tc>
          <w:tcPr>
            <w:tcW w:w="650" w:type="dxa"/>
            <w:vAlign w:val="center"/>
          </w:tcPr>
          <w:p>
            <w:pPr>
              <w:shd w:val="clear" w:color="auto" w:fill="C7DAF1" w:themeFill="text2" w:themeFillTint="32"/>
              <w:rPr>
                <w:rFonts w:hint="eastAsia" w:eastAsia="宋体"/>
                <w:color w:val="000000" w:themeColor="text1"/>
                <w:lang w:val="en-US" w:eastAsia="zh-CN"/>
              </w:rPr>
            </w:pPr>
            <w:r>
              <w:rPr>
                <w:rFonts w:hint="eastAsia"/>
                <w:color w:val="000000" w:themeColor="text1"/>
                <w:lang w:val="en-US" w:eastAsia="zh-CN"/>
              </w:rPr>
              <w:t>1</w:t>
            </w:r>
          </w:p>
        </w:tc>
        <w:tc>
          <w:tcPr>
            <w:tcW w:w="649" w:type="dxa"/>
            <w:vAlign w:val="center"/>
          </w:tcPr>
          <w:p>
            <w:pPr>
              <w:shd w:val="clear" w:color="auto" w:fill="C7DAF1" w:themeFill="text2" w:themeFillTint="32"/>
              <w:rPr>
                <w:rFonts w:hint="default" w:eastAsia="宋体"/>
                <w:color w:val="000000" w:themeColor="text1"/>
                <w:lang w:val="en-US" w:eastAsia="zh-CN"/>
              </w:rPr>
            </w:pPr>
            <w:r>
              <w:rPr>
                <w:rFonts w:hint="eastAsia"/>
                <w:color w:val="000000" w:themeColor="text1"/>
                <w:lang w:val="en-US" w:eastAsia="zh-CN"/>
              </w:rPr>
              <w:t>3</w:t>
            </w:r>
          </w:p>
        </w:tc>
        <w:tc>
          <w:tcPr>
            <w:tcW w:w="650" w:type="dxa"/>
            <w:vAlign w:val="center"/>
          </w:tcPr>
          <w:p>
            <w:pPr>
              <w:shd w:val="clear" w:color="auto" w:fill="C7DAF1" w:themeFill="text2" w:themeFillTint="32"/>
              <w:rPr>
                <w:rFonts w:hint="eastAsia" w:eastAsia="宋体"/>
                <w:color w:val="000000" w:themeColor="text1"/>
                <w:lang w:val="en-US" w:eastAsia="zh-CN"/>
              </w:rPr>
            </w:pPr>
            <w:r>
              <w:rPr>
                <w:rFonts w:hint="eastAsia"/>
                <w:color w:val="000000" w:themeColor="text1"/>
                <w:lang w:val="en-US" w:eastAsia="zh-CN"/>
              </w:rPr>
              <w:t>1</w:t>
            </w:r>
          </w:p>
        </w:tc>
        <w:tc>
          <w:tcPr>
            <w:tcW w:w="650" w:type="dxa"/>
            <w:vAlign w:val="center"/>
          </w:tcPr>
          <w:p>
            <w:pPr>
              <w:shd w:val="clear" w:color="auto" w:fill="C7DAF1" w:themeFill="text2" w:themeFillTint="32"/>
              <w:rPr>
                <w:rFonts w:hint="eastAsia" w:eastAsia="宋体"/>
                <w:color w:val="000000" w:themeColor="text1"/>
                <w:lang w:val="en-US" w:eastAsia="zh-CN"/>
              </w:rPr>
            </w:pPr>
            <w:r>
              <w:rPr>
                <w:rFonts w:hint="eastAsia"/>
                <w:color w:val="000000" w:themeColor="text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1833" w:type="dxa"/>
            <w:vAlign w:val="center"/>
          </w:tcPr>
          <w:p>
            <w:pPr>
              <w:shd w:val="clear" w:color="auto" w:fill="C7DAF1" w:themeFill="text2" w:themeFillTint="32"/>
              <w:rPr>
                <w:color w:val="000000" w:themeColor="text1"/>
                <w:lang w:eastAsia="ja-JP"/>
              </w:rPr>
            </w:pPr>
            <w:r>
              <w:rPr>
                <w:rFonts w:hint="eastAsia"/>
                <w:color w:val="000000" w:themeColor="text1"/>
              </w:rPr>
              <w:t>不符合数量</w:t>
            </w:r>
          </w:p>
        </w:tc>
        <w:tc>
          <w:tcPr>
            <w:tcW w:w="1070" w:type="dxa"/>
            <w:vAlign w:val="center"/>
          </w:tcPr>
          <w:p>
            <w:pPr>
              <w:shd w:val="clear" w:color="auto" w:fill="C7DAF1" w:themeFill="text2" w:themeFillTint="32"/>
              <w:rPr>
                <w:rFonts w:hint="eastAsia" w:eastAsia="宋体"/>
                <w:color w:val="000000" w:themeColor="text1"/>
                <w:lang w:val="en-US" w:eastAsia="zh-CN"/>
              </w:rPr>
            </w:pPr>
          </w:p>
        </w:tc>
        <w:tc>
          <w:tcPr>
            <w:tcW w:w="806" w:type="dxa"/>
            <w:vAlign w:val="center"/>
          </w:tcPr>
          <w:p>
            <w:pPr>
              <w:shd w:val="clear" w:color="auto" w:fill="C7DAF1" w:themeFill="text2" w:themeFillTint="32"/>
              <w:rPr>
                <w:rFonts w:hint="eastAsia" w:eastAsia="宋体"/>
                <w:color w:val="000000" w:themeColor="text1"/>
                <w:lang w:val="en-US" w:eastAsia="zh-CN"/>
              </w:rPr>
            </w:pPr>
          </w:p>
        </w:tc>
        <w:tc>
          <w:tcPr>
            <w:tcW w:w="650" w:type="dxa"/>
            <w:vAlign w:val="center"/>
          </w:tcPr>
          <w:p>
            <w:pPr>
              <w:shd w:val="clear" w:color="auto" w:fill="C7DAF1" w:themeFill="text2" w:themeFillTint="32"/>
              <w:rPr>
                <w:color w:val="000000" w:themeColor="text1"/>
                <w:lang w:eastAsia="ja-JP"/>
              </w:rPr>
            </w:pPr>
          </w:p>
        </w:tc>
        <w:tc>
          <w:tcPr>
            <w:tcW w:w="649" w:type="dxa"/>
            <w:vAlign w:val="center"/>
          </w:tcPr>
          <w:p>
            <w:pPr>
              <w:shd w:val="clear" w:color="auto" w:fill="C7DAF1" w:themeFill="text2" w:themeFillTint="32"/>
              <w:rPr>
                <w:color w:val="000000" w:themeColor="text1"/>
                <w:lang w:eastAsia="ja-JP"/>
              </w:rPr>
            </w:pPr>
          </w:p>
        </w:tc>
        <w:tc>
          <w:tcPr>
            <w:tcW w:w="650" w:type="dxa"/>
            <w:vAlign w:val="center"/>
          </w:tcPr>
          <w:p>
            <w:pPr>
              <w:shd w:val="clear" w:color="auto" w:fill="C7DAF1" w:themeFill="text2" w:themeFillTint="32"/>
              <w:rPr>
                <w:color w:val="000000" w:themeColor="text1"/>
                <w:lang w:eastAsia="ja-JP"/>
              </w:rPr>
            </w:pPr>
          </w:p>
        </w:tc>
        <w:tc>
          <w:tcPr>
            <w:tcW w:w="650" w:type="dxa"/>
            <w:vAlign w:val="center"/>
          </w:tcPr>
          <w:p>
            <w:pPr>
              <w:shd w:val="clear" w:color="auto" w:fill="C7DAF1" w:themeFill="text2" w:themeFillTint="32"/>
              <w:rPr>
                <w:color w:val="000000" w:themeColor="text1"/>
                <w:lang w:eastAsia="ja-JP"/>
              </w:rPr>
            </w:pPr>
          </w:p>
        </w:tc>
        <w:tc>
          <w:tcPr>
            <w:tcW w:w="649" w:type="dxa"/>
            <w:tcBorders>
              <w:bottom w:val="single" w:color="auto" w:sz="4" w:space="0"/>
            </w:tcBorders>
            <w:vAlign w:val="center"/>
          </w:tcPr>
          <w:p>
            <w:pPr>
              <w:shd w:val="clear" w:color="auto" w:fill="C7DAF1" w:themeFill="text2" w:themeFillTint="32"/>
              <w:rPr>
                <w:color w:val="000000" w:themeColor="text1"/>
                <w:lang w:eastAsia="ja-JP"/>
              </w:rPr>
            </w:pPr>
          </w:p>
        </w:tc>
        <w:tc>
          <w:tcPr>
            <w:tcW w:w="650" w:type="dxa"/>
            <w:tcBorders>
              <w:bottom w:val="single" w:color="auto" w:sz="4" w:space="0"/>
            </w:tcBorders>
            <w:vAlign w:val="center"/>
          </w:tcPr>
          <w:p>
            <w:pPr>
              <w:shd w:val="clear" w:color="auto" w:fill="C7DAF1" w:themeFill="text2" w:themeFillTint="32"/>
              <w:rPr>
                <w:color w:val="000000" w:themeColor="text1"/>
                <w:lang w:eastAsia="ja-JP"/>
              </w:rPr>
            </w:pPr>
          </w:p>
        </w:tc>
        <w:tc>
          <w:tcPr>
            <w:tcW w:w="650" w:type="dxa"/>
            <w:tcBorders>
              <w:bottom w:val="single" w:color="auto" w:sz="4" w:space="0"/>
            </w:tcBorders>
            <w:vAlign w:val="center"/>
          </w:tcPr>
          <w:p>
            <w:pPr>
              <w:shd w:val="clear" w:color="auto" w:fill="C7DAF1" w:themeFill="text2" w:themeFillTint="32"/>
              <w:rPr>
                <w:color w:val="000000" w:themeColor="text1"/>
                <w:lang w:eastAsia="ja-JP"/>
              </w:rPr>
            </w:pPr>
          </w:p>
        </w:tc>
        <w:tc>
          <w:tcPr>
            <w:tcW w:w="649" w:type="dxa"/>
            <w:tcBorders>
              <w:bottom w:val="single" w:color="auto" w:sz="4" w:space="0"/>
            </w:tcBorders>
            <w:vAlign w:val="center"/>
          </w:tcPr>
          <w:p>
            <w:pPr>
              <w:shd w:val="clear" w:color="auto" w:fill="C7DAF1" w:themeFill="text2" w:themeFillTint="32"/>
              <w:rPr>
                <w:rFonts w:hint="eastAsia" w:eastAsia="宋体"/>
                <w:color w:val="000000" w:themeColor="text1"/>
                <w:lang w:val="en-US" w:eastAsia="zh-CN"/>
              </w:rPr>
            </w:pPr>
            <w:r>
              <w:rPr>
                <w:rFonts w:hint="eastAsia"/>
                <w:color w:val="000000" w:themeColor="text1"/>
                <w:lang w:val="en-US" w:eastAsia="zh-CN"/>
              </w:rPr>
              <w:t>1</w:t>
            </w:r>
          </w:p>
        </w:tc>
        <w:tc>
          <w:tcPr>
            <w:tcW w:w="650" w:type="dxa"/>
            <w:tcBorders>
              <w:bottom w:val="single" w:color="auto" w:sz="4" w:space="0"/>
            </w:tcBorders>
            <w:vAlign w:val="center"/>
          </w:tcPr>
          <w:p>
            <w:pPr>
              <w:shd w:val="clear" w:color="auto" w:fill="C7DAF1" w:themeFill="text2" w:themeFillTint="32"/>
              <w:rPr>
                <w:color w:val="000000" w:themeColor="text1"/>
                <w:lang w:eastAsia="ja-JP"/>
              </w:rPr>
            </w:pPr>
          </w:p>
        </w:tc>
        <w:tc>
          <w:tcPr>
            <w:tcW w:w="650" w:type="dxa"/>
            <w:tcBorders>
              <w:bottom w:val="single" w:color="auto" w:sz="4" w:space="0"/>
            </w:tcBorders>
            <w:vAlign w:val="center"/>
          </w:tcPr>
          <w:p>
            <w:pPr>
              <w:shd w:val="clear" w:color="auto" w:fill="C7DAF1" w:themeFill="text2" w:themeFillTint="32"/>
              <w:rPr>
                <w:color w:val="000000" w:themeColor="text1"/>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833" w:type="dxa"/>
            <w:vAlign w:val="center"/>
          </w:tcPr>
          <w:p>
            <w:pPr>
              <w:shd w:val="clear" w:color="auto" w:fill="C7DAF1" w:themeFill="text2" w:themeFillTint="32"/>
              <w:rPr>
                <w:color w:val="000000" w:themeColor="text1"/>
                <w:lang w:eastAsia="ja-JP"/>
              </w:rPr>
            </w:pPr>
            <w:r>
              <w:rPr>
                <w:rFonts w:hint="eastAsia"/>
                <w:color w:val="000000" w:themeColor="text1"/>
                <w:lang w:val="en-GB"/>
              </w:rPr>
              <w:t>标准条款</w:t>
            </w:r>
          </w:p>
        </w:tc>
        <w:tc>
          <w:tcPr>
            <w:tcW w:w="1070" w:type="dxa"/>
            <w:vAlign w:val="center"/>
          </w:tcPr>
          <w:p>
            <w:pPr>
              <w:shd w:val="clear" w:color="auto" w:fill="C7DAF1" w:themeFill="text2" w:themeFillTint="32"/>
              <w:rPr>
                <w:color w:val="000000" w:themeColor="text1"/>
                <w:lang w:eastAsia="ja-JP"/>
              </w:rPr>
            </w:pPr>
            <w:r>
              <w:rPr>
                <w:rFonts w:hint="eastAsia"/>
                <w:color w:val="000000" w:themeColor="text1"/>
              </w:rPr>
              <w:t>9.1</w:t>
            </w:r>
          </w:p>
        </w:tc>
        <w:tc>
          <w:tcPr>
            <w:tcW w:w="806" w:type="dxa"/>
            <w:vAlign w:val="center"/>
          </w:tcPr>
          <w:p>
            <w:pPr>
              <w:shd w:val="clear" w:color="auto" w:fill="C7DAF1" w:themeFill="text2" w:themeFillTint="32"/>
              <w:rPr>
                <w:color w:val="000000" w:themeColor="text1"/>
                <w:lang w:eastAsia="ja-JP"/>
              </w:rPr>
            </w:pPr>
            <w:r>
              <w:rPr>
                <w:rFonts w:hint="eastAsia"/>
                <w:color w:val="000000" w:themeColor="text1"/>
              </w:rPr>
              <w:t>9.2</w:t>
            </w:r>
          </w:p>
        </w:tc>
        <w:tc>
          <w:tcPr>
            <w:tcW w:w="650" w:type="dxa"/>
            <w:vAlign w:val="center"/>
          </w:tcPr>
          <w:p>
            <w:pPr>
              <w:shd w:val="clear" w:color="auto" w:fill="C7DAF1" w:themeFill="text2" w:themeFillTint="32"/>
              <w:rPr>
                <w:color w:val="000000" w:themeColor="text1"/>
                <w:lang w:eastAsia="ja-JP"/>
              </w:rPr>
            </w:pPr>
            <w:r>
              <w:rPr>
                <w:rFonts w:hint="eastAsia"/>
                <w:color w:val="000000" w:themeColor="text1"/>
              </w:rPr>
              <w:t>9.3</w:t>
            </w:r>
          </w:p>
        </w:tc>
        <w:tc>
          <w:tcPr>
            <w:tcW w:w="649" w:type="dxa"/>
            <w:vAlign w:val="center"/>
          </w:tcPr>
          <w:p>
            <w:pPr>
              <w:shd w:val="clear" w:color="auto" w:fill="C7DAF1" w:themeFill="text2" w:themeFillTint="32"/>
              <w:rPr>
                <w:color w:val="000000" w:themeColor="text1"/>
                <w:lang w:eastAsia="ja-JP"/>
              </w:rPr>
            </w:pPr>
            <w:r>
              <w:rPr>
                <w:rFonts w:hint="eastAsia"/>
                <w:color w:val="000000" w:themeColor="text1"/>
              </w:rPr>
              <w:t>10.1</w:t>
            </w:r>
          </w:p>
        </w:tc>
        <w:tc>
          <w:tcPr>
            <w:tcW w:w="650" w:type="dxa"/>
            <w:vAlign w:val="center"/>
          </w:tcPr>
          <w:p>
            <w:pPr>
              <w:shd w:val="clear" w:color="auto" w:fill="C7DAF1" w:themeFill="text2" w:themeFillTint="32"/>
              <w:rPr>
                <w:color w:val="000000" w:themeColor="text1"/>
                <w:lang w:eastAsia="ja-JP"/>
              </w:rPr>
            </w:pPr>
            <w:r>
              <w:rPr>
                <w:rFonts w:hint="eastAsia"/>
                <w:color w:val="000000" w:themeColor="text1"/>
              </w:rPr>
              <w:t>10.2</w:t>
            </w:r>
          </w:p>
        </w:tc>
        <w:tc>
          <w:tcPr>
            <w:tcW w:w="650" w:type="dxa"/>
            <w:vAlign w:val="center"/>
          </w:tcPr>
          <w:p>
            <w:pPr>
              <w:shd w:val="clear" w:color="auto" w:fill="C7DAF1" w:themeFill="text2" w:themeFillTint="32"/>
              <w:rPr>
                <w:color w:val="000000" w:themeColor="text1"/>
                <w:lang w:eastAsia="ja-JP"/>
              </w:rPr>
            </w:pPr>
            <w:r>
              <w:rPr>
                <w:rFonts w:hint="eastAsia"/>
                <w:color w:val="000000" w:themeColor="text1"/>
              </w:rPr>
              <w:t>10.3</w:t>
            </w:r>
          </w:p>
        </w:tc>
        <w:tc>
          <w:tcPr>
            <w:tcW w:w="649" w:type="dxa"/>
            <w:shd w:val="pct25" w:color="auto" w:fill="auto"/>
            <w:vAlign w:val="center"/>
          </w:tcPr>
          <w:p>
            <w:pPr>
              <w:shd w:val="clear" w:color="auto" w:fill="C7DAF1" w:themeFill="text2" w:themeFillTint="32"/>
              <w:rPr>
                <w:color w:val="000000" w:themeColor="text1"/>
                <w:lang w:eastAsia="ja-JP"/>
              </w:rPr>
            </w:pPr>
          </w:p>
        </w:tc>
        <w:tc>
          <w:tcPr>
            <w:tcW w:w="650" w:type="dxa"/>
            <w:shd w:val="pct25" w:color="auto" w:fill="auto"/>
            <w:vAlign w:val="center"/>
          </w:tcPr>
          <w:p>
            <w:pPr>
              <w:shd w:val="clear" w:color="auto" w:fill="C7DAF1" w:themeFill="text2" w:themeFillTint="32"/>
              <w:rPr>
                <w:color w:val="000000" w:themeColor="text1"/>
                <w:lang w:eastAsia="ja-JP"/>
              </w:rPr>
            </w:pPr>
          </w:p>
        </w:tc>
        <w:tc>
          <w:tcPr>
            <w:tcW w:w="650" w:type="dxa"/>
            <w:shd w:val="pct25" w:color="auto" w:fill="auto"/>
            <w:vAlign w:val="center"/>
          </w:tcPr>
          <w:p>
            <w:pPr>
              <w:shd w:val="clear" w:color="auto" w:fill="C7DAF1" w:themeFill="text2" w:themeFillTint="32"/>
              <w:rPr>
                <w:color w:val="000000" w:themeColor="text1"/>
                <w:lang w:eastAsia="ja-JP"/>
              </w:rPr>
            </w:pPr>
          </w:p>
        </w:tc>
        <w:tc>
          <w:tcPr>
            <w:tcW w:w="649" w:type="dxa"/>
            <w:shd w:val="pct25" w:color="auto" w:fill="auto"/>
            <w:vAlign w:val="center"/>
          </w:tcPr>
          <w:p>
            <w:pPr>
              <w:shd w:val="clear" w:color="auto" w:fill="C7DAF1" w:themeFill="text2" w:themeFillTint="32"/>
              <w:rPr>
                <w:color w:val="000000" w:themeColor="text1"/>
                <w:lang w:eastAsia="ja-JP"/>
              </w:rPr>
            </w:pPr>
          </w:p>
        </w:tc>
        <w:tc>
          <w:tcPr>
            <w:tcW w:w="650" w:type="dxa"/>
            <w:shd w:val="pct25" w:color="auto" w:fill="auto"/>
            <w:vAlign w:val="center"/>
          </w:tcPr>
          <w:p>
            <w:pPr>
              <w:shd w:val="clear" w:color="auto" w:fill="C7DAF1" w:themeFill="text2" w:themeFillTint="32"/>
              <w:rPr>
                <w:color w:val="000000" w:themeColor="text1"/>
                <w:lang w:eastAsia="ja-JP"/>
              </w:rPr>
            </w:pPr>
          </w:p>
        </w:tc>
        <w:tc>
          <w:tcPr>
            <w:tcW w:w="650" w:type="dxa"/>
            <w:shd w:val="pct25" w:color="auto" w:fill="auto"/>
            <w:vAlign w:val="center"/>
          </w:tcPr>
          <w:p>
            <w:pPr>
              <w:shd w:val="clear" w:color="auto" w:fill="C7DAF1" w:themeFill="text2" w:themeFillTint="32"/>
              <w:rPr>
                <w:color w:val="000000" w:themeColor="text1"/>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1833" w:type="dxa"/>
            <w:vAlign w:val="center"/>
          </w:tcPr>
          <w:p>
            <w:pPr>
              <w:shd w:val="clear" w:color="auto" w:fill="C7DAF1" w:themeFill="text2" w:themeFillTint="32"/>
              <w:rPr>
                <w:color w:val="000000" w:themeColor="text1"/>
                <w:lang w:eastAsia="ja-JP"/>
              </w:rPr>
            </w:pPr>
            <w:r>
              <w:rPr>
                <w:rFonts w:hint="eastAsia"/>
                <w:color w:val="000000" w:themeColor="text1"/>
                <w:lang w:val="en-GB"/>
              </w:rPr>
              <w:t>评价*)</w:t>
            </w:r>
          </w:p>
        </w:tc>
        <w:tc>
          <w:tcPr>
            <w:tcW w:w="1070" w:type="dxa"/>
            <w:vAlign w:val="center"/>
          </w:tcPr>
          <w:p>
            <w:pPr>
              <w:shd w:val="clear" w:color="auto" w:fill="C7DAF1" w:themeFill="text2" w:themeFillTint="32"/>
              <w:rPr>
                <w:rFonts w:hint="default" w:eastAsia="宋体"/>
                <w:color w:val="000000" w:themeColor="text1"/>
                <w:lang w:val="en-US" w:eastAsia="zh-CN"/>
              </w:rPr>
            </w:pPr>
            <w:r>
              <w:rPr>
                <w:rFonts w:hint="eastAsia" w:eastAsia="宋体"/>
                <w:color w:val="000000" w:themeColor="text1"/>
                <w:lang w:val="en-US" w:eastAsia="zh-CN"/>
              </w:rPr>
              <w:t>1</w:t>
            </w:r>
          </w:p>
        </w:tc>
        <w:tc>
          <w:tcPr>
            <w:tcW w:w="806" w:type="dxa"/>
            <w:vAlign w:val="center"/>
          </w:tcPr>
          <w:p>
            <w:pPr>
              <w:shd w:val="clear" w:color="auto" w:fill="C7DAF1" w:themeFill="text2" w:themeFillTint="32"/>
              <w:rPr>
                <w:rFonts w:hint="eastAsia" w:eastAsia="宋体"/>
                <w:color w:val="000000" w:themeColor="text1"/>
                <w:lang w:val="en-US" w:eastAsia="zh-CN"/>
              </w:rPr>
            </w:pPr>
            <w:r>
              <w:rPr>
                <w:rFonts w:hint="eastAsia"/>
                <w:color w:val="000000" w:themeColor="text1"/>
                <w:lang w:val="en-US" w:eastAsia="zh-CN"/>
              </w:rPr>
              <w:t>1</w:t>
            </w:r>
          </w:p>
        </w:tc>
        <w:tc>
          <w:tcPr>
            <w:tcW w:w="650" w:type="dxa"/>
            <w:vAlign w:val="center"/>
          </w:tcPr>
          <w:p>
            <w:pPr>
              <w:shd w:val="clear" w:color="auto" w:fill="C7DAF1" w:themeFill="text2" w:themeFillTint="32"/>
              <w:rPr>
                <w:rFonts w:hint="eastAsia" w:eastAsia="宋体"/>
                <w:color w:val="000000" w:themeColor="text1"/>
                <w:lang w:val="en-US" w:eastAsia="zh-CN"/>
              </w:rPr>
            </w:pPr>
            <w:r>
              <w:rPr>
                <w:rFonts w:hint="eastAsia"/>
                <w:color w:val="000000" w:themeColor="text1"/>
                <w:lang w:val="en-US" w:eastAsia="zh-CN"/>
              </w:rPr>
              <w:t>1</w:t>
            </w:r>
          </w:p>
        </w:tc>
        <w:tc>
          <w:tcPr>
            <w:tcW w:w="649" w:type="dxa"/>
            <w:vAlign w:val="center"/>
          </w:tcPr>
          <w:p>
            <w:pPr>
              <w:shd w:val="clear" w:color="auto" w:fill="C7DAF1" w:themeFill="text2" w:themeFillTint="32"/>
              <w:rPr>
                <w:rFonts w:hint="eastAsia" w:eastAsia="宋体"/>
                <w:color w:val="000000" w:themeColor="text1"/>
                <w:lang w:val="en-US" w:eastAsia="zh-CN"/>
              </w:rPr>
            </w:pPr>
            <w:r>
              <w:rPr>
                <w:rFonts w:hint="eastAsia"/>
                <w:color w:val="000000" w:themeColor="text1"/>
                <w:lang w:val="en-US" w:eastAsia="zh-CN"/>
              </w:rPr>
              <w:t>1</w:t>
            </w:r>
          </w:p>
        </w:tc>
        <w:tc>
          <w:tcPr>
            <w:tcW w:w="650" w:type="dxa"/>
            <w:vAlign w:val="center"/>
          </w:tcPr>
          <w:p>
            <w:pPr>
              <w:shd w:val="clear" w:color="auto" w:fill="C7DAF1" w:themeFill="text2" w:themeFillTint="32"/>
              <w:rPr>
                <w:rFonts w:hint="eastAsia" w:eastAsia="宋体"/>
                <w:color w:val="000000" w:themeColor="text1"/>
                <w:lang w:val="en-US" w:eastAsia="zh-CN"/>
              </w:rPr>
            </w:pPr>
            <w:r>
              <w:rPr>
                <w:rFonts w:hint="eastAsia"/>
                <w:color w:val="000000" w:themeColor="text1"/>
                <w:lang w:val="en-US" w:eastAsia="zh-CN"/>
              </w:rPr>
              <w:t>1</w:t>
            </w:r>
          </w:p>
        </w:tc>
        <w:tc>
          <w:tcPr>
            <w:tcW w:w="650" w:type="dxa"/>
            <w:vAlign w:val="center"/>
          </w:tcPr>
          <w:p>
            <w:pPr>
              <w:shd w:val="clear" w:color="auto" w:fill="C7DAF1" w:themeFill="text2" w:themeFillTint="32"/>
              <w:rPr>
                <w:rFonts w:hint="eastAsia" w:eastAsia="宋体"/>
                <w:color w:val="000000" w:themeColor="text1"/>
                <w:lang w:val="en-US" w:eastAsia="zh-CN"/>
              </w:rPr>
            </w:pPr>
            <w:r>
              <w:rPr>
                <w:rFonts w:hint="eastAsia"/>
                <w:color w:val="000000" w:themeColor="text1"/>
                <w:lang w:val="en-US" w:eastAsia="zh-CN"/>
              </w:rPr>
              <w:t>1</w:t>
            </w:r>
          </w:p>
        </w:tc>
        <w:tc>
          <w:tcPr>
            <w:tcW w:w="649" w:type="dxa"/>
            <w:shd w:val="pct25" w:color="auto" w:fill="auto"/>
            <w:vAlign w:val="center"/>
          </w:tcPr>
          <w:p>
            <w:pPr>
              <w:shd w:val="clear" w:color="auto" w:fill="C7DAF1" w:themeFill="text2" w:themeFillTint="32"/>
              <w:rPr>
                <w:color w:val="000000" w:themeColor="text1"/>
                <w:lang w:eastAsia="ja-JP"/>
              </w:rPr>
            </w:pPr>
          </w:p>
        </w:tc>
        <w:tc>
          <w:tcPr>
            <w:tcW w:w="650" w:type="dxa"/>
            <w:shd w:val="pct25" w:color="auto" w:fill="auto"/>
            <w:vAlign w:val="center"/>
          </w:tcPr>
          <w:p>
            <w:pPr>
              <w:shd w:val="clear" w:color="auto" w:fill="C7DAF1" w:themeFill="text2" w:themeFillTint="32"/>
              <w:rPr>
                <w:color w:val="000000" w:themeColor="text1"/>
                <w:lang w:eastAsia="ja-JP"/>
              </w:rPr>
            </w:pPr>
          </w:p>
        </w:tc>
        <w:tc>
          <w:tcPr>
            <w:tcW w:w="650" w:type="dxa"/>
            <w:shd w:val="pct25" w:color="auto" w:fill="auto"/>
            <w:vAlign w:val="center"/>
          </w:tcPr>
          <w:p>
            <w:pPr>
              <w:shd w:val="clear" w:color="auto" w:fill="C7DAF1" w:themeFill="text2" w:themeFillTint="32"/>
              <w:rPr>
                <w:color w:val="000000" w:themeColor="text1"/>
                <w:lang w:eastAsia="ja-JP"/>
              </w:rPr>
            </w:pPr>
          </w:p>
        </w:tc>
        <w:tc>
          <w:tcPr>
            <w:tcW w:w="649" w:type="dxa"/>
            <w:shd w:val="pct25" w:color="auto" w:fill="auto"/>
            <w:vAlign w:val="center"/>
          </w:tcPr>
          <w:p>
            <w:pPr>
              <w:shd w:val="clear" w:color="auto" w:fill="C7DAF1" w:themeFill="text2" w:themeFillTint="32"/>
              <w:rPr>
                <w:color w:val="000000" w:themeColor="text1"/>
                <w:lang w:eastAsia="ja-JP"/>
              </w:rPr>
            </w:pPr>
          </w:p>
        </w:tc>
        <w:tc>
          <w:tcPr>
            <w:tcW w:w="650" w:type="dxa"/>
            <w:shd w:val="pct25" w:color="auto" w:fill="auto"/>
            <w:vAlign w:val="center"/>
          </w:tcPr>
          <w:p>
            <w:pPr>
              <w:shd w:val="clear" w:color="auto" w:fill="C7DAF1" w:themeFill="text2" w:themeFillTint="32"/>
              <w:rPr>
                <w:color w:val="000000" w:themeColor="text1"/>
                <w:lang w:eastAsia="ja-JP"/>
              </w:rPr>
            </w:pPr>
          </w:p>
        </w:tc>
        <w:tc>
          <w:tcPr>
            <w:tcW w:w="650" w:type="dxa"/>
            <w:shd w:val="pct25" w:color="auto" w:fill="auto"/>
            <w:vAlign w:val="center"/>
          </w:tcPr>
          <w:p>
            <w:pPr>
              <w:shd w:val="clear" w:color="auto" w:fill="C7DAF1" w:themeFill="text2" w:themeFillTint="32"/>
              <w:rPr>
                <w:color w:val="000000" w:themeColor="text1"/>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833" w:type="dxa"/>
            <w:vAlign w:val="center"/>
          </w:tcPr>
          <w:p>
            <w:pPr>
              <w:shd w:val="clear" w:color="auto" w:fill="C7DAF1" w:themeFill="text2" w:themeFillTint="32"/>
              <w:rPr>
                <w:color w:val="000000" w:themeColor="text1"/>
                <w:lang w:eastAsia="ja-JP"/>
              </w:rPr>
            </w:pPr>
            <w:r>
              <w:rPr>
                <w:rFonts w:hint="eastAsia"/>
                <w:color w:val="000000" w:themeColor="text1"/>
              </w:rPr>
              <w:t>不符合数量</w:t>
            </w:r>
          </w:p>
        </w:tc>
        <w:tc>
          <w:tcPr>
            <w:tcW w:w="1070" w:type="dxa"/>
            <w:vAlign w:val="center"/>
          </w:tcPr>
          <w:p>
            <w:pPr>
              <w:shd w:val="clear" w:color="auto" w:fill="C7DAF1" w:themeFill="text2" w:themeFillTint="32"/>
              <w:rPr>
                <w:rFonts w:hint="eastAsia" w:eastAsia="宋体"/>
                <w:color w:val="000000" w:themeColor="text1"/>
                <w:lang w:val="en-US" w:eastAsia="zh-CN"/>
              </w:rPr>
            </w:pPr>
          </w:p>
        </w:tc>
        <w:tc>
          <w:tcPr>
            <w:tcW w:w="806" w:type="dxa"/>
            <w:vAlign w:val="center"/>
          </w:tcPr>
          <w:p>
            <w:pPr>
              <w:shd w:val="clear" w:color="auto" w:fill="C7DAF1" w:themeFill="text2" w:themeFillTint="32"/>
              <w:rPr>
                <w:color w:val="000000" w:themeColor="text1"/>
                <w:lang w:eastAsia="ja-JP"/>
              </w:rPr>
            </w:pPr>
          </w:p>
        </w:tc>
        <w:tc>
          <w:tcPr>
            <w:tcW w:w="650" w:type="dxa"/>
            <w:vAlign w:val="center"/>
          </w:tcPr>
          <w:p>
            <w:pPr>
              <w:shd w:val="clear" w:color="auto" w:fill="C7DAF1" w:themeFill="text2" w:themeFillTint="32"/>
              <w:rPr>
                <w:color w:val="000000" w:themeColor="text1"/>
                <w:lang w:eastAsia="ja-JP"/>
              </w:rPr>
            </w:pPr>
          </w:p>
        </w:tc>
        <w:tc>
          <w:tcPr>
            <w:tcW w:w="649" w:type="dxa"/>
            <w:vAlign w:val="center"/>
          </w:tcPr>
          <w:p>
            <w:pPr>
              <w:shd w:val="clear" w:color="auto" w:fill="C7DAF1" w:themeFill="text2" w:themeFillTint="32"/>
              <w:rPr>
                <w:color w:val="000000" w:themeColor="text1"/>
                <w:lang w:eastAsia="ja-JP"/>
              </w:rPr>
            </w:pPr>
          </w:p>
        </w:tc>
        <w:tc>
          <w:tcPr>
            <w:tcW w:w="650" w:type="dxa"/>
            <w:vAlign w:val="center"/>
          </w:tcPr>
          <w:p>
            <w:pPr>
              <w:shd w:val="clear" w:color="auto" w:fill="C7DAF1" w:themeFill="text2" w:themeFillTint="32"/>
              <w:rPr>
                <w:color w:val="000000" w:themeColor="text1"/>
                <w:lang w:eastAsia="ja-JP"/>
              </w:rPr>
            </w:pPr>
          </w:p>
        </w:tc>
        <w:tc>
          <w:tcPr>
            <w:tcW w:w="650" w:type="dxa"/>
            <w:vAlign w:val="center"/>
          </w:tcPr>
          <w:p>
            <w:pPr>
              <w:shd w:val="clear" w:color="auto" w:fill="C7DAF1" w:themeFill="text2" w:themeFillTint="32"/>
              <w:rPr>
                <w:color w:val="000000" w:themeColor="text1"/>
                <w:lang w:eastAsia="ja-JP"/>
              </w:rPr>
            </w:pPr>
          </w:p>
        </w:tc>
        <w:tc>
          <w:tcPr>
            <w:tcW w:w="649" w:type="dxa"/>
            <w:shd w:val="pct25" w:color="auto" w:fill="auto"/>
            <w:vAlign w:val="center"/>
          </w:tcPr>
          <w:p>
            <w:pPr>
              <w:shd w:val="clear" w:color="auto" w:fill="C7DAF1" w:themeFill="text2" w:themeFillTint="32"/>
              <w:rPr>
                <w:color w:val="000000" w:themeColor="text1"/>
                <w:lang w:eastAsia="ja-JP"/>
              </w:rPr>
            </w:pPr>
          </w:p>
        </w:tc>
        <w:tc>
          <w:tcPr>
            <w:tcW w:w="650" w:type="dxa"/>
            <w:shd w:val="pct25" w:color="auto" w:fill="auto"/>
            <w:vAlign w:val="center"/>
          </w:tcPr>
          <w:p>
            <w:pPr>
              <w:shd w:val="clear" w:color="auto" w:fill="C7DAF1" w:themeFill="text2" w:themeFillTint="32"/>
              <w:rPr>
                <w:color w:val="000000" w:themeColor="text1"/>
                <w:lang w:eastAsia="ja-JP"/>
              </w:rPr>
            </w:pPr>
          </w:p>
        </w:tc>
        <w:tc>
          <w:tcPr>
            <w:tcW w:w="650" w:type="dxa"/>
            <w:shd w:val="pct25" w:color="auto" w:fill="auto"/>
            <w:vAlign w:val="center"/>
          </w:tcPr>
          <w:p>
            <w:pPr>
              <w:shd w:val="clear" w:color="auto" w:fill="C7DAF1" w:themeFill="text2" w:themeFillTint="32"/>
              <w:rPr>
                <w:color w:val="000000" w:themeColor="text1"/>
                <w:lang w:eastAsia="ja-JP"/>
              </w:rPr>
            </w:pPr>
          </w:p>
        </w:tc>
        <w:tc>
          <w:tcPr>
            <w:tcW w:w="649" w:type="dxa"/>
            <w:shd w:val="pct25" w:color="auto" w:fill="auto"/>
            <w:vAlign w:val="center"/>
          </w:tcPr>
          <w:p>
            <w:pPr>
              <w:shd w:val="clear" w:color="auto" w:fill="C7DAF1" w:themeFill="text2" w:themeFillTint="32"/>
              <w:rPr>
                <w:color w:val="000000" w:themeColor="text1"/>
                <w:lang w:eastAsia="ja-JP"/>
              </w:rPr>
            </w:pPr>
          </w:p>
        </w:tc>
        <w:tc>
          <w:tcPr>
            <w:tcW w:w="650" w:type="dxa"/>
            <w:shd w:val="pct25" w:color="auto" w:fill="auto"/>
            <w:vAlign w:val="center"/>
          </w:tcPr>
          <w:p>
            <w:pPr>
              <w:shd w:val="clear" w:color="auto" w:fill="C7DAF1" w:themeFill="text2" w:themeFillTint="32"/>
              <w:rPr>
                <w:color w:val="000000" w:themeColor="text1"/>
                <w:lang w:eastAsia="ja-JP"/>
              </w:rPr>
            </w:pPr>
          </w:p>
        </w:tc>
        <w:tc>
          <w:tcPr>
            <w:tcW w:w="650" w:type="dxa"/>
            <w:shd w:val="pct25" w:color="auto" w:fill="auto"/>
            <w:vAlign w:val="center"/>
          </w:tcPr>
          <w:p>
            <w:pPr>
              <w:shd w:val="clear" w:color="auto" w:fill="C7DAF1" w:themeFill="text2" w:themeFillTint="32"/>
              <w:rPr>
                <w:color w:val="000000" w:themeColor="text1"/>
                <w:lang w:eastAsia="ja-JP"/>
              </w:rPr>
            </w:pPr>
          </w:p>
        </w:tc>
      </w:tr>
    </w:tbl>
    <w:p>
      <w:pPr>
        <w:pStyle w:val="1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rPr>
          <w:rFonts w:eastAsia="微软雅黑"/>
        </w:rPr>
      </w:pPr>
      <w:r>
        <w:tab/>
      </w:r>
      <w:r>
        <w:tab/>
      </w:r>
      <w:r>
        <w:t>4 =不适用</w:t>
      </w: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5"/>
      <w:pBdr>
        <w:bottom w:val="single" w:color="auto" w:sz="4" w:space="1"/>
      </w:pBdr>
      <w:spacing w:line="320" w:lineRule="exact"/>
      <w:ind w:firstLine="756" w:firstLineChars="400"/>
      <w:jc w:val="left"/>
      <w:rPr>
        <w:rStyle w:val="18"/>
        <w:rFonts w:hint="default"/>
      </w:rPr>
    </w:pPr>
    <w:r>
      <w:rPr>
        <w:rStyle w:val="18"/>
        <w:rFonts w:hint="default"/>
        <w:w w:val="90"/>
      </w:rPr>
      <w:t>Beijing International Standard united Certification Co.,Ltd.</w:t>
    </w:r>
    <w:r>
      <w:rPr>
        <w:rStyle w:val="18"/>
        <w:rFonts w:hint="default"/>
      </w:rPr>
      <w:tab/>
    </w:r>
    <w:r>
      <w:rPr>
        <w:rStyle w:val="18"/>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abstractNum w:abstractNumId="1">
    <w:nsid w:val="59C1D89B"/>
    <w:multiLevelType w:val="singleLevel"/>
    <w:tmpl w:val="59C1D89B"/>
    <w:lvl w:ilvl="0" w:tentative="0">
      <w:start w:val="3"/>
      <w:numFmt w:val="decimal"/>
      <w:suff w:val="nothing"/>
      <w:lvlText w:val="%1、"/>
      <w:lvlJc w:val="left"/>
    </w:lvl>
  </w:abstractNum>
  <w:num w:numId="1">
    <w:abstractNumId w:val="0"/>
  </w:num>
  <w:num w:numId="2">
    <w:abstractNumId w:val="1"/>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1DD65E6E"/>
    <w:rsid w:val="204607B7"/>
    <w:rsid w:val="2DD1025A"/>
    <w:rsid w:val="340071A3"/>
    <w:rsid w:val="383B4C4E"/>
    <w:rsid w:val="4DF33AD5"/>
    <w:rsid w:val="60CA4511"/>
    <w:rsid w:val="60DC7242"/>
    <w:rsid w:val="62D8406E"/>
    <w:rsid w:val="6C020555"/>
    <w:rsid w:val="6CCF7834"/>
    <w:rsid w:val="73F1100E"/>
    <w:rsid w:val="7768182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paragraph" w:styleId="3">
    <w:name w:val="Balloon Text"/>
    <w:basedOn w:val="1"/>
    <w:link w:val="16"/>
    <w:semiHidden/>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customStyle="1" w:styleId="12">
    <w:name w:val="表格文字"/>
    <w:basedOn w:val="1"/>
    <w:qFormat/>
    <w:uiPriority w:val="0"/>
    <w:pPr>
      <w:spacing w:before="25" w:after="25"/>
    </w:pPr>
    <w:rPr>
      <w:bCs/>
      <w:spacing w:val="10"/>
    </w:rPr>
  </w:style>
  <w:style w:type="paragraph" w:styleId="13">
    <w:name w:val="List Paragraph"/>
    <w:basedOn w:val="1"/>
    <w:qFormat/>
    <w:uiPriority w:val="34"/>
    <w:pPr>
      <w:ind w:firstLine="420" w:firstLineChars="200"/>
    </w:pPr>
  </w:style>
  <w:style w:type="character" w:customStyle="1" w:styleId="14">
    <w:name w:val="页眉 Char1"/>
    <w:basedOn w:val="10"/>
    <w:link w:val="5"/>
    <w:qFormat/>
    <w:uiPriority w:val="99"/>
    <w:rPr>
      <w:rFonts w:ascii="Times New Roman" w:hAnsi="Times New Roman" w:eastAsia="宋体" w:cs="Times New Roman"/>
      <w:sz w:val="18"/>
      <w:szCs w:val="18"/>
    </w:rPr>
  </w:style>
  <w:style w:type="character" w:customStyle="1" w:styleId="15">
    <w:name w:val="页脚 Char"/>
    <w:basedOn w:val="10"/>
    <w:link w:val="4"/>
    <w:qFormat/>
    <w:uiPriority w:val="99"/>
    <w:rPr>
      <w:rFonts w:ascii="Times New Roman" w:hAnsi="Times New Roman" w:eastAsia="宋体" w:cs="Times New Roman"/>
      <w:sz w:val="18"/>
      <w:szCs w:val="18"/>
    </w:rPr>
  </w:style>
  <w:style w:type="character" w:customStyle="1" w:styleId="16">
    <w:name w:val="批注框文本 Char"/>
    <w:basedOn w:val="10"/>
    <w:link w:val="3"/>
    <w:semiHidden/>
    <w:qFormat/>
    <w:uiPriority w:val="99"/>
    <w:rPr>
      <w:rFonts w:ascii="Times New Roman" w:hAnsi="Times New Roman" w:eastAsia="宋体" w:cs="Times New Roman"/>
      <w:sz w:val="18"/>
      <w:szCs w:val="18"/>
    </w:rPr>
  </w:style>
  <w:style w:type="character" w:customStyle="1" w:styleId="17">
    <w:name w:val="页眉 Char"/>
    <w:qFormat/>
    <w:uiPriority w:val="0"/>
    <w:rPr>
      <w:kern w:val="2"/>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Body 6pt"/>
    <w:basedOn w:val="1"/>
    <w:qFormat/>
    <w:uiPriority w:val="0"/>
    <w:pPr>
      <w:spacing w:before="40" w:after="40"/>
    </w:pPr>
    <w:rPr>
      <w:rFonts w:eastAsia="Times New Roman"/>
      <w:sz w:val="12"/>
      <w:szCs w:val="20"/>
      <w:lang w:val="de-DE" w:eastAsia="de-DE"/>
    </w:rPr>
  </w:style>
  <w:style w:type="paragraph" w:customStyle="1" w:styleId="20">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3165</Words>
  <Characters>18045</Characters>
  <Lines>150</Lines>
  <Paragraphs>42</Paragraphs>
  <TotalTime>11</TotalTime>
  <ScaleCrop>false</ScaleCrop>
  <LinksUpToDate>false</LinksUpToDate>
  <CharactersWithSpaces>21168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心</cp:lastModifiedBy>
  <cp:lastPrinted>2019-05-13T03:19:00Z</cp:lastPrinted>
  <dcterms:modified xsi:type="dcterms:W3CDTF">2022-02-23T13:38:26Z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2052-11.1.0.11365</vt:lpwstr>
  </property>
</Properties>
</file>