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0109-2022-EO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10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3688"/>
        <w:gridCol w:w="1337"/>
        <w:gridCol w:w="330"/>
        <w:gridCol w:w="1370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355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浙江华昌液压机械有限公司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255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355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25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355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91330185143049450F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255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35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25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E:305,O:305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980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980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1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8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292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1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688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color w:val="auto"/>
                <w:sz w:val="22"/>
                <w:szCs w:val="22"/>
              </w:rPr>
              <w:t>浙江华昌液压机械有限公司</w:t>
            </w:r>
            <w:bookmarkEnd w:id="14"/>
          </w:p>
        </w:tc>
        <w:tc>
          <w:tcPr>
            <w:tcW w:w="5292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15" w:name="审核范围"/>
            <w:r>
              <w:rPr>
                <w:color w:val="auto"/>
                <w:sz w:val="22"/>
                <w:szCs w:val="22"/>
              </w:rPr>
              <w:t>E：液压缸、液压阀的设计、生产所涉及场所的相关环境管理活动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O：液压缸、液压阀的设计、生产所涉及场所的相关职业健康安全管理活动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61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688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浙江省杭州市临安区青山湖街道相府路666</w:t>
            </w:r>
            <w:bookmarkEnd w:id="16"/>
          </w:p>
        </w:tc>
        <w:tc>
          <w:tcPr>
            <w:tcW w:w="5292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61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688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浙江省杭州市临安区青山湖街道高庆路88号</w:t>
            </w:r>
            <w:bookmarkEnd w:id="17"/>
          </w:p>
        </w:tc>
        <w:tc>
          <w:tcPr>
            <w:tcW w:w="5292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1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688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292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61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Company Name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68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Cs w:val="24"/>
                <w:u w:val="single"/>
              </w:rPr>
              <w:t>ZHEJIANG HUACHANG HYDRAULIC MACHINERY CO.,LTD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QMS/EcMS</w:t>
            </w:r>
          </w:p>
        </w:tc>
        <w:tc>
          <w:tcPr>
            <w:tcW w:w="395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61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368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EMS</w:t>
            </w:r>
          </w:p>
        </w:tc>
        <w:tc>
          <w:tcPr>
            <w:tcW w:w="3955" w:type="dxa"/>
            <w:gridSpan w:val="3"/>
          </w:tcPr>
          <w:p>
            <w:pPr>
              <w:pStyle w:val="2"/>
              <w:spacing w:line="0" w:lineRule="atLeast"/>
              <w:ind w:firstLine="0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HydraulicCylinder, Hydraulic Valve design, production involved in the site-related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environmental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61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16"/>
              </w:rPr>
              <w:fldChar w:fldCharType="begin"/>
            </w:r>
            <w:r>
              <w:rPr>
                <w:color w:val="auto"/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color w:val="auto"/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Registration Address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688" w:type="dxa"/>
          </w:tcPr>
          <w:p>
            <w:pPr>
              <w:pStyle w:val="2"/>
              <w:spacing w:line="0" w:lineRule="atLeast"/>
              <w:ind w:firstLine="0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No. 666, Xiang Fu Road, Qingshan Lake Street ,Lin'an District, Hangzhou City, Zhejiang Province,The People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s Republic of 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OHSMS</w:t>
            </w:r>
          </w:p>
        </w:tc>
        <w:tc>
          <w:tcPr>
            <w:tcW w:w="3955" w:type="dxa"/>
            <w:gridSpan w:val="3"/>
          </w:tcPr>
          <w:p>
            <w:pPr>
              <w:pStyle w:val="2"/>
              <w:spacing w:line="0" w:lineRule="atLeast"/>
              <w:ind w:firstLine="0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Hydraulic Cylinder, Hydraulic Valve design, production involved in the site-related Occupational Health and safety management activities</w:t>
            </w:r>
          </w:p>
          <w:p>
            <w:pPr>
              <w:pStyle w:val="2"/>
              <w:spacing w:line="0" w:lineRule="atLeast"/>
              <w:ind w:firstLine="0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61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Operation Address</w:t>
            </w:r>
            <w:r>
              <w:rPr>
                <w:rFonts w:hint="eastAsia"/>
                <w:color w:val="auto"/>
                <w:sz w:val="22"/>
                <w:szCs w:val="22"/>
              </w:rPr>
              <w:t>经营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688" w:type="dxa"/>
            <w:vMerge w:val="restart"/>
          </w:tcPr>
          <w:p>
            <w:pPr>
              <w:pStyle w:val="2"/>
              <w:spacing w:line="0" w:lineRule="atLeast"/>
              <w:ind w:firstLine="0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No. 88, Gaoqing Road, Qingshan Lake Street ,Lin'an District, Hangzhou City, Zhejiang Province; No.1312, Heting Street, Qingshan Lake Street ,Lin'an District, Hangzhou City, Zhejiang</w:t>
            </w:r>
          </w:p>
          <w:p>
            <w:pPr>
              <w:pStyle w:val="2"/>
              <w:spacing w:line="0" w:lineRule="atLeast"/>
              <w:ind w:firstLine="0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FSMS</w:t>
            </w:r>
          </w:p>
        </w:tc>
        <w:tc>
          <w:tcPr>
            <w:tcW w:w="395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61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368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HACCP</w:t>
            </w:r>
          </w:p>
        </w:tc>
        <w:tc>
          <w:tcPr>
            <w:tcW w:w="395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41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18"/>
              </w:rPr>
            </w:pPr>
            <w:r>
              <w:rPr>
                <w:rFonts w:hint="eastAsia"/>
                <w:color w:val="auto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1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61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color w:val="auto"/>
                <w:sz w:val="22"/>
                <w:szCs w:val="16"/>
              </w:rPr>
              <w:t>受审核方签章</w:t>
            </w:r>
          </w:p>
        </w:tc>
        <w:tc>
          <w:tcPr>
            <w:tcW w:w="535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  <w:bookmarkStart w:id="18" w:name="_GoBack"/>
            <w:bookmarkEnd w:id="18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18"/>
              </w:rPr>
              <w:t>审核组长签字</w:t>
            </w:r>
          </w:p>
        </w:tc>
        <w:tc>
          <w:tcPr>
            <w:tcW w:w="2255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018"/>
    <w:rsid w:val="00003843"/>
    <w:rsid w:val="00BB0EC5"/>
    <w:rsid w:val="00D35743"/>
    <w:rsid w:val="00E5689E"/>
    <w:rsid w:val="00ED6018"/>
    <w:rsid w:val="2BA37973"/>
    <w:rsid w:val="44206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1552</Characters>
  <Lines>13</Lines>
  <Paragraphs>3</Paragraphs>
  <TotalTime>1</TotalTime>
  <ScaleCrop>false</ScaleCrop>
  <LinksUpToDate>false</LinksUpToDate>
  <CharactersWithSpaces>1785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2022-04-12T07:48:52Z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</Properties>
</file>