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478"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089"/>
        <w:gridCol w:w="8"/>
        <w:gridCol w:w="1"/>
        <w:gridCol w:w="2"/>
        <w:gridCol w:w="674"/>
        <w:gridCol w:w="9330"/>
        <w:gridCol w:w="1553"/>
        <w:gridCol w:w="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15" w:hRule="atLeast"/>
        </w:trPr>
        <w:tc>
          <w:tcPr>
            <w:tcW w:w="178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98" w:type="dxa"/>
            <w:gridSpan w:val="3"/>
            <w:vMerge w:val="restart"/>
            <w:vAlign w:val="center"/>
          </w:tcPr>
          <w:p>
            <w:pPr>
              <w:rPr>
                <w:sz w:val="24"/>
                <w:szCs w:val="24"/>
              </w:rPr>
            </w:pPr>
            <w:r>
              <w:rPr>
                <w:rFonts w:hint="eastAsia"/>
                <w:sz w:val="24"/>
                <w:szCs w:val="24"/>
              </w:rPr>
              <w:t>涉及</w:t>
            </w:r>
          </w:p>
          <w:p>
            <w:r>
              <w:rPr>
                <w:rFonts w:hint="eastAsia"/>
                <w:sz w:val="24"/>
                <w:szCs w:val="24"/>
              </w:rPr>
              <w:t>条款</w:t>
            </w:r>
          </w:p>
        </w:tc>
        <w:tc>
          <w:tcPr>
            <w:tcW w:w="10006" w:type="dxa"/>
            <w:gridSpan w:val="3"/>
            <w:vAlign w:val="center"/>
          </w:tcPr>
          <w:p>
            <w:pPr>
              <w:rPr>
                <w:rFonts w:hint="default" w:eastAsia="宋体"/>
                <w:sz w:val="24"/>
                <w:szCs w:val="24"/>
                <w:lang w:val="en-US" w:eastAsia="zh-CN"/>
              </w:rPr>
            </w:pPr>
            <w:r>
              <w:rPr>
                <w:rFonts w:hint="eastAsia"/>
                <w:sz w:val="24"/>
                <w:szCs w:val="24"/>
              </w:rPr>
              <w:t>受审核部门：食品安全小组</w:t>
            </w:r>
            <w:r>
              <w:rPr>
                <w:rFonts w:hint="eastAsia"/>
                <w:sz w:val="24"/>
                <w:szCs w:val="24"/>
                <w:lang w:val="en-US" w:eastAsia="zh-CN"/>
              </w:rPr>
              <w:t>/HACCP小组</w:t>
            </w:r>
            <w:r>
              <w:rPr>
                <w:rFonts w:hint="eastAsia"/>
                <w:sz w:val="24"/>
                <w:szCs w:val="24"/>
              </w:rPr>
              <w:t xml:space="preserve"> </w:t>
            </w:r>
            <w:r>
              <w:rPr>
                <w:sz w:val="24"/>
                <w:szCs w:val="24"/>
              </w:rPr>
              <w:t xml:space="preserve">     </w:t>
            </w:r>
            <w:r>
              <w:rPr>
                <w:rFonts w:hint="eastAsia"/>
                <w:sz w:val="24"/>
                <w:szCs w:val="24"/>
                <w:lang w:val="en-US" w:eastAsia="zh-CN"/>
              </w:rPr>
              <w:t>负责人：沈榴钰</w:t>
            </w:r>
            <w:r>
              <w:rPr>
                <w:sz w:val="24"/>
                <w:szCs w:val="24"/>
              </w:rPr>
              <w:t xml:space="preserve">        </w:t>
            </w:r>
            <w:r>
              <w:rPr>
                <w:rFonts w:hint="eastAsia"/>
                <w:sz w:val="24"/>
                <w:szCs w:val="24"/>
              </w:rPr>
              <w:t>陪同人员：</w:t>
            </w:r>
            <w:r>
              <w:rPr>
                <w:rFonts w:hint="eastAsia"/>
                <w:sz w:val="24"/>
                <w:szCs w:val="24"/>
                <w:lang w:val="en-US" w:eastAsia="zh-CN"/>
              </w:rPr>
              <w:t xml:space="preserve">沈怡 </w:t>
            </w:r>
          </w:p>
        </w:tc>
        <w:tc>
          <w:tcPr>
            <w:tcW w:w="155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2" w:type="dxa"/>
          <w:trHeight w:val="403" w:hRule="atLeast"/>
        </w:trPr>
        <w:tc>
          <w:tcPr>
            <w:tcW w:w="1789" w:type="dxa"/>
            <w:vMerge w:val="continue"/>
            <w:vAlign w:val="center"/>
          </w:tcPr>
          <w:p/>
        </w:tc>
        <w:tc>
          <w:tcPr>
            <w:tcW w:w="1098" w:type="dxa"/>
            <w:gridSpan w:val="3"/>
            <w:vMerge w:val="continue"/>
            <w:vAlign w:val="center"/>
          </w:tcPr>
          <w:p/>
        </w:tc>
        <w:tc>
          <w:tcPr>
            <w:tcW w:w="10006" w:type="dxa"/>
            <w:gridSpan w:val="3"/>
            <w:vAlign w:val="center"/>
          </w:tcPr>
          <w:p>
            <w:pPr>
              <w:spacing w:before="120"/>
              <w:rPr>
                <w:rFonts w:hint="default" w:eastAsia="宋体"/>
                <w:lang w:val="en-US" w:eastAsia="zh-CN"/>
              </w:rPr>
            </w:pPr>
            <w:r>
              <w:rPr>
                <w:rFonts w:hint="eastAsia"/>
                <w:sz w:val="24"/>
                <w:szCs w:val="24"/>
              </w:rPr>
              <w:t>审核员：肖新龙</w:t>
            </w:r>
            <w:r>
              <w:rPr>
                <w:rFonts w:hint="eastAsia"/>
                <w:sz w:val="24"/>
                <w:szCs w:val="24"/>
                <w:lang w:val="en-US" w:eastAsia="zh-CN"/>
              </w:rPr>
              <w:t>FH、任泽华H（实习）</w:t>
            </w:r>
            <w:r>
              <w:rPr>
                <w:sz w:val="24"/>
                <w:szCs w:val="24"/>
              </w:rPr>
              <w:t xml:space="preserve">         </w:t>
            </w:r>
            <w:r>
              <w:rPr>
                <w:rFonts w:hint="eastAsia"/>
                <w:sz w:val="24"/>
                <w:szCs w:val="24"/>
              </w:rPr>
              <w:t>审核日期：</w:t>
            </w:r>
            <w:r>
              <w:rPr>
                <w:rFonts w:hint="eastAsia"/>
                <w:sz w:val="24"/>
                <w:szCs w:val="24"/>
                <w:lang w:val="en-US" w:eastAsia="zh-CN"/>
              </w:rPr>
              <w:t>2022-02-22</w:t>
            </w:r>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16" w:hRule="atLeast"/>
        </w:trPr>
        <w:tc>
          <w:tcPr>
            <w:tcW w:w="1789" w:type="dxa"/>
            <w:vMerge w:val="continue"/>
            <w:vAlign w:val="center"/>
          </w:tcPr>
          <w:p/>
        </w:tc>
        <w:tc>
          <w:tcPr>
            <w:tcW w:w="1098" w:type="dxa"/>
            <w:gridSpan w:val="3"/>
            <w:vMerge w:val="continue"/>
            <w:vAlign w:val="center"/>
          </w:tcPr>
          <w:p/>
        </w:tc>
        <w:tc>
          <w:tcPr>
            <w:tcW w:w="10006" w:type="dxa"/>
            <w:gridSpan w:val="3"/>
            <w:vAlign w:val="center"/>
          </w:tcPr>
          <w:p>
            <w:pPr>
              <w:autoSpaceDE w:val="0"/>
              <w:autoSpaceDN w:val="0"/>
              <w:adjustRightInd w:val="0"/>
              <w:spacing w:line="360" w:lineRule="auto"/>
              <w:jc w:val="left"/>
              <w:rPr>
                <w:rFonts w:hint="eastAsia"/>
                <w:sz w:val="24"/>
                <w:szCs w:val="24"/>
                <w:lang w:val="en-US" w:eastAsia="zh-CN"/>
              </w:rPr>
            </w:pPr>
            <w:r>
              <w:rPr>
                <w:rFonts w:hint="eastAsia"/>
              </w:rPr>
              <w:t>审核条款：</w:t>
            </w:r>
            <w:r>
              <w:rPr>
                <w:rFonts w:hint="eastAsia"/>
                <w:sz w:val="24"/>
                <w:szCs w:val="24"/>
              </w:rPr>
              <w:t>FSMS:</w:t>
            </w:r>
            <w:r>
              <w:rPr>
                <w:rFonts w:hint="eastAsia"/>
                <w:sz w:val="24"/>
                <w:szCs w:val="24"/>
                <w:highlight w:val="none"/>
              </w:rPr>
              <w:t>5</w:t>
            </w:r>
            <w:r>
              <w:rPr>
                <w:sz w:val="24"/>
                <w:szCs w:val="24"/>
                <w:highlight w:val="none"/>
              </w:rPr>
              <w:t>.3/</w:t>
            </w:r>
            <w:r>
              <w:rPr>
                <w:rFonts w:hint="eastAsia"/>
                <w:sz w:val="24"/>
                <w:szCs w:val="24"/>
                <w:highlight w:val="none"/>
              </w:rPr>
              <w:t>7.1.5</w:t>
            </w:r>
            <w:r>
              <w:rPr>
                <w:rFonts w:hint="eastAsia"/>
                <w:sz w:val="24"/>
                <w:szCs w:val="24"/>
              </w:rPr>
              <w:t>/</w:t>
            </w:r>
            <w:r>
              <w:rPr>
                <w:sz w:val="24"/>
                <w:szCs w:val="24"/>
              </w:rPr>
              <w:t>8.2/8.3/8.5/8.6/8.8</w:t>
            </w:r>
          </w:p>
          <w:p>
            <w:pPr>
              <w:pStyle w:val="2"/>
              <w:spacing w:line="360" w:lineRule="auto"/>
              <w:ind w:firstLine="1440" w:firstLineChars="600"/>
              <w:rPr>
                <w:rFonts w:hint="default"/>
                <w:lang w:val="en-US" w:eastAsia="zh-CN"/>
              </w:rPr>
            </w:pPr>
            <w:r>
              <w:rPr>
                <w:rFonts w:hint="default"/>
                <w:sz w:val="24"/>
                <w:szCs w:val="24"/>
                <w:lang w:val="en-US" w:eastAsia="zh-CN"/>
              </w:rPr>
              <w:t>H:</w:t>
            </w:r>
            <w:r>
              <w:rPr>
                <w:rFonts w:hint="default"/>
                <w:sz w:val="24"/>
                <w:szCs w:val="24"/>
                <w:highlight w:val="none"/>
                <w:lang w:val="en-US" w:eastAsia="zh-CN"/>
              </w:rPr>
              <w:t>2.5.1/</w:t>
            </w:r>
            <w:r>
              <w:rPr>
                <w:rFonts w:hint="default"/>
                <w:sz w:val="24"/>
                <w:szCs w:val="24"/>
                <w:lang w:val="en-US" w:eastAsia="zh-CN"/>
              </w:rPr>
              <w:t>3.3/</w:t>
            </w:r>
            <w:r>
              <w:rPr>
                <w:rFonts w:hint="eastAsia"/>
                <w:sz w:val="24"/>
                <w:szCs w:val="24"/>
                <w:lang w:val="en-US" w:eastAsia="zh-CN"/>
              </w:rPr>
              <w:t>3.7/</w:t>
            </w:r>
            <w:r>
              <w:rPr>
                <w:rFonts w:hint="default"/>
                <w:sz w:val="24"/>
                <w:szCs w:val="24"/>
                <w:lang w:val="en-US" w:eastAsia="zh-CN"/>
              </w:rPr>
              <w:t>3.10/3.11/3.12/4.1-4.6</w:t>
            </w:r>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43" w:hRule="atLeast"/>
        </w:trPr>
        <w:tc>
          <w:tcPr>
            <w:tcW w:w="1789" w:type="dxa"/>
            <w:vMerge w:val="restart"/>
            <w:shd w:val="clear" w:color="auto" w:fill="auto"/>
          </w:tcPr>
          <w:p>
            <w:r>
              <w:rPr>
                <w:rFonts w:hint="eastAsia"/>
              </w:rPr>
              <w:t>组织的角色、职责和权限</w:t>
            </w:r>
          </w:p>
        </w:tc>
        <w:tc>
          <w:tcPr>
            <w:tcW w:w="1098" w:type="dxa"/>
            <w:gridSpan w:val="3"/>
            <w:vMerge w:val="restart"/>
            <w:shd w:val="clear" w:color="auto" w:fill="auto"/>
          </w:tcPr>
          <w:p>
            <w:r>
              <w:rPr>
                <w:rFonts w:hint="eastAsia"/>
              </w:rPr>
              <w:t>F5.3</w:t>
            </w:r>
          </w:p>
          <w:p>
            <w:pPr>
              <w:rPr>
                <w:rFonts w:hint="default" w:eastAsia="宋体"/>
                <w:lang w:val="en-US" w:eastAsia="zh-CN"/>
              </w:rPr>
            </w:pPr>
            <w:r>
              <w:rPr>
                <w:rFonts w:hint="eastAsia"/>
                <w:lang w:val="en-US" w:eastAsia="zh-CN"/>
              </w:rPr>
              <w:t>H2.5.1</w:t>
            </w:r>
          </w:p>
        </w:tc>
        <w:tc>
          <w:tcPr>
            <w:tcW w:w="676" w:type="dxa"/>
            <w:gridSpan w:val="2"/>
            <w:shd w:val="clear" w:color="auto" w:fill="auto"/>
          </w:tcPr>
          <w:p>
            <w:r>
              <w:rPr>
                <w:rFonts w:hint="eastAsia"/>
              </w:rPr>
              <w:t>文件名称</w:t>
            </w:r>
          </w:p>
        </w:tc>
        <w:tc>
          <w:tcPr>
            <w:tcW w:w="9330" w:type="dxa"/>
            <w:shd w:val="clear" w:color="auto" w:fill="auto"/>
          </w:tcPr>
          <w:p>
            <w:r>
              <w:rPr>
                <w:rFonts w:hint="eastAsia"/>
              </w:rPr>
              <w:t>如：</w:t>
            </w:r>
            <w:r>
              <w:rPr/>
              <w:sym w:font="Wingdings" w:char="00FE"/>
            </w:r>
            <w:r>
              <w:rPr>
                <w:rFonts w:hint="eastAsia"/>
              </w:rPr>
              <w:t>管理手册第5.3章</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2900" w:hRule="atLeast"/>
        </w:trPr>
        <w:tc>
          <w:tcPr>
            <w:tcW w:w="1789" w:type="dxa"/>
            <w:vMerge w:val="continue"/>
            <w:shd w:val="clear" w:color="auto" w:fill="auto"/>
          </w:tcPr>
          <w:p/>
        </w:tc>
        <w:tc>
          <w:tcPr>
            <w:tcW w:w="1098" w:type="dxa"/>
            <w:gridSpan w:val="3"/>
            <w:vMerge w:val="continue"/>
            <w:shd w:val="clear" w:color="auto" w:fill="auto"/>
          </w:tcPr>
          <w:p/>
        </w:tc>
        <w:tc>
          <w:tcPr>
            <w:tcW w:w="676" w:type="dxa"/>
            <w:gridSpan w:val="2"/>
            <w:shd w:val="clear" w:color="auto" w:fill="auto"/>
          </w:tcPr>
          <w:p>
            <w:r>
              <w:rPr>
                <w:rFonts w:hint="eastAsia"/>
              </w:rPr>
              <w:t>运行证据</w:t>
            </w:r>
          </w:p>
        </w:tc>
        <w:tc>
          <w:tcPr>
            <w:tcW w:w="9330" w:type="dxa"/>
            <w:shd w:val="clear" w:color="auto" w:fill="auto"/>
          </w:tcPr>
          <w:p>
            <w:r>
              <w:rPr>
                <w:rFonts w:hint="eastAsia"/>
              </w:rPr>
              <w:t>有食品安全小组名单，包括了</w:t>
            </w:r>
            <w:r>
              <w:rPr>
                <w:rFonts w:hint="eastAsia" w:ascii="宋体" w:hAnsi="宋体" w:cs="宋体"/>
                <w:color w:val="000000"/>
                <w:szCs w:val="21"/>
                <w:u w:val="single"/>
                <w:lang w:val="en-US" w:eastAsia="zh-CN"/>
              </w:rPr>
              <w:t xml:space="preserve">综合办、配送部、品控部 </w:t>
            </w:r>
            <w:r>
              <w:rPr>
                <w:rFonts w:hint="eastAsia"/>
              </w:rPr>
              <w:t>的人员</w:t>
            </w:r>
          </w:p>
          <w:p/>
          <w:p>
            <w:r>
              <w:rPr>
                <w:rFonts w:hint="eastAsia"/>
              </w:rPr>
              <w:t>公司在手册和《岗位职责和任职要求》中对食品安全小组</w:t>
            </w:r>
            <w:r>
              <w:rPr>
                <w:rFonts w:hint="eastAsia"/>
                <w:lang w:val="en-US" w:eastAsia="zh-CN"/>
              </w:rPr>
              <w:t>/HACCP小组</w:t>
            </w:r>
            <w:r>
              <w:rPr>
                <w:rFonts w:hint="eastAsia"/>
              </w:rPr>
              <w:t>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ascii="宋体" w:hAnsi="宋体" w:cs="宋体"/>
                <w:szCs w:val="21"/>
                <w:u w:val="single"/>
                <w:lang w:val="en-US" w:eastAsia="zh-CN"/>
              </w:rPr>
              <w:t xml:space="preserve"> 沈榴钰 、沈怡 </w:t>
            </w:r>
            <w:r>
              <w:rPr>
                <w:rFonts w:hint="eastAsia"/>
              </w:rPr>
              <w:t>，基本清楚。</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lang w:val="en-US" w:eastAsia="zh-CN"/>
              </w:rPr>
              <w:t>/食品安全小组组长</w:t>
            </w:r>
            <w:r>
              <w:rPr>
                <w:rFonts w:hint="eastAsia"/>
              </w:rPr>
              <w:t>：</w:t>
            </w:r>
            <w:r>
              <w:rPr>
                <w:rFonts w:hint="eastAsia"/>
                <w:u w:val="single"/>
              </w:rPr>
              <w:t xml:space="preserve">  </w:t>
            </w:r>
            <w:r>
              <w:rPr>
                <w:rFonts w:hint="eastAsia"/>
                <w:u w:val="single"/>
                <w:lang w:val="en-US" w:eastAsia="zh-CN"/>
              </w:rPr>
              <w:t>沈榴钰女士</w:t>
            </w:r>
            <w:r>
              <w:rPr>
                <w:rFonts w:hint="eastAsia"/>
                <w:u w:val="single"/>
              </w:rPr>
              <w:t xml:space="preserve">        </w:t>
            </w:r>
            <w:r>
              <w:rPr>
                <w:rFonts w:hint="eastAsia"/>
              </w:rPr>
              <w:t>，</w:t>
            </w:r>
          </w:p>
          <w:p/>
          <w:p>
            <w:r>
              <w:rPr>
                <w:rFonts w:hint="eastAsia"/>
              </w:rPr>
              <w:t>HACCP小组长</w:t>
            </w:r>
            <w:r>
              <w:rPr>
                <w:rFonts w:hint="eastAsia"/>
                <w:lang w:val="en-US" w:eastAsia="zh-CN"/>
              </w:rPr>
              <w:t>/</w:t>
            </w:r>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lang w:val="en-US" w:eastAsia="zh-CN"/>
              </w:rPr>
              <w:t>/HACCP体系</w:t>
            </w:r>
            <w:r>
              <w:t>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lang w:val="en-US" w:eastAsia="zh-CN"/>
              </w:rPr>
              <w:t>/</w:t>
            </w:r>
            <w:r>
              <w:rPr>
                <w:rFonts w:hint="eastAsia"/>
              </w:rPr>
              <w:t>HACCP小组</w:t>
            </w:r>
            <w:r>
              <w:t>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lang w:val="en-US" w:eastAsia="zh-CN"/>
              </w:rPr>
              <w:t>/HACCP体系</w:t>
            </w:r>
            <w:r>
              <w:t>的有效性和适宜性。</w:t>
            </w:r>
          </w:p>
          <w:p>
            <w:pPr>
              <w:pStyle w:val="2"/>
            </w:pPr>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43" w:hRule="atLeast"/>
        </w:trPr>
        <w:tc>
          <w:tcPr>
            <w:tcW w:w="1789" w:type="dxa"/>
            <w:vMerge w:val="restart"/>
            <w:shd w:val="clear" w:color="auto" w:fill="auto"/>
          </w:tcPr>
          <w:p>
            <w:r>
              <w:t>食品安全管理体系外部建立的要素</w:t>
            </w:r>
          </w:p>
        </w:tc>
        <w:tc>
          <w:tcPr>
            <w:tcW w:w="1098" w:type="dxa"/>
            <w:gridSpan w:val="3"/>
            <w:vMerge w:val="restart"/>
            <w:shd w:val="clear" w:color="auto" w:fill="auto"/>
          </w:tcPr>
          <w:p>
            <w:r>
              <w:rPr>
                <w:rFonts w:hint="eastAsia"/>
                <w:color w:val="000000"/>
                <w:szCs w:val="21"/>
              </w:rPr>
              <w:t>F7.1.5</w:t>
            </w:r>
          </w:p>
        </w:tc>
        <w:tc>
          <w:tcPr>
            <w:tcW w:w="676" w:type="dxa"/>
            <w:gridSpan w:val="2"/>
            <w:shd w:val="clear" w:color="auto" w:fill="auto"/>
          </w:tcPr>
          <w:p>
            <w:r>
              <w:rPr>
                <w:rFonts w:hint="eastAsia"/>
              </w:rPr>
              <w:t>文件名称</w:t>
            </w:r>
          </w:p>
        </w:tc>
        <w:tc>
          <w:tcPr>
            <w:tcW w:w="9330"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w:t>
            </w:r>
            <w:r>
              <w:rPr>
                <w:rFonts w:hint="eastAsia"/>
                <w:color w:val="000000"/>
                <w:szCs w:val="21"/>
                <w:lang w:val="en-US" w:eastAsia="zh-CN"/>
              </w:rPr>
              <w:t>7</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9" w:type="dxa"/>
            <w:vMerge w:val="continue"/>
            <w:shd w:val="clear" w:color="auto" w:fill="auto"/>
          </w:tcPr>
          <w:p/>
        </w:tc>
        <w:tc>
          <w:tcPr>
            <w:tcW w:w="1098" w:type="dxa"/>
            <w:gridSpan w:val="3"/>
            <w:vMerge w:val="continue"/>
            <w:shd w:val="clear" w:color="auto" w:fill="auto"/>
          </w:tcPr>
          <w:p/>
        </w:tc>
        <w:tc>
          <w:tcPr>
            <w:tcW w:w="676" w:type="dxa"/>
            <w:gridSpan w:val="2"/>
            <w:shd w:val="clear" w:color="auto" w:fill="auto"/>
          </w:tcPr>
          <w:p>
            <w:r>
              <w:rPr>
                <w:rFonts w:hint="eastAsia"/>
              </w:rPr>
              <w:t>运行证据</w:t>
            </w:r>
          </w:p>
        </w:tc>
        <w:tc>
          <w:tcPr>
            <w:tcW w:w="9330"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9" w:type="dxa"/>
            <w:vMerge w:val="restart"/>
            <w:shd w:val="clear" w:color="auto" w:fill="auto"/>
          </w:tcPr>
          <w:p>
            <w:pPr>
              <w:rPr>
                <w:rFonts w:hint="default" w:eastAsia="宋体"/>
                <w:lang w:val="en-US" w:eastAsia="zh-CN"/>
              </w:rPr>
            </w:pPr>
            <w:r>
              <w:rPr>
                <w:rFonts w:hint="eastAsia"/>
                <w:lang w:val="en-US" w:eastAsia="zh-CN"/>
              </w:rPr>
              <w:t>良好卫生规范</w:t>
            </w:r>
          </w:p>
        </w:tc>
        <w:tc>
          <w:tcPr>
            <w:tcW w:w="1100" w:type="dxa"/>
            <w:gridSpan w:val="4"/>
            <w:vMerge w:val="restart"/>
            <w:shd w:val="clear" w:color="auto" w:fill="auto"/>
          </w:tcPr>
          <w:p>
            <w:r>
              <w:rPr>
                <w:rFonts w:hint="eastAsia"/>
                <w:lang w:val="en-US" w:eastAsia="zh-CN"/>
              </w:rPr>
              <w:t>H(V1.0)</w:t>
            </w:r>
            <w:r>
              <w:rPr>
                <w:rFonts w:hint="eastAsia"/>
              </w:rPr>
              <w:t xml:space="preserve">3.3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手册第</w:t>
            </w:r>
            <w:r>
              <w:t>3</w:t>
            </w:r>
            <w:r>
              <w:rPr>
                <w:rFonts w:hint="eastAsia"/>
              </w:rPr>
              <w:t>.3条款、</w:t>
            </w:r>
            <w:r>
              <w:rPr>
                <w:rFonts w:hint="eastAsia"/>
              </w:rPr>
              <w:sym w:font="Wingdings 2" w:char="00A3"/>
            </w:r>
            <w:r>
              <w:rPr>
                <w:rFonts w:hint="eastAsia"/>
              </w:rPr>
              <w:t>《</w:t>
            </w:r>
            <w:r>
              <w:rPr>
                <w:rFonts w:hint="eastAsia"/>
                <w:color w:val="000000"/>
                <w:szCs w:val="21"/>
              </w:rPr>
              <w:t>良好</w:t>
            </w:r>
            <w:r>
              <w:rPr>
                <w:rFonts w:hint="eastAsia"/>
                <w:color w:val="000000"/>
                <w:szCs w:val="21"/>
                <w:lang w:val="en-US" w:eastAsia="zh-CN"/>
              </w:rPr>
              <w:t>卫生</w:t>
            </w:r>
            <w:r>
              <w:rPr>
                <w:rFonts w:hint="eastAsia"/>
                <w:color w:val="000000"/>
                <w:szCs w:val="21"/>
              </w:rPr>
              <w:t>规范（G</w:t>
            </w:r>
            <w:r>
              <w:rPr>
                <w:rFonts w:hint="eastAsia"/>
                <w:color w:val="000000"/>
                <w:szCs w:val="21"/>
                <w:lang w:val="en-US" w:eastAsia="zh-CN"/>
              </w:rPr>
              <w:t>H</w:t>
            </w:r>
            <w:r>
              <w:rPr>
                <w:color w:val="000000"/>
                <w:szCs w:val="21"/>
              </w:rPr>
              <w:t>P</w:t>
            </w:r>
            <w:r>
              <w:rPr>
                <w:rFonts w:hint="eastAsia"/>
                <w:color w:val="000000"/>
                <w:szCs w:val="21"/>
              </w:rPr>
              <w:t>）》</w:t>
            </w:r>
            <w:r>
              <w:rPr/>
              <w:sym w:font="Wingdings" w:char="00FE"/>
            </w:r>
            <w:r>
              <w:rPr>
                <w:rFonts w:hint="eastAsia"/>
              </w:rPr>
              <w:t>《</w:t>
            </w:r>
            <w:r>
              <w:rPr>
                <w:rFonts w:hint="eastAsia"/>
                <w:lang w:val="en-US" w:eastAsia="zh-CN"/>
              </w:rPr>
              <w:t>良好操作规范</w:t>
            </w:r>
            <w:r>
              <w:rPr>
                <w:rFonts w:hint="eastAsia"/>
              </w:rPr>
              <w:t>》</w:t>
            </w:r>
            <w:r>
              <w:rPr/>
              <w:sym w:font="Wingdings" w:char="00FE"/>
            </w:r>
            <w:r>
              <w:rPr>
                <w:rFonts w:hint="eastAsia"/>
                <w:lang w:eastAsia="zh-CN"/>
              </w:rPr>
              <w:t>《</w:t>
            </w:r>
            <w:r>
              <w:rPr>
                <w:rFonts w:hint="eastAsia"/>
                <w:lang w:val="en-US" w:eastAsia="zh-CN"/>
              </w:rPr>
              <w:t>配送中心安全控制措施</w:t>
            </w:r>
            <w:r>
              <w:rPr>
                <w:rFonts w:hint="eastAsia"/>
                <w:lang w:eastAsia="zh-CN"/>
              </w:rPr>
              <w:t>》</w:t>
            </w:r>
          </w:p>
        </w:tc>
        <w:tc>
          <w:tcPr>
            <w:tcW w:w="1585" w:type="dxa"/>
            <w:gridSpan w:val="2"/>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9" w:type="dxa"/>
            <w:vMerge w:val="continue"/>
            <w:shd w:val="clear" w:color="auto" w:fill="auto"/>
          </w:tcPr>
          <w:p/>
        </w:tc>
        <w:tc>
          <w:tcPr>
            <w:tcW w:w="1100" w:type="dxa"/>
            <w:gridSpan w:val="4"/>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color w:val="000000"/>
                <w:szCs w:val="21"/>
                <w:highlight w:val="none"/>
              </w:rPr>
            </w:pPr>
            <w:r>
              <w:rPr>
                <w:rFonts w:hint="eastAsia"/>
                <w:color w:val="000000"/>
                <w:szCs w:val="21"/>
              </w:rPr>
              <w:t>应按</w:t>
            </w:r>
            <w:r>
              <w:rPr>
                <w:rFonts w:hint="eastAsia"/>
                <w:color w:val="000000"/>
                <w:szCs w:val="21"/>
                <w:highlight w:val="none"/>
              </w:rPr>
              <w:t>照</w:t>
            </w:r>
            <w:r>
              <w:rPr>
                <w:rFonts w:hint="eastAsia"/>
                <w:highlight w:val="none"/>
              </w:rPr>
              <w:t>适用的法律法规、标准、操作规范和指南</w:t>
            </w:r>
            <w:r>
              <w:rPr>
                <w:rFonts w:hint="eastAsia"/>
                <w:color w:val="000000"/>
                <w:szCs w:val="21"/>
                <w:highlight w:val="none"/>
              </w:rPr>
              <w:t>要</w:t>
            </w:r>
            <w:r>
              <w:rPr>
                <w:rFonts w:hint="eastAsia"/>
                <w:color w:val="000000"/>
                <w:szCs w:val="21"/>
              </w:rPr>
              <w:t>求建立并实施企业的G</w:t>
            </w:r>
            <w:r>
              <w:rPr>
                <w:rFonts w:hint="eastAsia"/>
                <w:color w:val="000000"/>
                <w:szCs w:val="21"/>
                <w:lang w:val="en-US" w:eastAsia="zh-CN"/>
              </w:rPr>
              <w:t>H</w:t>
            </w:r>
            <w:r>
              <w:rPr>
                <w:color w:val="000000"/>
                <w:szCs w:val="21"/>
              </w:rPr>
              <w:t>P</w:t>
            </w:r>
            <w:r>
              <w:rPr>
                <w:rFonts w:hint="eastAsia"/>
                <w:color w:val="000000"/>
                <w:szCs w:val="21"/>
              </w:rPr>
              <w:t>。</w:t>
            </w:r>
            <w:r>
              <w:rPr>
                <w:rFonts w:hint="eastAsia"/>
                <w:highlight w:val="none"/>
              </w:rPr>
              <w:t>以预防和（或）减少产品中的、生产经营过程及产品所处环境中的污染。</w:t>
            </w:r>
          </w:p>
          <w:p>
            <w:pPr>
              <w:rPr>
                <w:rFonts w:hint="eastAsia"/>
              </w:rPr>
            </w:pPr>
          </w:p>
          <w:p>
            <w:pPr>
              <w:rPr>
                <w:u w:val="single"/>
              </w:rPr>
            </w:pPr>
            <w:r>
              <w:rPr>
                <w:rFonts w:hint="eastAsia"/>
              </w:rPr>
              <w:t>本企业的</w:t>
            </w:r>
            <w:r>
              <w:rPr>
                <w:rFonts w:hint="eastAsia"/>
                <w:lang w:eastAsia="zh-CN"/>
              </w:rPr>
              <w:t>良好卫生规范</w:t>
            </w:r>
            <w:r>
              <w:rPr>
                <w:rFonts w:hint="eastAsia"/>
              </w:rPr>
              <w:t>所依据的卫生规范：</w:t>
            </w:r>
            <w:r>
              <w:rPr>
                <w:rFonts w:hint="eastAsia"/>
                <w:u w:val="single"/>
              </w:rPr>
              <w:t xml:space="preserve">   GB 31621-2014 </w:t>
            </w:r>
            <w:r>
              <w:rPr>
                <w:rFonts w:hint="eastAsia"/>
                <w:u w:val="single"/>
                <w:lang w:eastAsia="zh-CN"/>
              </w:rPr>
              <w:t>《</w:t>
            </w:r>
            <w:r>
              <w:rPr>
                <w:rFonts w:hint="eastAsia"/>
                <w:u w:val="single"/>
              </w:rPr>
              <w:t>食品安全国家标准 食品经营过程卫生规范</w:t>
            </w:r>
            <w:r>
              <w:rPr>
                <w:rFonts w:hint="eastAsia"/>
                <w:u w:val="single"/>
                <w:lang w:eastAsia="zh-CN"/>
              </w:rPr>
              <w:t>》</w:t>
            </w:r>
            <w:r>
              <w:rPr>
                <w:rFonts w:hint="eastAsia"/>
                <w:u w:val="single"/>
              </w:rPr>
              <w:t xml:space="preserve">      </w:t>
            </w:r>
          </w:p>
          <w:p>
            <w:pPr>
              <w:rPr>
                <w:color w:val="000000"/>
                <w:szCs w:val="21"/>
                <w:highlight w:val="none"/>
                <w:u w:val="single"/>
              </w:rPr>
            </w:pPr>
            <w:r>
              <w:rPr>
                <w:rFonts w:hint="eastAsia"/>
                <w:highlight w:val="none"/>
              </w:rPr>
              <w:t xml:space="preserve">是否与相关产品/服务相适宜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p>
          <w:p>
            <w:pPr>
              <w:rPr>
                <w:rFonts w:hint="default" w:eastAsia="宋体"/>
                <w:highlight w:val="none"/>
                <w:lang w:val="en-US" w:eastAsia="zh-CN"/>
              </w:rPr>
            </w:pPr>
            <w:r>
              <w:rPr>
                <w:rFonts w:hint="eastAsia"/>
                <w:color w:val="000000"/>
                <w:szCs w:val="21"/>
                <w:highlight w:val="none"/>
              </w:rPr>
              <w:t>见</w:t>
            </w:r>
            <w:r>
              <w:rPr>
                <w:rFonts w:hint="eastAsia"/>
                <w:highlight w:val="none"/>
              </w:rPr>
              <w:sym w:font="Wingdings" w:char="00A8"/>
            </w:r>
            <w:r>
              <w:rPr>
                <w:rFonts w:hint="eastAsia"/>
                <w:color w:val="000000"/>
                <w:szCs w:val="21"/>
                <w:highlight w:val="none"/>
                <w:lang w:eastAsia="zh-CN"/>
              </w:rPr>
              <w:t>《</w:t>
            </w:r>
            <w:r>
              <w:rPr>
                <w:rFonts w:hint="eastAsia"/>
                <w:b/>
                <w:bCs/>
                <w:color w:val="000000"/>
                <w:szCs w:val="21"/>
                <w:highlight w:val="none"/>
                <w:u w:val="single"/>
              </w:rPr>
              <w:t>良好</w:t>
            </w:r>
            <w:r>
              <w:rPr>
                <w:rFonts w:hint="eastAsia"/>
                <w:b/>
                <w:bCs/>
                <w:color w:val="000000"/>
                <w:szCs w:val="21"/>
                <w:highlight w:val="none"/>
                <w:u w:val="single"/>
                <w:lang w:val="en-US" w:eastAsia="zh-CN"/>
              </w:rPr>
              <w:t>卫生规范</w:t>
            </w:r>
            <w:r>
              <w:rPr>
                <w:rFonts w:hint="eastAsia"/>
                <w:color w:val="000000"/>
                <w:szCs w:val="21"/>
                <w:highlight w:val="none"/>
                <w:lang w:eastAsia="zh-CN"/>
              </w:rPr>
              <w:t>》</w:t>
            </w:r>
            <w:r>
              <w:rPr>
                <w:rFonts w:hint="eastAsia"/>
                <w:highlight w:val="none"/>
              </w:rPr>
              <w:sym w:font="Wingdings" w:char="00A8"/>
            </w:r>
            <w:r>
              <w:rPr>
                <w:rFonts w:hint="eastAsia"/>
                <w:highlight w:val="none"/>
                <w:lang w:val="en-US" w:eastAsia="zh-CN"/>
              </w:rPr>
              <w:t xml:space="preserve">前提方案/SSOP </w:t>
            </w:r>
            <w:r>
              <w:rPr/>
              <w:sym w:font="Wingdings" w:char="00FE"/>
            </w:r>
            <w:r>
              <w:rPr>
                <w:rFonts w:hint="eastAsia"/>
              </w:rPr>
              <w:t>《</w:t>
            </w:r>
            <w:r>
              <w:rPr>
                <w:rFonts w:hint="eastAsia"/>
                <w:lang w:val="en-US" w:eastAsia="zh-CN"/>
              </w:rPr>
              <w:t>良好操作规范</w:t>
            </w:r>
            <w:r>
              <w:rPr>
                <w:rFonts w:hint="eastAsia"/>
              </w:rPr>
              <w:t>》</w:t>
            </w:r>
          </w:p>
          <w:p>
            <w:pPr>
              <w:rPr>
                <w:rFonts w:hint="eastAsia"/>
                <w:highlight w:val="yellow"/>
                <w:lang w:eastAsia="zh-CN"/>
              </w:rPr>
            </w:pPr>
          </w:p>
          <w:p>
            <w:pPr>
              <w:rPr>
                <w:rFonts w:hint="default" w:eastAsia="宋体"/>
                <w:color w:val="000000"/>
                <w:szCs w:val="21"/>
                <w:highlight w:val="none"/>
                <w:u w:val="single"/>
                <w:lang w:val="en-US" w:eastAsia="zh-CN"/>
              </w:rPr>
            </w:pPr>
            <w:r>
              <w:rPr>
                <w:rFonts w:hint="eastAsia"/>
                <w:highlight w:val="none"/>
                <w:lang w:eastAsia="zh-CN"/>
              </w:rPr>
              <w:t>《</w:t>
            </w:r>
            <w:r>
              <w:rPr>
                <w:rFonts w:hint="eastAsia"/>
                <w:highlight w:val="none"/>
              </w:rPr>
              <w:t>良好卫生规范、程序</w:t>
            </w:r>
            <w:r>
              <w:rPr>
                <w:rFonts w:hint="eastAsia"/>
                <w:highlight w:val="none"/>
                <w:lang w:eastAsia="zh-CN"/>
              </w:rPr>
              <w:t>》</w:t>
            </w:r>
            <w:r>
              <w:rPr>
                <w:rFonts w:hint="eastAsia"/>
                <w:color w:val="000000"/>
                <w:szCs w:val="21"/>
                <w:highlight w:val="none"/>
                <w:u w:val="none"/>
                <w:lang w:val="en-US" w:eastAsia="zh-CN"/>
              </w:rPr>
              <w:t>评审周期为：</w:t>
            </w:r>
            <w:r>
              <w:rPr>
                <w:rFonts w:hint="eastAsia"/>
                <w:highlight w:val="none"/>
              </w:rPr>
              <w:t>说明：</w:t>
            </w:r>
            <w:r>
              <w:rPr>
                <w:rFonts w:hint="eastAsia"/>
                <w:highlight w:val="none"/>
                <w:u w:val="single"/>
              </w:rPr>
              <w:t xml:space="preserve">  </w:t>
            </w:r>
            <w:r>
              <w:rPr>
                <w:rFonts w:hint="eastAsia"/>
                <w:highlight w:val="none"/>
                <w:u w:val="single"/>
                <w:lang w:val="en-US" w:eastAsia="zh-CN"/>
              </w:rPr>
              <w:t>每年1次</w:t>
            </w:r>
            <w:r>
              <w:rPr>
                <w:rFonts w:hint="eastAsia"/>
                <w:highlight w:val="none"/>
                <w:u w:val="single"/>
              </w:rPr>
              <w:t xml:space="preserve">                          </w:t>
            </w:r>
          </w:p>
          <w:p>
            <w:pPr>
              <w:rPr>
                <w:rFonts w:hint="eastAsia"/>
                <w:highlight w:val="none"/>
                <w:lang w:val="en-US" w:eastAsia="zh-CN"/>
              </w:rPr>
            </w:pPr>
          </w:p>
          <w:p>
            <w:pPr>
              <w:rPr>
                <w:rFonts w:hint="eastAsia"/>
                <w:highlight w:val="none"/>
              </w:rPr>
            </w:pPr>
            <w:r>
              <w:rPr>
                <w:rFonts w:hint="eastAsia"/>
                <w:highlight w:val="none"/>
                <w:lang w:val="en-US" w:eastAsia="zh-CN"/>
              </w:rPr>
              <w:t>是否</w:t>
            </w:r>
            <w:r>
              <w:rPr>
                <w:rFonts w:hint="eastAsia"/>
                <w:highlight w:val="none"/>
              </w:rPr>
              <w:t>当产品、流程和其他与业务相关的活动发生变更时实施评审。</w:t>
            </w:r>
            <w:r>
              <w:rPr>
                <w:rFonts w:hint="eastAsia"/>
                <w:highlight w:val="none"/>
                <w:lang w:val="en-US" w:eastAsia="zh-CN"/>
              </w:rPr>
              <w:t>见3.4</w:t>
            </w:r>
            <w:r>
              <w:rPr>
                <w:rFonts w:hint="eastAsia"/>
                <w:highlight w:val="none"/>
              </w:rPr>
              <w:t xml:space="preserve"> </w:t>
            </w:r>
          </w:p>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r>
              <w:rPr>
                <w:rFonts w:hint="eastAsia"/>
                <w:highlight w:val="none"/>
                <w:u w:val="single"/>
                <w:lang w:val="en-US" w:eastAsia="zh-CN"/>
              </w:rPr>
              <w:t>审核周期内未发生</w:t>
            </w:r>
            <w:r>
              <w:rPr>
                <w:rFonts w:hint="eastAsia"/>
                <w:highlight w:val="none"/>
                <w:u w:val="single"/>
              </w:rPr>
              <w:t xml:space="preserve">      </w:t>
            </w:r>
          </w:p>
          <w:p>
            <w:pPr>
              <w:rPr>
                <w:highlight w:val="none"/>
              </w:rPr>
            </w:pPr>
          </w:p>
          <w:p>
            <w:pPr>
              <w:rPr>
                <w:rFonts w:hint="eastAsia"/>
                <w:highlight w:val="none"/>
              </w:rPr>
            </w:pPr>
            <w:r>
              <w:rPr>
                <w:rFonts w:hint="eastAsia"/>
                <w:highlight w:val="none"/>
              </w:rPr>
              <w:t>企业应对良好卫生规范的运行实施监视和测量。</w:t>
            </w:r>
          </w:p>
          <w:p>
            <w:pPr>
              <w:rPr>
                <w:rFonts w:hint="eastAsia"/>
                <w:highlight w:val="non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见生产部3.3条款审核记录</w:t>
            </w:r>
          </w:p>
          <w:p>
            <w:pPr>
              <w:pStyle w:val="19"/>
              <w:rPr>
                <w:rFonts w:hint="eastAsia"/>
              </w:rPr>
            </w:pPr>
          </w:p>
          <w:p>
            <w:pPr>
              <w:rPr>
                <w:rFonts w:hint="default" w:eastAsia="宋体"/>
                <w:highlight w:val="none"/>
                <w:lang w:val="en-US" w:eastAsia="zh-CN"/>
              </w:rPr>
            </w:pPr>
            <w:r>
              <w:rPr>
                <w:rFonts w:hint="eastAsia"/>
                <w:highlight w:val="none"/>
              </w:rPr>
              <w:t>企业应基于风险分析，建立环境监测计划，以减少食品污染的风险。</w:t>
            </w:r>
            <w:r>
              <w:rPr>
                <w:rFonts w:hint="eastAsia"/>
                <w:highlight w:val="none"/>
                <w:lang w:val="en-US" w:eastAsia="zh-CN"/>
              </w:rPr>
              <w:t xml:space="preserve">已环境检测，但未形成计划，已现场沟通；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见3.3 审核记录</w:t>
            </w:r>
          </w:p>
          <w:p>
            <w:pPr>
              <w:pStyle w:val="19"/>
              <w:rPr>
                <w:rFonts w:hint="default"/>
                <w:lang w:val="en-US"/>
              </w:rPr>
            </w:pPr>
          </w:p>
          <w:p>
            <w:pPr>
              <w:rPr>
                <w:rFonts w:hint="eastAsia"/>
                <w:highlight w:val="none"/>
              </w:rPr>
            </w:pPr>
            <w:r>
              <w:rPr>
                <w:rFonts w:hint="eastAsia"/>
                <w:highlight w:val="none"/>
              </w:rPr>
              <w:t>企业应对良好卫生规范实施效果进行验证，以确定能否保障食品安全和宜食用性。</w:t>
            </w:r>
          </w:p>
          <w:p>
            <w:pPr>
              <w:rPr>
                <w:rFonts w:hint="eastAsia"/>
                <w:highlight w:val="non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见4.4条款审核记录</w:t>
            </w:r>
          </w:p>
          <w:p>
            <w:pPr>
              <w:pStyle w:val="19"/>
              <w:rPr>
                <w:rFonts w:hint="eastAsia"/>
                <w:lang w:val="en-US" w:eastAsia="zh-CN"/>
              </w:rPr>
            </w:pPr>
          </w:p>
          <w:p>
            <w:pPr>
              <w:rPr>
                <w:rFonts w:hint="eastAsia"/>
                <w:highlight w:val="none"/>
                <w:lang w:eastAsia="zh-CN"/>
              </w:rPr>
            </w:pPr>
            <w:r>
              <w:rPr>
                <w:rFonts w:hint="eastAsia"/>
                <w:highlight w:val="none"/>
              </w:rPr>
              <w:t>验证活动应包括</w:t>
            </w:r>
            <w:r>
              <w:rPr>
                <w:rFonts w:hint="eastAsia"/>
                <w:highlight w:val="none"/>
                <w:lang w:eastAsia="zh-CN"/>
              </w:rPr>
              <w:t>：</w:t>
            </w:r>
          </w:p>
          <w:p>
            <w:r>
              <w:rPr>
                <w:rFonts w:hint="eastAsia"/>
                <w:highlight w:val="none"/>
              </w:rPr>
              <w:sym w:font="Wingdings" w:char="00FE"/>
            </w:r>
            <w:r>
              <w:rPr>
                <w:rFonts w:hint="eastAsia"/>
                <w:highlight w:val="none"/>
              </w:rPr>
              <w:t>监视测量、</w:t>
            </w:r>
            <w:r>
              <w:rPr>
                <w:rFonts w:hint="eastAsia"/>
                <w:highlight w:val="none"/>
              </w:rPr>
              <w:sym w:font="Wingdings" w:char="00FE"/>
            </w:r>
            <w:r>
              <w:rPr>
                <w:rFonts w:hint="eastAsia"/>
                <w:highlight w:val="none"/>
              </w:rPr>
              <w:t>纠正措施</w:t>
            </w:r>
            <w:r>
              <w:rPr>
                <w:rFonts w:hint="eastAsia"/>
                <w:highlight w:val="none"/>
                <w:lang w:eastAsia="zh-CN"/>
              </w:rPr>
              <w:t>（</w:t>
            </w:r>
            <w:r>
              <w:rPr>
                <w:rFonts w:hint="eastAsia"/>
                <w:highlight w:val="none"/>
                <w:lang w:val="en-US" w:eastAsia="zh-CN"/>
              </w:rPr>
              <w:t>目前发生主要是内审</w:t>
            </w:r>
            <w:r>
              <w:rPr>
                <w:rFonts w:hint="eastAsia"/>
                <w:highlight w:val="none"/>
                <w:lang w:eastAsia="zh-CN"/>
              </w:rPr>
              <w:t>）</w:t>
            </w:r>
            <w:r>
              <w:rPr>
                <w:rFonts w:hint="eastAsia"/>
                <w:highlight w:val="none"/>
              </w:rPr>
              <w:t>、</w:t>
            </w:r>
            <w:r>
              <w:rPr>
                <w:rFonts w:hint="eastAsia"/>
                <w:highlight w:val="none"/>
              </w:rPr>
              <w:sym w:font="Wingdings" w:char="00FE"/>
            </w:r>
            <w:r>
              <w:rPr>
                <w:rFonts w:hint="eastAsia"/>
                <w:highlight w:val="none"/>
              </w:rPr>
              <w:t>记录的审核</w:t>
            </w:r>
            <w:r>
              <w:rPr>
                <w:rFonts w:hint="eastAsia"/>
                <w:highlight w:val="none"/>
                <w:lang w:val="en-US" w:eastAsia="zh-CN"/>
              </w:rPr>
              <w:t xml:space="preserve"> </w:t>
            </w:r>
            <w:r>
              <w:rPr>
                <w:rFonts w:hint="eastAsia"/>
                <w:highlight w:val="none"/>
              </w:rPr>
              <w:sym w:font="Wingdings" w:char="00FE"/>
            </w:r>
            <w:r>
              <w:rPr>
                <w:rFonts w:hint="eastAsia"/>
                <w:highlight w:val="none"/>
              </w:rPr>
              <w:t>卫生清洁效果的评估。</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8" w:hRule="atLeast"/>
        </w:trPr>
        <w:tc>
          <w:tcPr>
            <w:tcW w:w="1789" w:type="dxa"/>
            <w:vMerge w:val="restart"/>
            <w:shd w:val="clear" w:color="auto" w:fill="auto"/>
          </w:tcPr>
          <w:p>
            <w:r>
              <w:rPr>
                <w:rFonts w:hint="eastAsia"/>
              </w:rPr>
              <w:t>前提方案（PRP）</w:t>
            </w:r>
          </w:p>
        </w:tc>
        <w:tc>
          <w:tcPr>
            <w:tcW w:w="1098" w:type="dxa"/>
            <w:gridSpan w:val="3"/>
            <w:vMerge w:val="restart"/>
            <w:shd w:val="clear" w:color="auto" w:fill="auto"/>
          </w:tcPr>
          <w:p>
            <w:pPr>
              <w:rPr>
                <w:rFonts w:hint="eastAsia"/>
              </w:rPr>
            </w:pPr>
            <w:r>
              <w:rPr>
                <w:rFonts w:hint="eastAsia"/>
              </w:rPr>
              <w:t>F8.2</w:t>
            </w:r>
          </w:p>
          <w:p>
            <w:pPr>
              <w:pStyle w:val="2"/>
            </w:pPr>
          </w:p>
        </w:tc>
        <w:tc>
          <w:tcPr>
            <w:tcW w:w="676" w:type="dxa"/>
            <w:gridSpan w:val="2"/>
            <w:shd w:val="clear" w:color="auto" w:fill="auto"/>
          </w:tcPr>
          <w:p>
            <w:r>
              <w:rPr>
                <w:rFonts w:hint="eastAsia"/>
              </w:rPr>
              <w:t>文件名称</w:t>
            </w:r>
          </w:p>
        </w:tc>
        <w:tc>
          <w:tcPr>
            <w:tcW w:w="9330" w:type="dxa"/>
            <w:shd w:val="clear" w:color="auto" w:fill="auto"/>
          </w:tcPr>
          <w:p>
            <w:pPr>
              <w:rPr>
                <w:rFonts w:hint="eastAsia" w:eastAsia="宋体"/>
                <w:lang w:eastAsia="zh-CN"/>
              </w:rPr>
            </w:pPr>
            <w:r>
              <w:rPr>
                <w:rFonts w:hint="eastAsia"/>
              </w:rPr>
              <w:t>如：</w:t>
            </w:r>
            <w:r>
              <w:rPr/>
              <w:sym w:font="Wingdings" w:char="00FE"/>
            </w:r>
            <w:r>
              <w:rPr>
                <w:rFonts w:hint="eastAsia"/>
              </w:rPr>
              <w:t>《</w:t>
            </w:r>
            <w:r>
              <w:rPr>
                <w:rFonts w:hint="eastAsia"/>
                <w:lang w:val="en-US" w:eastAsia="zh-CN"/>
              </w:rPr>
              <w:t>良好操作规范</w:t>
            </w:r>
            <w:r>
              <w:rPr>
                <w:rFonts w:hint="eastAsia"/>
              </w:rPr>
              <w:t>》</w:t>
            </w:r>
            <w:r>
              <w:rPr>
                <w:rFonts w:hint="eastAsia"/>
                <w:lang w:eastAsia="zh-CN"/>
              </w:rPr>
              <w:t>、</w:t>
            </w:r>
            <w:r>
              <w:rPr/>
              <w:sym w:font="Wingdings" w:char="00FE"/>
            </w:r>
            <w:r>
              <w:rPr>
                <w:rFonts w:hint="eastAsia"/>
                <w:lang w:eastAsia="zh-CN"/>
              </w:rPr>
              <w:t>《</w:t>
            </w:r>
            <w:r>
              <w:rPr>
                <w:rFonts w:hint="eastAsia"/>
                <w:lang w:val="en-US" w:eastAsia="zh-CN"/>
              </w:rPr>
              <w:t>配送中心安全控制措施</w:t>
            </w:r>
            <w:r>
              <w:rPr>
                <w:rFonts w:hint="eastAsia"/>
                <w:lang w:eastAsia="zh-CN"/>
              </w:rPr>
              <w:t>》</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9" w:type="dxa"/>
            <w:vMerge w:val="continue"/>
            <w:shd w:val="clear" w:color="auto" w:fill="auto"/>
          </w:tcPr>
          <w:p/>
        </w:tc>
        <w:tc>
          <w:tcPr>
            <w:tcW w:w="1098" w:type="dxa"/>
            <w:gridSpan w:val="3"/>
            <w:vMerge w:val="continue"/>
            <w:shd w:val="clear" w:color="auto" w:fill="auto"/>
          </w:tcPr>
          <w:p/>
        </w:tc>
        <w:tc>
          <w:tcPr>
            <w:tcW w:w="676" w:type="dxa"/>
            <w:gridSpan w:val="2"/>
            <w:shd w:val="clear" w:color="auto" w:fill="auto"/>
          </w:tcPr>
          <w:p>
            <w:pPr>
              <w:rPr>
                <w:highlight w:val="none"/>
              </w:rPr>
            </w:pPr>
            <w:r>
              <w:rPr>
                <w:rFonts w:hint="eastAsia"/>
                <w:highlight w:val="none"/>
              </w:rPr>
              <w:t>运行证据</w:t>
            </w:r>
          </w:p>
        </w:tc>
        <w:tc>
          <w:tcPr>
            <w:tcW w:w="9330" w:type="dxa"/>
            <w:shd w:val="clear" w:color="auto" w:fill="auto"/>
          </w:tcPr>
          <w:p>
            <w:pPr>
              <w:rPr>
                <w:highlight w:val="none"/>
              </w:rPr>
            </w:pPr>
            <w:r>
              <w:rPr>
                <w:rFonts w:hint="eastAsia"/>
                <w:highlight w:val="none"/>
              </w:rPr>
              <w:t>组织建立、实施、保持和更新PRP，以便于防止和/或减少产品、产品加工和工作环境中的污染物（包括食品安全危害）。</w:t>
            </w:r>
          </w:p>
          <w:p>
            <w:pPr>
              <w:rPr>
                <w:highlight w:val="none"/>
                <w:u w:val="single"/>
              </w:rPr>
            </w:pPr>
            <w:r>
              <w:rPr>
                <w:rFonts w:hint="eastAsia"/>
                <w:highlight w:val="none"/>
              </w:rPr>
              <w:t>本企业的前提方案所依据的卫生规范：</w:t>
            </w:r>
            <w:r>
              <w:rPr>
                <w:rFonts w:hint="eastAsia"/>
                <w:highlight w:val="none"/>
                <w:u w:val="single"/>
              </w:rPr>
              <w:t xml:space="preserve">  GB 31621-2014 </w:t>
            </w:r>
            <w:r>
              <w:rPr>
                <w:rFonts w:hint="eastAsia"/>
                <w:highlight w:val="none"/>
                <w:u w:val="single"/>
                <w:lang w:eastAsia="zh-CN"/>
              </w:rPr>
              <w:t>《</w:t>
            </w:r>
            <w:r>
              <w:rPr>
                <w:rFonts w:hint="eastAsia"/>
                <w:highlight w:val="none"/>
                <w:u w:val="single"/>
              </w:rPr>
              <w:t>食品安全国家标准 食品经营过程卫生规范</w:t>
            </w:r>
            <w:r>
              <w:rPr>
                <w:rFonts w:hint="eastAsia"/>
                <w:highlight w:val="none"/>
                <w:u w:val="single"/>
                <w:lang w:eastAsia="zh-CN"/>
              </w:rPr>
              <w:t>》</w:t>
            </w:r>
            <w:r>
              <w:rPr>
                <w:rFonts w:hint="eastAsia"/>
                <w:highlight w:val="none"/>
                <w:u w:val="single"/>
              </w:rPr>
              <w:t xml:space="preserve">                 </w:t>
            </w:r>
          </w:p>
          <w:p>
            <w:pPr>
              <w:rPr>
                <w:highlight w:val="none"/>
                <w:u w:val="single"/>
              </w:rPr>
            </w:pPr>
            <w:r>
              <w:rPr>
                <w:rFonts w:hint="eastAsia"/>
                <w:highlight w:val="none"/>
              </w:rPr>
              <w:t xml:space="preserve">是否与相关产品/服务相适宜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p>
          <w:p>
            <w:pPr>
              <w:rPr>
                <w:highlight w:val="none"/>
              </w:rPr>
            </w:pPr>
          </w:p>
          <w:p>
            <w:pPr>
              <w:rPr>
                <w:highlight w:val="none"/>
              </w:rPr>
            </w:pPr>
            <w:r>
              <w:rPr>
                <w:rFonts w:hint="eastAsia"/>
                <w:highlight w:val="none"/>
              </w:rPr>
              <w:t>内容包括：</w:t>
            </w:r>
          </w:p>
          <w:p>
            <w:pPr>
              <w:rPr>
                <w:highlight w:val="none"/>
              </w:rPr>
            </w:pPr>
            <w:r>
              <w:rPr>
                <w:highlight w:val="none"/>
              </w:rPr>
              <w:t>a) 建筑物和相关设施的构造与布局；</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   </w:t>
            </w:r>
            <w:r>
              <w:rPr>
                <w:rFonts w:hint="eastAsia"/>
                <w:highlight w:val="none"/>
              </w:rPr>
              <w:sym w:font="Wingdings" w:char="00A8"/>
            </w:r>
            <w:r>
              <w:rPr>
                <w:rFonts w:hint="eastAsia"/>
                <w:highlight w:val="none"/>
              </w:rPr>
              <w:t>无</w:t>
            </w:r>
          </w:p>
          <w:p>
            <w:pPr>
              <w:rPr>
                <w:highlight w:val="none"/>
              </w:rPr>
            </w:pPr>
            <w:r>
              <w:rPr>
                <w:highlight w:val="none"/>
              </w:rPr>
              <w:t>b) 包括工作空间和员工设施在内的厂房布局；</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   </w:t>
            </w:r>
            <w:r>
              <w:rPr>
                <w:rFonts w:hint="eastAsia"/>
                <w:highlight w:val="none"/>
              </w:rPr>
              <w:sym w:font="Wingdings" w:char="00A8"/>
            </w:r>
            <w:r>
              <w:rPr>
                <w:rFonts w:hint="eastAsia"/>
                <w:highlight w:val="none"/>
              </w:rPr>
              <w:t>无</w:t>
            </w:r>
          </w:p>
          <w:p>
            <w:pPr>
              <w:rPr>
                <w:highlight w:val="none"/>
              </w:rPr>
            </w:pPr>
            <w:r>
              <w:rPr>
                <w:highlight w:val="none"/>
              </w:rPr>
              <w:t>c) 空气、水、能源和其他基础条件的供给；</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   </w:t>
            </w:r>
            <w:r>
              <w:rPr>
                <w:rFonts w:hint="eastAsia"/>
                <w:highlight w:val="none"/>
              </w:rPr>
              <w:sym w:font="Wingdings" w:char="00A8"/>
            </w:r>
            <w:r>
              <w:rPr>
                <w:rFonts w:hint="eastAsia"/>
                <w:highlight w:val="none"/>
              </w:rPr>
              <w:t>无</w:t>
            </w:r>
          </w:p>
          <w:p>
            <w:pPr>
              <w:rPr>
                <w:color w:val="FF0000"/>
                <w:highlight w:val="none"/>
              </w:rPr>
            </w:pPr>
            <w:r>
              <w:rPr>
                <w:highlight w:val="none"/>
              </w:rPr>
              <w:t>d) 包括虫害控制、 废弃物和污水处理在内的支持性服务；</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   </w:t>
            </w:r>
            <w:r>
              <w:rPr>
                <w:rFonts w:hint="eastAsia"/>
                <w:highlight w:val="none"/>
              </w:rPr>
              <w:sym w:font="Wingdings" w:char="00A8"/>
            </w:r>
            <w:r>
              <w:rPr>
                <w:rFonts w:hint="eastAsia"/>
                <w:highlight w:val="none"/>
              </w:rPr>
              <w:t>无</w:t>
            </w:r>
          </w:p>
          <w:p>
            <w:pPr>
              <w:rPr>
                <w:highlight w:val="none"/>
              </w:rPr>
            </w:pPr>
            <w:r>
              <w:rPr>
                <w:highlight w:val="none"/>
              </w:rPr>
              <w:t>e) 设备的适宜性， 及其清洁、 保养和预防性维护的可实现性；</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   </w:t>
            </w:r>
            <w:r>
              <w:rPr>
                <w:rFonts w:hint="eastAsia"/>
                <w:highlight w:val="none"/>
              </w:rPr>
              <w:sym w:font="Wingdings" w:char="00A8"/>
            </w:r>
            <w:r>
              <w:rPr>
                <w:rFonts w:hint="eastAsia"/>
                <w:highlight w:val="none"/>
              </w:rPr>
              <w:t>无</w:t>
            </w:r>
          </w:p>
          <w:p>
            <w:pPr>
              <w:rPr>
                <w:highlight w:val="none"/>
              </w:rPr>
            </w:pPr>
            <w:r>
              <w:rPr>
                <w:highlight w:val="none"/>
              </w:rPr>
              <w:t>f) 供应商保证过程（如原料、 辅料、 化学品和包装材料）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   </w:t>
            </w:r>
            <w:r>
              <w:rPr>
                <w:rFonts w:hint="eastAsia"/>
                <w:highlight w:val="none"/>
              </w:rPr>
              <w:sym w:font="Wingdings" w:char="00A8"/>
            </w:r>
            <w:r>
              <w:rPr>
                <w:rFonts w:hint="eastAsia"/>
                <w:highlight w:val="none"/>
              </w:rPr>
              <w:t>无</w:t>
            </w:r>
          </w:p>
          <w:p>
            <w:pPr>
              <w:rPr>
                <w:highlight w:val="none"/>
              </w:rPr>
            </w:pPr>
            <w:r>
              <w:rPr>
                <w:highlight w:val="none"/>
              </w:rPr>
              <w:t>g) 来料的接收、储存、发运、运输和产品的搬运；</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   </w:t>
            </w:r>
            <w:r>
              <w:rPr>
                <w:rFonts w:hint="eastAsia"/>
                <w:highlight w:val="none"/>
              </w:rPr>
              <w:sym w:font="Wingdings" w:char="00A8"/>
            </w:r>
            <w:r>
              <w:rPr>
                <w:rFonts w:hint="eastAsia"/>
                <w:highlight w:val="none"/>
              </w:rPr>
              <w:t>无</w:t>
            </w:r>
          </w:p>
          <w:p>
            <w:pPr>
              <w:rPr>
                <w:highlight w:val="none"/>
              </w:rPr>
            </w:pPr>
            <w:r>
              <w:rPr>
                <w:highlight w:val="none"/>
              </w:rPr>
              <w:t>h) 防止交叉污染的措施；</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   </w:t>
            </w:r>
            <w:r>
              <w:rPr>
                <w:rFonts w:hint="eastAsia"/>
                <w:highlight w:val="none"/>
              </w:rPr>
              <w:sym w:font="Wingdings" w:char="00A8"/>
            </w:r>
            <w:r>
              <w:rPr>
                <w:rFonts w:hint="eastAsia"/>
                <w:highlight w:val="none"/>
              </w:rPr>
              <w:t>无</w:t>
            </w:r>
          </w:p>
          <w:p>
            <w:pPr>
              <w:rPr>
                <w:rFonts w:hint="default" w:eastAsia="宋体"/>
                <w:highlight w:val="none"/>
                <w:lang w:val="en-US" w:eastAsia="zh-CN"/>
              </w:rPr>
            </w:pPr>
            <w:r>
              <w:rPr>
                <w:highlight w:val="none"/>
              </w:rPr>
              <w:t>i) 清洁和消毒；</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有 </w:t>
            </w:r>
            <w:r>
              <w:rPr>
                <w:rFonts w:hint="eastAsia"/>
                <w:highlight w:val="none"/>
                <w:lang w:eastAsia="zh-CN"/>
              </w:rPr>
              <w:t>，</w:t>
            </w:r>
            <w:r>
              <w:rPr>
                <w:rFonts w:hint="eastAsia"/>
                <w:highlight w:val="none"/>
                <w:lang w:val="en-US" w:eastAsia="zh-CN"/>
              </w:rPr>
              <w:t>但策划不够充分，已现场沟通</w:t>
            </w:r>
            <w:r>
              <w:rPr>
                <w:rFonts w:hint="eastAsia"/>
                <w:highlight w:val="none"/>
              </w:rPr>
              <w:t xml:space="preserve">  </w:t>
            </w:r>
            <w:r>
              <w:rPr>
                <w:rFonts w:hint="eastAsia"/>
                <w:highlight w:val="none"/>
              </w:rPr>
              <w:sym w:font="Wingdings" w:char="00A8"/>
            </w:r>
            <w:r>
              <w:rPr>
                <w:rFonts w:hint="eastAsia"/>
                <w:highlight w:val="none"/>
              </w:rPr>
              <w:t>无</w:t>
            </w:r>
          </w:p>
          <w:p>
            <w:pPr>
              <w:rPr>
                <w:highlight w:val="none"/>
              </w:rPr>
            </w:pPr>
            <w:r>
              <w:rPr>
                <w:highlight w:val="none"/>
              </w:rPr>
              <w:t>j) 人员卫生；</w:t>
            </w:r>
            <w:r>
              <w:rPr>
                <w:rFonts w:hint="eastAsia"/>
                <w:highlight w:val="none"/>
              </w:rPr>
              <w:t xml:space="preserve">                                              </w:t>
            </w:r>
            <w:r>
              <w:rPr>
                <w:rFonts w:ascii="宋体" w:hAnsi="宋体"/>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   </w:t>
            </w:r>
            <w:r>
              <w:rPr>
                <w:rFonts w:hint="eastAsia"/>
                <w:highlight w:val="none"/>
              </w:rPr>
              <w:sym w:font="Wingdings" w:char="00A8"/>
            </w:r>
            <w:r>
              <w:rPr>
                <w:rFonts w:hint="eastAsia"/>
                <w:highlight w:val="none"/>
              </w:rPr>
              <w:t>无</w:t>
            </w:r>
          </w:p>
          <w:p>
            <w:pPr>
              <w:rPr>
                <w:highlight w:val="none"/>
              </w:rPr>
            </w:pPr>
            <w:r>
              <w:rPr>
                <w:highlight w:val="none"/>
              </w:rPr>
              <w:t>k) 产品信息/消费者意识；</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   </w:t>
            </w:r>
            <w:r>
              <w:rPr>
                <w:rFonts w:hint="eastAsia"/>
                <w:highlight w:val="none"/>
              </w:rPr>
              <w:sym w:font="Wingdings" w:char="00A8"/>
            </w:r>
            <w:r>
              <w:rPr>
                <w:rFonts w:hint="eastAsia"/>
                <w:highlight w:val="none"/>
              </w:rPr>
              <w:t>无</w:t>
            </w:r>
          </w:p>
          <w:p>
            <w:pPr>
              <w:rPr>
                <w:highlight w:val="none"/>
              </w:rPr>
            </w:pPr>
            <w:r>
              <w:rPr>
                <w:highlight w:val="none"/>
              </w:rPr>
              <w:t>l) 其他有关方面。</w:t>
            </w:r>
            <w:r>
              <w:rPr>
                <w:rFonts w:hint="eastAsia"/>
                <w:highlight w:val="none"/>
              </w:rPr>
              <w:t xml:space="preserve">                                           </w:t>
            </w:r>
            <w:r>
              <w:rPr>
                <w:rFonts w:hint="eastAsia"/>
                <w:highlight w:val="none"/>
              </w:rPr>
              <w:sym w:font="Wingdings" w:char="00A8"/>
            </w:r>
            <w:r>
              <w:rPr>
                <w:rFonts w:hint="eastAsia"/>
                <w:highlight w:val="none"/>
              </w:rPr>
              <w:t xml:space="preserve">有   </w:t>
            </w:r>
            <w:r>
              <w:rPr>
                <w:rFonts w:hint="eastAsia"/>
                <w:highlight w:val="none"/>
              </w:rPr>
              <w:sym w:font="Wingdings" w:char="00A8"/>
            </w:r>
            <w:r>
              <w:rPr>
                <w:rFonts w:hint="eastAsia"/>
                <w:highlight w:val="none"/>
              </w:rPr>
              <w:t>无</w:t>
            </w:r>
          </w:p>
          <w:p>
            <w:pPr>
              <w:rPr>
                <w:highlight w:val="none"/>
              </w:rPr>
            </w:pPr>
          </w:p>
          <w:p>
            <w:pPr>
              <w:rPr>
                <w:highlight w:val="none"/>
                <w:u w:val="single"/>
              </w:rPr>
            </w:pPr>
            <w:r>
              <w:rPr>
                <w:highlight w:val="none"/>
              </w:rPr>
              <w:sym w:font="Wingdings" w:char="00FE"/>
            </w:r>
            <w:r>
              <w:rPr>
                <w:rFonts w:hint="eastAsia"/>
                <w:highlight w:val="none"/>
              </w:rPr>
              <w:t>《</w:t>
            </w:r>
            <w:r>
              <w:rPr>
                <w:rFonts w:hint="eastAsia"/>
                <w:highlight w:val="none"/>
                <w:lang w:val="en-US" w:eastAsia="zh-CN"/>
              </w:rPr>
              <w:t>良好操作规范</w:t>
            </w:r>
            <w:r>
              <w:rPr>
                <w:rFonts w:hint="eastAsia"/>
                <w:highlight w:val="none"/>
              </w:rPr>
              <w:t>》</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《前提方案》的内容包括：</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内容全面   </w:t>
            </w:r>
            <w:r>
              <w:rPr>
                <w:rFonts w:hint="eastAsia"/>
                <w:highlight w:val="none"/>
              </w:rPr>
              <w:sym w:font="Wingdings" w:char="00FE"/>
            </w:r>
            <w:r>
              <w:rPr>
                <w:rFonts w:hint="eastAsia"/>
                <w:highlight w:val="none"/>
              </w:rPr>
              <w:t>内容不全面，说明：</w:t>
            </w:r>
            <w:r>
              <w:rPr>
                <w:rFonts w:hint="eastAsia"/>
                <w:highlight w:val="none"/>
                <w:u w:val="single"/>
              </w:rPr>
              <w:t xml:space="preserve">                    </w:t>
            </w:r>
          </w:p>
          <w:p>
            <w:pPr>
              <w:rPr>
                <w:highlight w:val="none"/>
              </w:rPr>
            </w:pPr>
            <w:r>
              <w:rPr>
                <w:highlight w:val="none"/>
              </w:rPr>
              <w:t>规定PRP的选择、建立、适用的监测和验证的文件化信息。</w:t>
            </w:r>
            <w:r>
              <w:rPr>
                <w:rFonts w:hint="eastAsia"/>
                <w:highlight w:val="none"/>
              </w:rPr>
              <w:t xml:space="preserve">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p>
          <w:p>
            <w:pPr>
              <w:rPr>
                <w:highlight w:val="none"/>
              </w:rPr>
            </w:pPr>
          </w:p>
          <w:p>
            <w:pPr>
              <w:rPr>
                <w:highlight w:val="none"/>
              </w:rPr>
            </w:pPr>
            <w:r>
              <w:rPr>
                <w:rFonts w:hint="eastAsia"/>
                <w:highlight w:val="none"/>
              </w:rPr>
              <w:t>该企业</w:t>
            </w:r>
            <w:r>
              <w:rPr>
                <w:highlight w:val="none"/>
              </w:rPr>
              <w:t xml:space="preserve">前提方案（PRPs） </w:t>
            </w:r>
            <w:r>
              <w:rPr>
                <w:rFonts w:hint="eastAsia"/>
                <w:highlight w:val="none"/>
              </w:rPr>
              <w:t>符合下列要求</w:t>
            </w:r>
            <w:r>
              <w:rPr>
                <w:highlight w:val="none"/>
              </w:rPr>
              <w:t>：</w:t>
            </w:r>
          </w:p>
          <w:p>
            <w:pPr>
              <w:rPr>
                <w:highlight w:val="none"/>
              </w:rPr>
            </w:pPr>
            <w:r>
              <w:rPr>
                <w:highlight w:val="none"/>
              </w:rPr>
              <w:t>a) 与组织及其在食品安全方面所处形势相适宜；</w:t>
            </w:r>
          </w:p>
          <w:p>
            <w:pPr>
              <w:rPr>
                <w:highlight w:val="none"/>
              </w:rPr>
            </w:pPr>
            <w:r>
              <w:rPr>
                <w:highlight w:val="none"/>
              </w:rPr>
              <w:t>b) 与组织运行的规模和类型、制造和（或）处置的产品性质相适宜；</w:t>
            </w:r>
          </w:p>
          <w:p>
            <w:pPr>
              <w:rPr>
                <w:highlight w:val="none"/>
              </w:rPr>
            </w:pPr>
            <w:r>
              <w:rPr>
                <w:highlight w:val="none"/>
              </w:rPr>
              <w:t>c) 在整个生产系统中实施，无论作为通用方案还是适用于特定产品或生产线的专门方案；</w:t>
            </w:r>
          </w:p>
          <w:p>
            <w:pPr>
              <w:rPr>
                <w:highlight w:val="none"/>
              </w:rPr>
            </w:pPr>
            <w:r>
              <w:rPr>
                <w:highlight w:val="none"/>
              </w:rPr>
              <w:t>d) 获得食品安全小组的批准。</w:t>
            </w:r>
            <w:r>
              <w:rPr>
                <w:rFonts w:hint="eastAsia"/>
                <w:highlight w:val="none"/>
              </w:rPr>
              <w:t>批准日期：</w:t>
            </w:r>
            <w:r>
              <w:rPr>
                <w:rFonts w:hint="eastAsia"/>
                <w:highlight w:val="none"/>
                <w:u w:val="single"/>
              </w:rPr>
              <w:t xml:space="preserve">    20</w:t>
            </w:r>
            <w:r>
              <w:rPr>
                <w:highlight w:val="none"/>
                <w:u w:val="single"/>
              </w:rPr>
              <w:t>2</w:t>
            </w:r>
            <w:r>
              <w:rPr>
                <w:rFonts w:hint="eastAsia"/>
                <w:highlight w:val="none"/>
                <w:u w:val="single"/>
                <w:lang w:val="en-US" w:eastAsia="zh-CN"/>
              </w:rPr>
              <w:t>2</w:t>
            </w:r>
            <w:r>
              <w:rPr>
                <w:rFonts w:hint="eastAsia"/>
                <w:highlight w:val="none"/>
                <w:u w:val="single"/>
              </w:rPr>
              <w:t xml:space="preserve">  年 </w:t>
            </w:r>
            <w:r>
              <w:rPr>
                <w:rFonts w:hint="eastAsia"/>
                <w:highlight w:val="none"/>
                <w:u w:val="single"/>
                <w:lang w:val="en-US" w:eastAsia="zh-CN"/>
              </w:rPr>
              <w:t>1</w:t>
            </w:r>
            <w:r>
              <w:rPr>
                <w:rFonts w:hint="eastAsia"/>
                <w:highlight w:val="none"/>
                <w:u w:val="single"/>
              </w:rPr>
              <w:t xml:space="preserve"> 月  1</w:t>
            </w:r>
            <w:r>
              <w:rPr>
                <w:rFonts w:hint="eastAsia"/>
                <w:highlight w:val="none"/>
                <w:u w:val="single"/>
                <w:lang w:val="en-US" w:eastAsia="zh-CN"/>
              </w:rPr>
              <w:t>5</w:t>
            </w:r>
            <w:r>
              <w:rPr>
                <w:rFonts w:hint="eastAsia"/>
                <w:highlight w:val="none"/>
                <w:u w:val="single"/>
              </w:rPr>
              <w:t xml:space="preserve"> 日 </w:t>
            </w:r>
            <w:r>
              <w:rPr>
                <w:rFonts w:hint="eastAsia"/>
                <w:highlight w:val="none"/>
                <w:u w:val="single"/>
                <w:lang w:eastAsia="zh-CN"/>
              </w:rPr>
              <w:t>（</w:t>
            </w:r>
            <w:r>
              <w:rPr>
                <w:rFonts w:hint="eastAsia"/>
                <w:highlight w:val="none"/>
                <w:u w:val="single"/>
                <w:lang w:val="en-US" w:eastAsia="zh-CN"/>
              </w:rPr>
              <w:t>含H体系转版</w:t>
            </w:r>
            <w:r>
              <w:rPr>
                <w:rFonts w:hint="eastAsia"/>
                <w:highlight w:val="none"/>
                <w:u w:val="single"/>
                <w:lang w:eastAsia="zh-CN"/>
              </w:rPr>
              <w:t>）</w:t>
            </w:r>
            <w:r>
              <w:rPr>
                <w:rFonts w:hint="eastAsia"/>
                <w:highlight w:val="none"/>
                <w:u w:val="single"/>
              </w:rPr>
              <w:t xml:space="preserve">        </w:t>
            </w:r>
          </w:p>
          <w:p>
            <w:pPr>
              <w:rPr>
                <w:highlight w:val="none"/>
              </w:rPr>
            </w:pPr>
          </w:p>
          <w:p>
            <w:pPr>
              <w:rPr>
                <w:highlight w:val="none"/>
              </w:rPr>
            </w:pPr>
            <w:r>
              <w:rPr>
                <w:highlight w:val="none"/>
              </w:rPr>
              <w:t>8. 2. 3 当选择和（或） 制定前提方案（PRPs） 时， 组织应考虑：</w:t>
            </w:r>
          </w:p>
          <w:p>
            <w:pPr>
              <w:rPr>
                <w:rFonts w:hint="default" w:eastAsia="宋体"/>
                <w:highlight w:val="none"/>
                <w:lang w:val="en-US" w:eastAsia="zh-CN"/>
              </w:rPr>
            </w:pPr>
            <w:r>
              <w:rPr>
                <w:highlight w:val="none"/>
              </w:rPr>
              <w:t>1)</w:t>
            </w:r>
            <w:r>
              <w:rPr>
                <w:rFonts w:hint="eastAsia"/>
                <w:highlight w:val="none"/>
              </w:rPr>
              <w:t xml:space="preserve"> </w:t>
            </w:r>
            <w:r>
              <w:rPr>
                <w:highlight w:val="none"/>
              </w:rPr>
              <w:t xml:space="preserve"> ISO/TS 22002系列适用技术规范； </w:t>
            </w:r>
            <w:r>
              <w:rPr>
                <w:rFonts w:hint="eastAsia"/>
                <w:highlight w:val="none"/>
                <w:lang w:eastAsia="zh-CN"/>
              </w:rPr>
              <w:t>——</w:t>
            </w:r>
            <w:r>
              <w:rPr>
                <w:rFonts w:hint="eastAsia"/>
                <w:highlight w:val="none"/>
                <w:lang w:val="en-US" w:eastAsia="zh-CN"/>
              </w:rPr>
              <w:t>不适用</w:t>
            </w:r>
          </w:p>
          <w:p>
            <w:pPr>
              <w:ind w:firstLine="420" w:firstLineChars="200"/>
              <w:rPr>
                <w:highlight w:val="none"/>
              </w:rPr>
            </w:pPr>
            <w:r>
              <w:rPr>
                <w:rFonts w:hint="eastAsia"/>
                <w:highlight w:val="none"/>
              </w:rPr>
              <w:sym w:font="Wingdings" w:char="00A8"/>
            </w:r>
            <w:r>
              <w:rPr>
                <w:highlight w:val="none"/>
              </w:rPr>
              <w:t>ISO/TS 22002</w:t>
            </w:r>
            <w:r>
              <w:rPr>
                <w:rFonts w:hint="eastAsia"/>
                <w:highlight w:val="none"/>
              </w:rPr>
              <w:t>-1《食品安全前提方案 食品生产》；</w:t>
            </w:r>
          </w:p>
          <w:p>
            <w:pPr>
              <w:ind w:firstLine="420" w:firstLineChars="200"/>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ISO/TS 22002</w:t>
            </w:r>
            <w:r>
              <w:rPr>
                <w:rFonts w:hint="eastAsia"/>
                <w:highlight w:val="none"/>
              </w:rPr>
              <w:t>-2《食品安全前提方案 餐饮》；</w:t>
            </w:r>
          </w:p>
          <w:p>
            <w:pPr>
              <w:ind w:firstLine="420" w:firstLineChars="200"/>
              <w:rPr>
                <w:highlight w:val="none"/>
              </w:rPr>
            </w:pPr>
            <w:r>
              <w:rPr>
                <w:rFonts w:hint="eastAsia"/>
                <w:highlight w:val="none"/>
              </w:rPr>
              <w:sym w:font="Wingdings" w:char="00A8"/>
            </w:r>
            <w:r>
              <w:rPr>
                <w:highlight w:val="none"/>
              </w:rPr>
              <w:t>ISO/TS 22002</w:t>
            </w:r>
            <w:r>
              <w:rPr>
                <w:rFonts w:hint="eastAsia"/>
                <w:highlight w:val="none"/>
              </w:rPr>
              <w:t>-3《食品安全前提方案 种植》</w:t>
            </w:r>
          </w:p>
          <w:p>
            <w:pPr>
              <w:ind w:firstLine="420" w:firstLineChars="200"/>
              <w:rPr>
                <w:highlight w:val="none"/>
              </w:rPr>
            </w:pPr>
            <w:r>
              <w:rPr>
                <w:rFonts w:hint="eastAsia"/>
                <w:highlight w:val="none"/>
              </w:rPr>
              <w:sym w:font="Wingdings" w:char="00A8"/>
            </w:r>
            <w:r>
              <w:rPr>
                <w:highlight w:val="none"/>
              </w:rPr>
              <w:t>ISO/TS 22002</w:t>
            </w:r>
            <w:r>
              <w:rPr>
                <w:rFonts w:hint="eastAsia"/>
                <w:highlight w:val="none"/>
              </w:rPr>
              <w:t>-2《食品安全前提方案 食品包装制造》</w:t>
            </w:r>
          </w:p>
          <w:p>
            <w:pPr>
              <w:rPr>
                <w:highlight w:val="none"/>
              </w:rPr>
            </w:pPr>
            <w:r>
              <w:rPr>
                <w:highlight w:val="none"/>
              </w:rPr>
              <w:t>2）立法/执法要求和顾客要求；</w:t>
            </w:r>
          </w:p>
          <w:p>
            <w:pPr>
              <w:ind w:firstLine="420" w:firstLineChars="200"/>
              <w:rPr>
                <w:highlight w:val="none"/>
              </w:rPr>
            </w:pPr>
            <w:r>
              <w:rPr>
                <w:rFonts w:hint="eastAsia"/>
                <w:highlight w:val="none"/>
              </w:rPr>
              <w:sym w:font="Wingdings" w:char="00FE"/>
            </w:r>
            <w:r>
              <w:rPr>
                <w:rFonts w:hint="eastAsia"/>
                <w:highlight w:val="none"/>
              </w:rPr>
              <w:t>立法执法要求：满足相关法律法规要求</w:t>
            </w:r>
          </w:p>
          <w:p>
            <w:pPr>
              <w:ind w:firstLine="420" w:firstLineChars="200"/>
              <w:rPr>
                <w:rFonts w:hint="default"/>
                <w:highlight w:val="none"/>
                <w:lang w:val="en-US"/>
              </w:rPr>
            </w:pPr>
            <w:r>
              <w:rPr>
                <w:rFonts w:hint="eastAsia"/>
                <w:highlight w:val="none"/>
              </w:rPr>
              <w:sym w:font="Wingdings" w:char="00FE"/>
            </w:r>
            <w:r>
              <w:rPr>
                <w:rFonts w:hint="eastAsia"/>
                <w:highlight w:val="none"/>
              </w:rPr>
              <w:t>顾客要求：食材新鲜、</w:t>
            </w:r>
            <w:r>
              <w:rPr>
                <w:rFonts w:hint="eastAsia"/>
                <w:highlight w:val="none"/>
                <w:lang w:val="en-US" w:eastAsia="zh-CN"/>
              </w:rPr>
              <w:t>配送及时</w:t>
            </w:r>
          </w:p>
          <w:p>
            <w:pPr>
              <w:rPr>
                <w:highlight w:val="none"/>
              </w:rPr>
            </w:pPr>
            <w:r>
              <w:rPr>
                <w:highlight w:val="none"/>
              </w:rPr>
              <w:t>3）适用法典和指南。</w:t>
            </w:r>
          </w:p>
          <w:p>
            <w:pPr>
              <w:rPr>
                <w:highlight w:val="none"/>
              </w:rPr>
            </w:pPr>
            <w:r>
              <w:rPr>
                <w:rFonts w:hint="eastAsia"/>
                <w:highlight w:val="none"/>
              </w:rPr>
              <w:t xml:space="preserve"> </w:t>
            </w:r>
            <w:r>
              <w:rPr>
                <w:highlight w:val="none"/>
              </w:rPr>
              <w:t xml:space="preserve"> </w:t>
            </w:r>
            <w:r>
              <w:rPr>
                <w:rFonts w:hint="eastAsia"/>
                <w:highlight w:val="none"/>
              </w:rPr>
              <w:t>无</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9" w:type="dxa"/>
            <w:vMerge w:val="restart"/>
            <w:shd w:val="clear" w:color="auto" w:fill="auto"/>
          </w:tcPr>
          <w:p>
            <w:r>
              <w:rPr>
                <w:rFonts w:hint="eastAsia"/>
              </w:rPr>
              <w:t>致敏物质的管理</w:t>
            </w:r>
          </w:p>
        </w:tc>
        <w:tc>
          <w:tcPr>
            <w:tcW w:w="1100" w:type="dxa"/>
            <w:gridSpan w:val="4"/>
            <w:vMerge w:val="restart"/>
            <w:shd w:val="clear" w:color="auto" w:fill="auto"/>
          </w:tcPr>
          <w:p>
            <w:pPr>
              <w:rPr>
                <w:rFonts w:hint="eastAsia"/>
                <w:lang w:val="en-US" w:eastAsia="zh-CN"/>
              </w:rPr>
            </w:pPr>
            <w:r>
              <w:rPr>
                <w:rFonts w:hint="eastAsia"/>
                <w:lang w:val="en-US" w:eastAsia="zh-CN"/>
              </w:rPr>
              <w:t>H(V1.0)</w:t>
            </w:r>
          </w:p>
          <w:p>
            <w:r>
              <w:rPr>
                <w:rFonts w:hint="eastAsia"/>
              </w:rPr>
              <w:t xml:space="preserve">3.10  </w:t>
            </w:r>
          </w:p>
        </w:tc>
        <w:tc>
          <w:tcPr>
            <w:tcW w:w="674" w:type="dxa"/>
            <w:shd w:val="clear" w:color="auto" w:fill="auto"/>
          </w:tcPr>
          <w:p>
            <w:r>
              <w:rPr>
                <w:rFonts w:hint="eastAsia"/>
              </w:rPr>
              <w:t>文件名称</w:t>
            </w:r>
          </w:p>
        </w:tc>
        <w:tc>
          <w:tcPr>
            <w:tcW w:w="9330" w:type="dxa"/>
            <w:shd w:val="clear" w:color="auto" w:fill="auto"/>
          </w:tcPr>
          <w:p>
            <w:r>
              <w:rPr>
                <w:rFonts w:hint="eastAsia"/>
                <w:highlight w:val="none"/>
              </w:rPr>
              <w:sym w:font="Wingdings 2" w:char="0052"/>
            </w:r>
            <w:r>
              <w:rPr>
                <w:rFonts w:hint="eastAsia"/>
              </w:rPr>
              <w:t>《致敏物质</w:t>
            </w:r>
            <w:r>
              <w:rPr>
                <w:rFonts w:hint="eastAsia"/>
                <w:lang w:val="en-US" w:eastAsia="zh-CN"/>
              </w:rPr>
              <w:t>控制程序</w:t>
            </w:r>
            <w:r>
              <w:rPr>
                <w:rFonts w:hint="eastAsia"/>
              </w:rPr>
              <w:t>》</w:t>
            </w:r>
          </w:p>
        </w:tc>
        <w:tc>
          <w:tcPr>
            <w:tcW w:w="1585" w:type="dxa"/>
            <w:gridSpan w:val="2"/>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1" w:hRule="atLeast"/>
        </w:trPr>
        <w:tc>
          <w:tcPr>
            <w:tcW w:w="1789" w:type="dxa"/>
            <w:vMerge w:val="continue"/>
            <w:shd w:val="clear" w:color="auto" w:fill="auto"/>
          </w:tcPr>
          <w:p/>
        </w:tc>
        <w:tc>
          <w:tcPr>
            <w:tcW w:w="1100" w:type="dxa"/>
            <w:gridSpan w:val="4"/>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highlight w:val="none"/>
              </w:rPr>
            </w:pPr>
            <w:r>
              <w:rPr>
                <w:rFonts w:hint="eastAsia"/>
                <w:highlight w:val="none"/>
              </w:rPr>
              <w:t>企业最大限度地减少或消除致敏物质交叉污染，</w:t>
            </w:r>
            <w:r>
              <w:rPr>
                <w:rFonts w:hint="eastAsia"/>
                <w:highlight w:val="none"/>
                <w:lang w:val="en-US" w:eastAsia="zh-CN"/>
              </w:rPr>
              <w:t>以</w:t>
            </w:r>
            <w:r>
              <w:rPr>
                <w:rFonts w:hint="eastAsia"/>
                <w:highlight w:val="none"/>
              </w:rPr>
              <w:t>满足要求：</w:t>
            </w:r>
          </w:p>
          <w:tbl>
            <w:tblPr>
              <w:tblStyle w:val="8"/>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物料</w:t>
                  </w:r>
                </w:p>
              </w:tc>
              <w:tc>
                <w:tcPr>
                  <w:tcW w:w="3475"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列举</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原辅料</w:t>
                  </w:r>
                </w:p>
              </w:tc>
              <w:tc>
                <w:tcPr>
                  <w:tcW w:w="3475"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大豆油、豆制品、豆皮、鸡蛋/鹌鹑蛋、小麦粉、鱼虾、乳制品等</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52"/>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A3"/>
                  </w:r>
                  <w:r>
                    <w:rPr>
                      <w:rFonts w:hint="eastAsia"/>
                      <w:highlight w:val="none"/>
                    </w:rPr>
                    <w:t>坚果；</w:t>
                  </w:r>
                  <w:r>
                    <w:rPr>
                      <w:rFonts w:hint="eastAsia" w:ascii="宋体" w:hAnsi="宋体"/>
                      <w:szCs w:val="21"/>
                      <w:highlight w:val="none"/>
                    </w:rPr>
                    <w:sym w:font="Wingdings 2" w:char="0052"/>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中间品</w:t>
                  </w:r>
                </w:p>
              </w:tc>
              <w:tc>
                <w:tcPr>
                  <w:tcW w:w="34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成品</w:t>
                  </w:r>
                </w:p>
              </w:tc>
              <w:tc>
                <w:tcPr>
                  <w:tcW w:w="3475" w:type="dxa"/>
                  <w:vAlign w:val="top"/>
                </w:tcPr>
                <w:p>
                  <w:pPr>
                    <w:numPr>
                      <w:ilvl w:val="0"/>
                      <w:numId w:val="0"/>
                    </w:numPr>
                    <w:ind w:left="0" w:leftChars="0" w:firstLine="0" w:firstLineChars="0"/>
                    <w:rPr>
                      <w:rFonts w:hint="default" w:eastAsia="宋体"/>
                      <w:highlight w:val="none"/>
                      <w:vertAlign w:val="baseline"/>
                      <w:lang w:val="en-US" w:eastAsia="zh-CN"/>
                    </w:rPr>
                  </w:pPr>
                  <w:r>
                    <w:rPr>
                      <w:rFonts w:hint="eastAsia"/>
                      <w:highlight w:val="none"/>
                      <w:vertAlign w:val="baseline"/>
                      <w:lang w:val="en-US" w:eastAsia="zh-CN"/>
                    </w:rPr>
                    <w:t>大豆油、豆制品、豆皮、鸡蛋/鹌鹑蛋、小麦粉、鱼虾乳制品等</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52"/>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A3"/>
                  </w:r>
                  <w:r>
                    <w:rPr>
                      <w:rFonts w:hint="eastAsia"/>
                      <w:highlight w:val="none"/>
                    </w:rPr>
                    <w:t>坚果；</w:t>
                  </w:r>
                  <w:r>
                    <w:rPr>
                      <w:rFonts w:hint="eastAsia" w:ascii="宋体" w:hAnsi="宋体"/>
                      <w:szCs w:val="21"/>
                      <w:highlight w:val="none"/>
                    </w:rPr>
                    <w:sym w:font="Wingdings 2" w:char="0052"/>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食品添加剂</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加工助剂</w:t>
                  </w:r>
                </w:p>
              </w:tc>
              <w:tc>
                <w:tcPr>
                  <w:tcW w:w="3475" w:type="dxa"/>
                </w:tcPr>
                <w:p>
                  <w:pPr>
                    <w:numPr>
                      <w:ilvl w:val="0"/>
                      <w:numId w:val="0"/>
                    </w:numPr>
                    <w:rPr>
                      <w:rFonts w:hint="eastAsia" w:eastAsia="宋体"/>
                      <w:vertAlign w:val="baseline"/>
                      <w:lang w:eastAsia="zh-CN"/>
                    </w:rPr>
                  </w:pPr>
                  <w:r>
                    <w:rPr>
                      <w:rFonts w:hint="eastAsia"/>
                      <w:vertAlign w:val="baseline"/>
                      <w:lang w:eastAsia="zh-CN"/>
                    </w:rPr>
                    <w:t>——</w:t>
                  </w:r>
                </w:p>
              </w:tc>
              <w:tc>
                <w:tcPr>
                  <w:tcW w:w="4264" w:type="dxa"/>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接触材料</w:t>
                  </w:r>
                </w:p>
              </w:tc>
              <w:tc>
                <w:tcPr>
                  <w:tcW w:w="3475" w:type="dxa"/>
                </w:tcPr>
                <w:p>
                  <w:pPr>
                    <w:numPr>
                      <w:ilvl w:val="0"/>
                      <w:numId w:val="0"/>
                    </w:numPr>
                    <w:rPr>
                      <w:rFonts w:hint="eastAsia" w:eastAsia="宋体"/>
                      <w:vertAlign w:val="baseline"/>
                      <w:lang w:eastAsia="zh-CN"/>
                    </w:rPr>
                  </w:pPr>
                  <w:r>
                    <w:rPr>
                      <w:rFonts w:hint="eastAsia"/>
                      <w:vertAlign w:val="baseline"/>
                      <w:lang w:eastAsia="zh-CN"/>
                    </w:rPr>
                    <w:t>——</w:t>
                  </w:r>
                </w:p>
              </w:tc>
              <w:tc>
                <w:tcPr>
                  <w:tcW w:w="4264" w:type="dxa"/>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新成分</w:t>
                  </w:r>
                </w:p>
              </w:tc>
              <w:tc>
                <w:tcPr>
                  <w:tcW w:w="3475" w:type="dxa"/>
                </w:tcPr>
                <w:p>
                  <w:pPr>
                    <w:numPr>
                      <w:ilvl w:val="0"/>
                      <w:numId w:val="0"/>
                    </w:numPr>
                    <w:rPr>
                      <w:rFonts w:hint="eastAsia" w:eastAsia="宋体"/>
                      <w:vertAlign w:val="baseline"/>
                      <w:lang w:eastAsia="zh-CN"/>
                    </w:rPr>
                  </w:pPr>
                  <w:r>
                    <w:rPr>
                      <w:rFonts w:hint="eastAsia"/>
                      <w:vertAlign w:val="baseline"/>
                      <w:lang w:eastAsia="zh-CN"/>
                    </w:rPr>
                    <w:t>——</w:t>
                  </w:r>
                </w:p>
              </w:tc>
              <w:tc>
                <w:tcPr>
                  <w:tcW w:w="4264" w:type="dxa"/>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rPr>
                <w:rFonts w:hint="eastAsia"/>
              </w:rPr>
            </w:pPr>
          </w:p>
          <w:p>
            <w:pPr>
              <w:rPr>
                <w:highlight w:val="none"/>
              </w:rPr>
            </w:pPr>
            <w:r>
              <w:rPr>
                <w:rFonts w:hint="eastAsia"/>
                <w:highlight w:val="none"/>
              </w:rPr>
              <w:t>应制定减少或消除致敏物质交叉污染的控制措施，可包括：</w:t>
            </w:r>
          </w:p>
          <w:p>
            <w:pPr>
              <w:rPr>
                <w:rFonts w:hint="eastAsia"/>
                <w:highlight w:val="none"/>
              </w:rPr>
            </w:pPr>
            <w:r>
              <w:rPr>
                <w:rFonts w:hint="eastAsia"/>
                <w:highlight w:val="none"/>
              </w:rPr>
              <w:t>—</w:t>
            </w:r>
            <w:r>
              <w:rPr>
                <w:rFonts w:hint="eastAsia"/>
                <w:highlight w:val="none"/>
                <w:lang w:eastAsia="zh-CN"/>
              </w:rPr>
              <w:t>—</w:t>
            </w:r>
            <w:r>
              <w:rPr>
                <w:rFonts w:hint="eastAsia"/>
                <w:highlight w:val="none"/>
              </w:rPr>
              <w:t>对已识别存在致敏物质的原料、产品应实施标识；</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销售基本控制0库存，现场少量存货，学生牛奶分区域存放   </w:t>
            </w:r>
          </w:p>
          <w:p>
            <w:pPr>
              <w:rPr>
                <w:rFonts w:hint="eastAsia"/>
                <w:highlight w:val="none"/>
              </w:rPr>
            </w:pPr>
            <w:r>
              <w:rPr>
                <w:rFonts w:hint="eastAsia"/>
                <w:highlight w:val="none"/>
              </w:rPr>
              <w:t>—</w:t>
            </w:r>
            <w:r>
              <w:rPr>
                <w:rFonts w:hint="eastAsia"/>
                <w:highlight w:val="none"/>
                <w:lang w:eastAsia="zh-CN"/>
              </w:rPr>
              <w:t>—</w:t>
            </w:r>
            <w:r>
              <w:rPr>
                <w:rFonts w:hint="eastAsia"/>
                <w:highlight w:val="none"/>
              </w:rPr>
              <w:t>采用物理或时间隔离等措施防止含致敏物质的原料、产品与其他产品的交叉污染；</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分区域存放                                      </w:t>
            </w:r>
          </w:p>
          <w:p>
            <w:pPr>
              <w:rPr>
                <w:rFonts w:hint="eastAsia"/>
                <w:highlight w:val="none"/>
              </w:rPr>
            </w:pPr>
            <w:r>
              <w:rPr>
                <w:rFonts w:hint="eastAsia"/>
                <w:highlight w:val="none"/>
              </w:rPr>
              <w:t>—</w:t>
            </w:r>
            <w:r>
              <w:rPr>
                <w:rFonts w:hint="eastAsia"/>
                <w:highlight w:val="none"/>
                <w:lang w:eastAsia="zh-CN"/>
              </w:rPr>
              <w:t>—</w:t>
            </w:r>
            <w:r>
              <w:rPr>
                <w:rFonts w:hint="eastAsia"/>
                <w:highlight w:val="none"/>
              </w:rPr>
              <w:t xml:space="preserve">通过清洁和产品线转换等措施防止意外致敏物质的交叉污染； </w:t>
            </w:r>
          </w:p>
          <w:p>
            <w:pPr>
              <w:rPr>
                <w:rFonts w:hint="default" w:eastAsia="宋体"/>
                <w:highlight w:val="none"/>
                <w:u w:val="single"/>
                <w:lang w:val="en-US" w:eastAsia="zh-CN"/>
              </w:rPr>
            </w:pPr>
            <w:r>
              <w:rPr>
                <w:rFonts w:hint="eastAsia"/>
                <w:color w:val="000000"/>
                <w:szCs w:val="21"/>
                <w:highlight w:val="none"/>
                <w:lang w:eastAsia="zh-CN"/>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不涉及                                          </w:t>
            </w:r>
          </w:p>
          <w:p>
            <w:pPr>
              <w:rPr>
                <w:rFonts w:hint="eastAsia"/>
                <w:highlight w:val="none"/>
              </w:rPr>
            </w:pPr>
            <w:r>
              <w:rPr>
                <w:rFonts w:hint="eastAsia"/>
                <w:highlight w:val="none"/>
              </w:rPr>
              <w:t>—</w:t>
            </w:r>
            <w:r>
              <w:rPr>
                <w:rFonts w:hint="eastAsia"/>
                <w:highlight w:val="none"/>
                <w:lang w:eastAsia="zh-CN"/>
              </w:rPr>
              <w:t>—</w:t>
            </w:r>
            <w:r>
              <w:rPr>
                <w:rFonts w:hint="eastAsia"/>
                <w:highlight w:val="none"/>
              </w:rPr>
              <w:t>必要时，应对加工操作人员实施致敏物管理意识、方法和预防措施的培训；</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通过培训进行，2022年度培训在策划中          </w:t>
            </w:r>
          </w:p>
          <w:p>
            <w:pPr>
              <w:rPr>
                <w:rFonts w:hint="eastAsia"/>
                <w:highlight w:val="none"/>
              </w:rPr>
            </w:pPr>
            <w:r>
              <w:rPr>
                <w:rFonts w:hint="eastAsia"/>
                <w:highlight w:val="none"/>
              </w:rPr>
              <w:t>—</w:t>
            </w:r>
            <w:r>
              <w:rPr>
                <w:rFonts w:hint="eastAsia"/>
                <w:highlight w:val="none"/>
                <w:lang w:eastAsia="zh-CN"/>
              </w:rPr>
              <w:t>—</w:t>
            </w:r>
            <w:r>
              <w:rPr>
                <w:rFonts w:hint="eastAsia"/>
                <w:highlight w:val="none"/>
              </w:rPr>
              <w:t>当采取了良好的控制措施仍不能防止致敏物质接触时，应实施消费者告知。</w:t>
            </w:r>
          </w:p>
          <w:p>
            <w:pPr>
              <w:rPr>
                <w:rFonts w:hint="default" w:eastAsia="宋体"/>
                <w:highlight w:val="cyan"/>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在销售过程中通过口头方式传递                </w:t>
            </w:r>
          </w:p>
          <w:p>
            <w:pPr>
              <w:tabs>
                <w:tab w:val="left" w:pos="0"/>
              </w:tabs>
              <w:adjustRightInd w:val="0"/>
              <w:snapToGrid w:val="0"/>
              <w:spacing w:line="240" w:lineRule="atLeast"/>
              <w:rPr>
                <w:rFonts w:hint="eastAsia"/>
              </w:rPr>
            </w:pPr>
          </w:p>
          <w:p>
            <w:pPr>
              <w:tabs>
                <w:tab w:val="left" w:pos="0"/>
              </w:tabs>
              <w:adjustRightInd w:val="0"/>
              <w:snapToGrid w:val="0"/>
              <w:spacing w:line="240" w:lineRule="atLeast"/>
              <w:rPr>
                <w:rFonts w:hint="eastAsia" w:ascii="宋体" w:hAnsi="宋体"/>
                <w:szCs w:val="21"/>
                <w:highlight w:val="none"/>
              </w:rPr>
            </w:pPr>
            <w:r>
              <w:rPr>
                <w:rFonts w:hint="eastAsia"/>
                <w:highlight w:val="none"/>
              </w:rPr>
              <w:t>交叉污染的控制措施：</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ascii="宋体" w:hAnsi="宋体"/>
                <w:szCs w:val="21"/>
                <w:highlight w:val="none"/>
              </w:rPr>
            </w:pPr>
            <w:r>
              <w:rPr>
                <w:rFonts w:hint="eastAsia"/>
                <w:highlight w:val="none"/>
              </w:rPr>
              <w:t>控制措施进行定期确认和验证：</w:t>
            </w:r>
            <w:r>
              <w:rPr>
                <w:rFonts w:hint="eastAsia" w:ascii="宋体" w:hAnsi="宋体"/>
                <w:szCs w:val="21"/>
                <w:highlight w:val="none"/>
              </w:rPr>
              <w:t>□通过检测没有发现过敏物质；</w:t>
            </w:r>
          </w:p>
          <w:p>
            <w:pPr>
              <w:tabs>
                <w:tab w:val="left" w:pos="0"/>
              </w:tabs>
              <w:adjustRightInd w:val="0"/>
              <w:snapToGrid w:val="0"/>
              <w:spacing w:line="240" w:lineRule="atLeast"/>
              <w:ind w:left="3150" w:leftChars="1400" w:hanging="210" w:hangingChars="100"/>
              <w:rPr>
                <w:rFonts w:hint="default" w:ascii="宋体" w:hAnsi="宋体" w:eastAsia="宋体"/>
                <w:szCs w:val="21"/>
                <w:highlight w:val="none"/>
                <w:lang w:val="en-US" w:eastAsia="zh-CN"/>
              </w:rPr>
            </w:pPr>
            <w:r>
              <w:rPr>
                <w:rFonts w:hint="eastAsia" w:ascii="宋体" w:hAnsi="宋体"/>
                <w:szCs w:val="21"/>
                <w:highlight w:val="none"/>
                <w:u w:val="single"/>
              </w:rPr>
              <w:sym w:font="Wingdings 2" w:char="0052"/>
            </w:r>
            <w:r>
              <w:rPr>
                <w:rFonts w:hint="eastAsia" w:ascii="宋体" w:hAnsi="宋体"/>
                <w:szCs w:val="21"/>
                <w:highlight w:val="none"/>
                <w:u w:val="single"/>
              </w:rPr>
              <w:t>无需检测</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已进行确认，确认日期：2022-01-18；</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hint="default" w:ascii="宋体" w:hAnsi="宋体" w:eastAsia="宋体"/>
                <w:szCs w:val="21"/>
                <w:highlight w:val="none"/>
                <w:lang w:val="en-US" w:eastAsia="zh-CN"/>
              </w:rPr>
            </w:pPr>
            <w:r>
              <w:rPr>
                <w:rFonts w:hint="eastAsia"/>
                <w:highlight w:val="none"/>
              </w:rPr>
              <w:t>致敏物质的标识：</w:t>
            </w:r>
            <w:r>
              <w:rPr>
                <w:rFonts w:hint="eastAsia" w:ascii="宋体" w:hAnsi="宋体"/>
                <w:szCs w:val="21"/>
                <w:highlight w:val="none"/>
              </w:rPr>
              <w:t xml:space="preserve">□明显   □比较明显    </w:t>
            </w:r>
            <w:r>
              <w:rPr>
                <w:rFonts w:hint="eastAsia" w:ascii="宋体" w:hAnsi="宋体"/>
                <w:szCs w:val="21"/>
                <w:highlight w:val="none"/>
              </w:rPr>
              <w:sym w:font="Wingdings 2" w:char="0052"/>
            </w:r>
            <w:r>
              <w:rPr>
                <w:rFonts w:hint="eastAsia" w:ascii="宋体" w:hAnsi="宋体"/>
                <w:szCs w:val="21"/>
                <w:highlight w:val="none"/>
              </w:rPr>
              <w:t>不明显，需要改进</w:t>
            </w:r>
            <w:r>
              <w:rPr>
                <w:rFonts w:hint="eastAsia" w:ascii="宋体" w:hAnsi="宋体"/>
                <w:szCs w:val="21"/>
                <w:highlight w:val="none"/>
                <w:lang w:eastAsia="zh-CN"/>
              </w:rPr>
              <w:t>，</w:t>
            </w:r>
            <w:r>
              <w:rPr>
                <w:rFonts w:hint="eastAsia" w:ascii="宋体" w:hAnsi="宋体"/>
                <w:szCs w:val="21"/>
                <w:highlight w:val="none"/>
                <w:lang w:val="en-US" w:eastAsia="zh-CN"/>
              </w:rPr>
              <w:t>已现场沟通</w:t>
            </w:r>
          </w:p>
          <w:p>
            <w:pPr>
              <w:tabs>
                <w:tab w:val="left" w:pos="0"/>
              </w:tabs>
              <w:adjustRightInd w:val="0"/>
              <w:snapToGrid w:val="0"/>
              <w:spacing w:line="240" w:lineRule="atLeast"/>
              <w:rPr>
                <w:rFonts w:ascii="宋体" w:hAnsi="宋体"/>
                <w:color w:val="0000FF"/>
                <w:szCs w:val="21"/>
              </w:rPr>
            </w:pPr>
          </w:p>
          <w:p>
            <w:pPr>
              <w:pStyle w:val="19"/>
              <w:rPr>
                <w:rFonts w:hint="eastAsia" w:eastAsia="宋体"/>
                <w:lang w:eastAsia="zh-CN"/>
              </w:rPr>
            </w:pPr>
            <w:r>
              <w:rPr>
                <w:rFonts w:hint="eastAsia" w:ascii="宋体" w:hAnsi="宋体"/>
                <w:color w:val="0000FF"/>
                <w:szCs w:val="21"/>
              </w:rPr>
              <w:t>本企业</w:t>
            </w:r>
            <w:r>
              <w:rPr>
                <w:rFonts w:hint="eastAsia" w:ascii="宋体" w:hAnsi="宋体"/>
                <w:color w:val="0000FF"/>
                <w:szCs w:val="21"/>
                <w:u w:val="single"/>
              </w:rPr>
              <w:t xml:space="preserve"> </w:t>
            </w:r>
            <w:r>
              <w:rPr>
                <w:rFonts w:hint="eastAsia" w:ascii="宋体" w:hAnsi="宋体"/>
                <w:color w:val="0000FF"/>
                <w:szCs w:val="21"/>
                <w:u w:val="single"/>
                <w:lang w:val="en-US" w:eastAsia="zh-CN"/>
              </w:rPr>
              <w:t>销售的：</w:t>
            </w:r>
            <w:r>
              <w:rPr>
                <w:rFonts w:ascii="宋体" w:hAnsi="宋体"/>
                <w:color w:val="0000FF"/>
                <w:szCs w:val="21"/>
                <w:u w:val="single"/>
              </w:rPr>
              <w:t xml:space="preserve"> </w:t>
            </w:r>
            <w:r>
              <w:rPr>
                <w:rFonts w:hint="eastAsia" w:ascii="宋体" w:hAnsi="宋体"/>
                <w:color w:val="0000FF"/>
                <w:szCs w:val="21"/>
                <w:u w:val="single"/>
                <w:lang w:val="en-US" w:eastAsia="zh-CN"/>
              </w:rPr>
              <w:t>蛋类、大豆及其制品、小麦粉、鱼虾、乳制品</w:t>
            </w:r>
            <w:r>
              <w:rPr>
                <w:rFonts w:ascii="宋体" w:hAnsi="宋体"/>
                <w:color w:val="0000FF"/>
                <w:szCs w:val="21"/>
                <w:u w:val="single"/>
              </w:rPr>
              <w:t xml:space="preserve"> </w:t>
            </w:r>
            <w:r>
              <w:rPr>
                <w:rFonts w:hint="eastAsia" w:ascii="宋体" w:hAnsi="宋体"/>
                <w:color w:val="0000FF"/>
                <w:szCs w:val="21"/>
              </w:rPr>
              <w:t>属于过敏原的范畴。</w:t>
            </w:r>
            <w:r>
              <w:rPr>
                <w:rFonts w:hint="eastAsia" w:ascii="宋体" w:hAnsi="宋体"/>
                <w:color w:val="0000FF"/>
                <w:szCs w:val="21"/>
                <w:u w:val="single"/>
                <w:lang w:val="en-US" w:eastAsia="zh-CN"/>
              </w:rPr>
              <w:t>过敏原控制确认时间为：</w:t>
            </w:r>
            <w:r>
              <w:rPr>
                <w:rFonts w:hint="eastAsia" w:ascii="宋体" w:hAnsi="宋体"/>
                <w:szCs w:val="21"/>
                <w:highlight w:val="none"/>
                <w:u w:val="single"/>
                <w:lang w:val="en-US" w:eastAsia="zh-CN"/>
              </w:rPr>
              <w:t>2022-01-18；</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9" w:type="dxa"/>
            <w:vMerge w:val="restart"/>
            <w:shd w:val="clear" w:color="auto" w:fill="auto"/>
          </w:tcPr>
          <w:p>
            <w:r>
              <w:rPr>
                <w:rFonts w:hint="eastAsia"/>
              </w:rPr>
              <w:t>食品防护</w:t>
            </w:r>
          </w:p>
        </w:tc>
        <w:tc>
          <w:tcPr>
            <w:tcW w:w="1100" w:type="dxa"/>
            <w:gridSpan w:val="4"/>
            <w:vMerge w:val="restart"/>
            <w:shd w:val="clear" w:color="auto" w:fill="auto"/>
          </w:tcPr>
          <w:p>
            <w:pPr>
              <w:rPr>
                <w:rFonts w:hint="eastAsia"/>
                <w:lang w:val="en-US" w:eastAsia="zh-CN"/>
              </w:rPr>
            </w:pPr>
            <w:r>
              <w:rPr>
                <w:rFonts w:hint="eastAsia"/>
                <w:lang w:val="en-US" w:eastAsia="zh-CN"/>
              </w:rPr>
              <w:t>H(V1.0)</w:t>
            </w:r>
          </w:p>
          <w:p>
            <w:r>
              <w:rPr>
                <w:rFonts w:hint="eastAsia"/>
              </w:rPr>
              <w:t xml:space="preserve">3.11  </w:t>
            </w:r>
          </w:p>
        </w:tc>
        <w:tc>
          <w:tcPr>
            <w:tcW w:w="674" w:type="dxa"/>
            <w:shd w:val="clear" w:color="auto" w:fill="auto"/>
          </w:tcPr>
          <w:p>
            <w:r>
              <w:rPr>
                <w:rFonts w:hint="eastAsia"/>
              </w:rPr>
              <w:t>文件名称</w:t>
            </w:r>
          </w:p>
        </w:tc>
        <w:tc>
          <w:tcPr>
            <w:tcW w:w="9330" w:type="dxa"/>
            <w:shd w:val="clear" w:color="auto" w:fill="auto"/>
          </w:tcPr>
          <w:p>
            <w:r>
              <w:rPr>
                <w:rFonts w:hint="eastAsia"/>
                <w:highlight w:val="none"/>
              </w:rPr>
              <w:sym w:font="Wingdings 2" w:char="0052"/>
            </w:r>
            <w:r>
              <w:rPr>
                <w:rFonts w:hint="eastAsia"/>
              </w:rPr>
              <w:t>《食品防护</w:t>
            </w:r>
            <w:r>
              <w:rPr>
                <w:rFonts w:hint="eastAsia"/>
                <w:lang w:val="en-US" w:eastAsia="zh-CN"/>
              </w:rPr>
              <w:t>控制程序</w:t>
            </w:r>
            <w:r>
              <w:rPr>
                <w:rFonts w:hint="eastAsia"/>
              </w:rPr>
              <w:t>》</w:t>
            </w:r>
          </w:p>
        </w:tc>
        <w:tc>
          <w:tcPr>
            <w:tcW w:w="1585" w:type="dxa"/>
            <w:gridSpan w:val="2"/>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9" w:type="dxa"/>
            <w:vMerge w:val="continue"/>
            <w:shd w:val="clear" w:color="auto" w:fill="auto"/>
          </w:tcPr>
          <w:p/>
        </w:tc>
        <w:tc>
          <w:tcPr>
            <w:tcW w:w="1100" w:type="dxa"/>
            <w:gridSpan w:val="4"/>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pPr>
              <w:rPr>
                <w:highlight w:val="none"/>
              </w:rPr>
            </w:pPr>
            <w:r>
              <w:rPr>
                <w:rFonts w:hint="eastAsia"/>
                <w:highlight w:val="none"/>
              </w:rPr>
              <w:t>c）食品防护措施的监视；</w:t>
            </w:r>
            <w:r>
              <w:rPr>
                <w:rFonts w:hint="eastAsia" w:ascii="宋体" w:hAnsi="宋体"/>
                <w:szCs w:val="21"/>
                <w:highlight w:val="none"/>
              </w:rPr>
              <w:sym w:font="Wingdings 2" w:char="0052"/>
            </w:r>
            <w:r>
              <w:rPr>
                <w:rFonts w:hint="eastAsia" w:ascii="宋体" w:hAnsi="宋体"/>
                <w:szCs w:val="21"/>
                <w:highlight w:val="none"/>
              </w:rPr>
              <w:t>是   □否</w:t>
            </w:r>
          </w:p>
          <w:p>
            <w:pPr>
              <w:rPr>
                <w:rFonts w:hint="default" w:eastAsia="宋体"/>
                <w:highlight w:val="none"/>
                <w:lang w:val="en-US" w:eastAsia="zh-CN"/>
              </w:rPr>
            </w:pPr>
            <w:r>
              <w:rPr>
                <w:rFonts w:hint="eastAsia"/>
                <w:highlight w:val="none"/>
              </w:rPr>
              <w:t>d）纠正和纠正措施；</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A3"/>
            </w:r>
            <w:r>
              <w:rPr>
                <w:rFonts w:hint="eastAsia" w:ascii="宋体" w:hAnsi="宋体"/>
                <w:szCs w:val="21"/>
                <w:highlight w:val="none"/>
              </w:rPr>
              <w:t xml:space="preserve">是   </w:t>
            </w:r>
            <w:r>
              <w:rPr>
                <w:rFonts w:hint="eastAsia" w:ascii="宋体" w:hAnsi="宋体"/>
                <w:szCs w:val="21"/>
                <w:highlight w:val="none"/>
              </w:rPr>
              <w:sym w:font="Wingdings 2" w:char="0052"/>
            </w:r>
            <w:r>
              <w:rPr>
                <w:rFonts w:hint="eastAsia" w:ascii="宋体" w:hAnsi="宋体"/>
                <w:szCs w:val="21"/>
                <w:highlight w:val="none"/>
              </w:rPr>
              <w:t>否</w:t>
            </w:r>
            <w:r>
              <w:rPr>
                <w:rFonts w:hint="eastAsia" w:ascii="宋体" w:hAnsi="宋体"/>
                <w:szCs w:val="21"/>
                <w:highlight w:val="none"/>
                <w:lang w:eastAsia="zh-CN"/>
              </w:rPr>
              <w:t>，</w:t>
            </w:r>
            <w:r>
              <w:rPr>
                <w:rFonts w:hint="eastAsia" w:ascii="宋体" w:hAnsi="宋体"/>
                <w:szCs w:val="21"/>
                <w:highlight w:val="none"/>
                <w:lang w:val="en-US" w:eastAsia="zh-CN"/>
              </w:rPr>
              <w:t>体系建立以来未发生</w:t>
            </w:r>
          </w:p>
          <w:p>
            <w:pPr>
              <w:tabs>
                <w:tab w:val="left" w:pos="1454"/>
              </w:tabs>
            </w:pPr>
            <w:r>
              <w:rPr>
                <w:rFonts w:hint="eastAsia"/>
              </w:rPr>
              <w:t>e）验证；</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hint="eastAsia" w:ascii="宋体" w:hAnsi="宋体"/>
                <w:szCs w:val="21"/>
                <w:highlight w:val="none"/>
                <w:lang w:val="en-US" w:eastAsia="zh-CN"/>
              </w:rPr>
            </w:pPr>
            <w:r>
              <w:rPr>
                <w:rFonts w:hint="eastAsia"/>
                <w:highlight w:val="none"/>
              </w:rPr>
              <w:t xml:space="preserve">f）应急预案；       </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52"/>
            </w: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否</w:t>
            </w:r>
            <w:r>
              <w:rPr>
                <w:rFonts w:hint="eastAsia" w:ascii="宋体" w:hAnsi="宋体"/>
                <w:szCs w:val="21"/>
                <w:highlight w:val="none"/>
                <w:lang w:val="en-US" w:eastAsia="zh-CN"/>
              </w:rPr>
              <w:t xml:space="preserve"> </w:t>
            </w:r>
          </w:p>
          <w:p>
            <w:r>
              <w:rPr>
                <w:rFonts w:hint="eastAsia"/>
              </w:rPr>
              <w:t xml:space="preserve">g）记录。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19"/>
              <w:rPr>
                <w:rFonts w:hint="default" w:eastAsia="宋体"/>
                <w:lang w:val="en-US" w:eastAsia="zh-CN"/>
              </w:rPr>
            </w:pPr>
            <w:r>
              <w:rPr>
                <w:rFonts w:hint="eastAsia"/>
                <w:lang w:val="en-US" w:eastAsia="zh-CN"/>
              </w:rPr>
              <w:t>提供《工厂食品安全评估及防护计划》，</w:t>
            </w:r>
            <w:r>
              <w:rPr>
                <w:rFonts w:hint="eastAsia"/>
                <w:u w:val="single"/>
                <w:lang w:val="en-US" w:eastAsia="zh-CN"/>
              </w:rPr>
              <w:t>确认时间：2022年1月15日</w:t>
            </w:r>
          </w:p>
          <w:p>
            <w:pPr>
              <w:pStyle w:val="19"/>
            </w:pPr>
          </w:p>
          <w:p>
            <w:pPr>
              <w:rPr>
                <w:highlight w:val="none"/>
              </w:rPr>
            </w:pPr>
            <w:r>
              <w:rPr>
                <w:rFonts w:hint="eastAsia"/>
                <w:highlight w:val="none"/>
              </w:rPr>
              <w:t>人为的破坏或蓄意污染等造成的显著危害，应建立食品防护计划作为控制措施。</w:t>
            </w:r>
          </w:p>
          <w:p>
            <w:pPr>
              <w:rPr>
                <w:color w:val="0000FF"/>
                <w:highlight w:val="none"/>
              </w:rPr>
            </w:pPr>
            <w:r>
              <w:rPr>
                <w:rFonts w:hint="eastAsia"/>
                <w:color w:val="0000FF"/>
                <w:highlight w:val="none"/>
              </w:rPr>
              <w:t>人为的破坏造成的显著危害：</w:t>
            </w:r>
            <w:r>
              <w:rPr>
                <w:rFonts w:hint="eastAsia"/>
                <w:color w:val="0000FF"/>
                <w:highlight w:val="none"/>
                <w:u w:val="single"/>
              </w:rPr>
              <w:t xml:space="preserve"> </w:t>
            </w:r>
            <w:r>
              <w:rPr>
                <w:rFonts w:hint="eastAsia"/>
                <w:color w:val="0000FF"/>
                <w:highlight w:val="none"/>
                <w:u w:val="single"/>
                <w:lang w:val="en-US" w:eastAsia="zh-CN"/>
              </w:rPr>
              <w:t>故意损坏设备设施</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w:t>
            </w:r>
            <w:r>
              <w:rPr>
                <w:rFonts w:hint="eastAsia"/>
                <w:color w:val="0000FF"/>
                <w:highlight w:val="none"/>
                <w:u w:val="single"/>
                <w:lang w:val="en-US" w:eastAsia="zh-CN"/>
              </w:rPr>
              <w:t>产品防护计划</w:t>
            </w:r>
            <w:r>
              <w:rPr>
                <w:rFonts w:hint="eastAsia"/>
                <w:color w:val="0000FF"/>
                <w:highlight w:val="none"/>
                <w:u w:val="single"/>
                <w:lang w:eastAsia="zh-CN"/>
              </w:rPr>
              <w:t>》</w:t>
            </w:r>
            <w:r>
              <w:rPr>
                <w:color w:val="0000FF"/>
                <w:highlight w:val="none"/>
                <w:u w:val="single"/>
              </w:rPr>
              <w:t xml:space="preserve">     </w:t>
            </w:r>
          </w:p>
          <w:p>
            <w:pPr>
              <w:rPr>
                <w:rFonts w:hint="eastAsia" w:eastAsia="宋体"/>
                <w:lang w:eastAsia="zh-CN"/>
              </w:rPr>
            </w:pPr>
            <w:r>
              <w:rPr>
                <w:rFonts w:hint="eastAsia"/>
                <w:color w:val="0000FF"/>
                <w:highlight w:val="none"/>
              </w:rPr>
              <w:t>蓄意污染造成的显著危害：</w:t>
            </w:r>
            <w:r>
              <w:rPr>
                <w:color w:val="0000FF"/>
                <w:highlight w:val="none"/>
              </w:rPr>
              <w:t xml:space="preserve"> </w:t>
            </w:r>
            <w:r>
              <w:rPr>
                <w:color w:val="0000FF"/>
                <w:highlight w:val="none"/>
                <w:u w:val="single"/>
              </w:rPr>
              <w:t xml:space="preserve"> </w:t>
            </w:r>
            <w:r>
              <w:rPr>
                <w:rFonts w:hint="eastAsia"/>
                <w:color w:val="0000FF"/>
                <w:highlight w:val="none"/>
                <w:u w:val="single"/>
                <w:lang w:val="en-US" w:eastAsia="zh-CN"/>
              </w:rPr>
              <w:t>掺杂、使用非食品原料、投毒</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w:t>
            </w:r>
            <w:r>
              <w:rPr>
                <w:rFonts w:hint="eastAsia"/>
                <w:color w:val="0000FF"/>
                <w:highlight w:val="none"/>
                <w:u w:val="single"/>
                <w:lang w:val="en-US" w:eastAsia="zh-CN"/>
              </w:rPr>
              <w:t>产品防护计划</w:t>
            </w:r>
            <w:r>
              <w:rPr>
                <w:rFonts w:hint="eastAsia"/>
                <w:color w:val="0000FF"/>
                <w:highlight w:val="none"/>
                <w:u w:val="single"/>
                <w:lang w:eastAsia="zh-CN"/>
              </w:rPr>
              <w:t>》</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供方管理</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 xml:space="preserve"> </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9" w:type="dxa"/>
            <w:vMerge w:val="restart"/>
            <w:shd w:val="clear" w:color="auto" w:fill="auto"/>
          </w:tcPr>
          <w:p>
            <w:r>
              <w:rPr>
                <w:rFonts w:hint="eastAsia"/>
              </w:rPr>
              <w:t>食品欺诈预防</w:t>
            </w:r>
          </w:p>
        </w:tc>
        <w:tc>
          <w:tcPr>
            <w:tcW w:w="1100" w:type="dxa"/>
            <w:gridSpan w:val="4"/>
            <w:vMerge w:val="restart"/>
            <w:shd w:val="clear" w:color="auto" w:fill="auto"/>
          </w:tcPr>
          <w:p>
            <w:pPr>
              <w:rPr>
                <w:rFonts w:hint="eastAsia"/>
                <w:lang w:val="en-US" w:eastAsia="zh-CN"/>
              </w:rPr>
            </w:pPr>
            <w:r>
              <w:rPr>
                <w:rFonts w:hint="eastAsia"/>
                <w:lang w:val="en-US" w:eastAsia="zh-CN"/>
              </w:rPr>
              <w:t>H(V1.0)</w:t>
            </w:r>
          </w:p>
          <w:p>
            <w:r>
              <w:rPr>
                <w:rFonts w:hint="eastAsia"/>
              </w:rPr>
              <w:t xml:space="preserve">3.12  </w:t>
            </w:r>
          </w:p>
        </w:tc>
        <w:tc>
          <w:tcPr>
            <w:tcW w:w="674" w:type="dxa"/>
            <w:shd w:val="clear" w:color="auto" w:fill="auto"/>
          </w:tcPr>
          <w:p>
            <w:r>
              <w:rPr>
                <w:rFonts w:hint="eastAsia"/>
              </w:rPr>
              <w:t>文件名称</w:t>
            </w:r>
          </w:p>
        </w:tc>
        <w:tc>
          <w:tcPr>
            <w:tcW w:w="9330" w:type="dxa"/>
            <w:shd w:val="clear" w:color="auto" w:fill="auto"/>
          </w:tcPr>
          <w:p>
            <w:r>
              <w:rPr>
                <w:rFonts w:hint="eastAsia" w:ascii="宋体" w:hAnsi="宋体"/>
                <w:szCs w:val="21"/>
              </w:rPr>
              <w:sym w:font="Wingdings 2" w:char="0052"/>
            </w:r>
            <w:r>
              <w:rPr>
                <w:rFonts w:hint="eastAsia" w:ascii="宋体" w:hAnsi="宋体"/>
                <w:szCs w:val="21"/>
              </w:rPr>
              <w:t>《</w:t>
            </w:r>
            <w:r>
              <w:rPr>
                <w:rFonts w:hint="eastAsia" w:ascii="宋体" w:hAnsi="宋体"/>
                <w:szCs w:val="21"/>
                <w:lang w:val="en-US" w:eastAsia="zh-CN"/>
              </w:rPr>
              <w:t>预防和消除</w:t>
            </w:r>
            <w:r>
              <w:rPr>
                <w:rFonts w:hint="eastAsia"/>
              </w:rPr>
              <w:t>食品欺诈</w:t>
            </w:r>
            <w:r>
              <w:rPr>
                <w:rFonts w:hint="eastAsia"/>
                <w:lang w:val="en-US" w:eastAsia="zh-CN"/>
              </w:rPr>
              <w:t>控制</w:t>
            </w:r>
            <w:r>
              <w:rPr>
                <w:rFonts w:hint="eastAsia"/>
              </w:rPr>
              <w:t>程序</w:t>
            </w:r>
            <w:r>
              <w:rPr>
                <w:rFonts w:hint="eastAsia" w:ascii="宋体" w:hAnsi="宋体"/>
                <w:szCs w:val="21"/>
              </w:rPr>
              <w:t>》和□《</w:t>
            </w:r>
            <w:r>
              <w:rPr>
                <w:rFonts w:hint="eastAsia"/>
              </w:rPr>
              <w:t>食品欺诈预防计划</w:t>
            </w:r>
            <w:r>
              <w:rPr>
                <w:rFonts w:hint="eastAsia" w:ascii="宋体" w:hAnsi="宋体"/>
                <w:szCs w:val="21"/>
              </w:rPr>
              <w:t>》</w:t>
            </w:r>
          </w:p>
        </w:tc>
        <w:tc>
          <w:tcPr>
            <w:tcW w:w="1585" w:type="dxa"/>
            <w:gridSpan w:val="2"/>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9" w:type="dxa"/>
            <w:vMerge w:val="continue"/>
            <w:shd w:val="clear" w:color="auto" w:fill="auto"/>
          </w:tcPr>
          <w:p/>
        </w:tc>
        <w:tc>
          <w:tcPr>
            <w:tcW w:w="1100" w:type="dxa"/>
            <w:gridSpan w:val="4"/>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r>
              <w:rPr>
                <w:rFonts w:hint="eastAsia"/>
              </w:rPr>
              <w:t>企业的食品欺诈预防计划应覆盖相关的食品类别，并被企业的HACCP体系所支持。企业应对食品欺诈的预防措施进行确认和验证，并持续地对食品欺诈预防计划进行评审，至少每年一次。</w:t>
            </w:r>
          </w:p>
          <w:p/>
          <w:p>
            <w:r>
              <w:rPr>
                <w:rFonts w:hint="eastAsia"/>
              </w:rPr>
              <w:t>企业建立并保持食品欺诈脆弱性评估程序</w:t>
            </w:r>
            <w:r>
              <w:rPr>
                <w:rFonts w:hint="eastAsia"/>
                <w:lang w:eastAsia="zh-CN"/>
              </w:rPr>
              <w:t>（</w:t>
            </w:r>
            <w:r>
              <w:rPr>
                <w:rFonts w:hint="eastAsia"/>
                <w:lang w:val="en-US" w:eastAsia="zh-CN"/>
              </w:rPr>
              <w:t>提供有《预防和消除食品欺诈控制程序》</w:t>
            </w:r>
            <w:r>
              <w:rPr>
                <w:rFonts w:hint="eastAsia"/>
                <w:lang w:eastAsia="zh-CN"/>
              </w:rPr>
              <w:t>）</w:t>
            </w:r>
            <w:r>
              <w:rPr>
                <w:rFonts w:hint="eastAsia"/>
              </w:rPr>
              <w:t>，包括：</w:t>
            </w:r>
          </w:p>
          <w:p>
            <w:pPr>
              <w:rPr>
                <w:u w:val="single"/>
              </w:rPr>
            </w:pPr>
            <w:r>
              <w:rPr>
                <w:rFonts w:hint="eastAsia"/>
              </w:rPr>
              <w:t>a）识别潜在的脆弱环节；</w:t>
            </w:r>
            <w:r>
              <w:rPr>
                <w:rFonts w:hint="eastAsia"/>
                <w:u w:val="single"/>
              </w:rPr>
              <w:t xml:space="preserve"> </w:t>
            </w:r>
            <w:r>
              <w:rPr>
                <w:rFonts w:hint="eastAsia"/>
                <w:u w:val="single"/>
                <w:lang w:val="en-US" w:eastAsia="zh-CN"/>
              </w:rPr>
              <w:t>提供</w:t>
            </w:r>
            <w:r>
              <w:rPr>
                <w:rFonts w:hint="eastAsia"/>
                <w:u w:val="single"/>
                <w:lang w:eastAsia="zh-CN"/>
              </w:rPr>
              <w:t>《</w:t>
            </w:r>
            <w:r>
              <w:rPr>
                <w:rFonts w:hint="eastAsia"/>
                <w:u w:val="single"/>
                <w:lang w:val="en-US" w:eastAsia="zh-CN"/>
              </w:rPr>
              <w:t>主要原辅料脆弱性评估及控制措施》</w:t>
            </w:r>
            <w:r>
              <w:rPr>
                <w:color w:val="0000FF"/>
                <w:u w:val="single"/>
              </w:rPr>
              <w:t xml:space="preserve">  </w:t>
            </w:r>
          </w:p>
          <w:p>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ind w:firstLine="210" w:firstLineChars="100"/>
              <w:jc w:val="left"/>
              <w:rPr>
                <w:rFonts w:hint="eastAsia" w:ascii="宋体" w:hAnsi="宋体"/>
                <w:color w:val="0000FF"/>
                <w:szCs w:val="21"/>
                <w:u w:val="single"/>
              </w:rPr>
            </w:pPr>
            <w:r>
              <w:rPr>
                <w:rFonts w:hint="eastAsia" w:ascii="宋体" w:hAnsi="宋体"/>
                <w:color w:val="0000FF"/>
                <w:szCs w:val="21"/>
                <w:u w:val="single"/>
              </w:rPr>
              <w:t>通过</w:t>
            </w:r>
            <w:r>
              <w:rPr>
                <w:rFonts w:hint="eastAsia" w:ascii="宋体" w:hAnsi="宋体"/>
                <w:color w:val="0000FF"/>
                <w:szCs w:val="21"/>
                <w:u w:val="single"/>
                <w:lang w:val="en-US" w:eastAsia="zh-CN"/>
              </w:rPr>
              <w:t xml:space="preserve">  严格按照供方管理，做好采购过程管理</w:t>
            </w:r>
            <w:r>
              <w:rPr>
                <w:rFonts w:ascii="宋体" w:hAnsi="宋体"/>
                <w:color w:val="0000FF"/>
                <w:szCs w:val="21"/>
                <w:u w:val="single"/>
              </w:rPr>
              <w:t xml:space="preserve">     </w:t>
            </w:r>
            <w:r>
              <w:rPr>
                <w:rFonts w:hint="eastAsia" w:ascii="宋体" w:hAnsi="宋体"/>
                <w:color w:val="0000FF"/>
                <w:szCs w:val="21"/>
                <w:u w:val="single"/>
              </w:rPr>
              <w:t>方式进行控制。</w:t>
            </w:r>
          </w:p>
          <w:p>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hint="eastAsia" w:eastAsia="宋体"/>
                <w:lang w:eastAsia="zh-CN"/>
              </w:rPr>
            </w:pPr>
            <w:r>
              <w:rPr>
                <w:rFonts w:hint="eastAsia" w:ascii="宋体" w:hAnsi="宋体"/>
                <w:szCs w:val="21"/>
              </w:rPr>
              <w:t>与</w:t>
            </w:r>
            <w:r>
              <w:rPr>
                <w:rFonts w:hint="eastAsia" w:ascii="宋体" w:hAnsi="宋体"/>
                <w:szCs w:val="21"/>
                <w:u w:val="single"/>
              </w:rPr>
              <w:t xml:space="preserve">  </w:t>
            </w:r>
            <w:r>
              <w:rPr>
                <w:rFonts w:hint="eastAsia" w:ascii="宋体" w:hAnsi="宋体"/>
                <w:szCs w:val="21"/>
                <w:u w:val="single"/>
                <w:lang w:val="en-US" w:eastAsia="zh-CN"/>
              </w:rPr>
              <w:t>2022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19 </w:t>
            </w:r>
            <w:r>
              <w:rPr>
                <w:rFonts w:hint="eastAsia" w:ascii="宋体" w:hAnsi="宋体"/>
                <w:szCs w:val="21"/>
                <w:u w:val="single"/>
              </w:rPr>
              <w:t xml:space="preserve"> </w:t>
            </w:r>
            <w:r>
              <w:rPr>
                <w:rFonts w:hint="eastAsia" w:ascii="宋体" w:hAnsi="宋体"/>
                <w:szCs w:val="21"/>
              </w:rPr>
              <w:t>日进行了</w:t>
            </w:r>
            <w:r>
              <w:rPr>
                <w:rFonts w:hint="eastAsia"/>
              </w:rPr>
              <w:t>食品欺诈预防计划</w:t>
            </w:r>
            <w:r>
              <w:rPr>
                <w:rFonts w:hint="eastAsia" w:ascii="宋体" w:hAnsi="宋体"/>
                <w:szCs w:val="21"/>
              </w:rPr>
              <w:t>评审</w:t>
            </w:r>
            <w:r>
              <w:rPr>
                <w:rFonts w:hint="eastAsia" w:ascii="宋体" w:hAnsi="宋体"/>
                <w:szCs w:val="21"/>
                <w:lang w:eastAsia="zh-CN"/>
              </w:rPr>
              <w:t>。</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9" w:type="dxa"/>
            <w:vMerge w:val="restart"/>
            <w:shd w:val="clear" w:color="auto" w:fill="auto"/>
          </w:tcPr>
          <w:p>
            <w:pPr>
              <w:rPr>
                <w:rFonts w:hint="eastAsia"/>
              </w:rPr>
            </w:pPr>
            <w:r>
              <w:rPr>
                <w:rFonts w:hint="eastAsia"/>
              </w:rPr>
              <w:t>危害控制</w:t>
            </w:r>
          </w:p>
          <w:p>
            <w:r>
              <w:rPr>
                <w:rFonts w:hint="eastAsia"/>
              </w:rPr>
              <w:t>总则</w:t>
            </w:r>
          </w:p>
          <w:p/>
        </w:tc>
        <w:tc>
          <w:tcPr>
            <w:tcW w:w="1100" w:type="dxa"/>
            <w:gridSpan w:val="4"/>
            <w:vMerge w:val="restart"/>
            <w:shd w:val="clear" w:color="auto" w:fill="auto"/>
          </w:tcPr>
          <w:p>
            <w:pPr>
              <w:rPr>
                <w:rFonts w:hint="eastAsia"/>
                <w:lang w:val="en-US" w:eastAsia="zh-CN"/>
              </w:rPr>
            </w:pPr>
            <w:r>
              <w:rPr>
                <w:rFonts w:hint="eastAsia"/>
                <w:lang w:val="en-US" w:eastAsia="zh-CN"/>
              </w:rPr>
              <w:t>H(V1.0)</w:t>
            </w:r>
          </w:p>
          <w:p>
            <w:r>
              <w:rPr>
                <w:rFonts w:hint="eastAsia"/>
              </w:rPr>
              <w:t xml:space="preserve">4.1  </w:t>
            </w:r>
          </w:p>
        </w:tc>
        <w:tc>
          <w:tcPr>
            <w:tcW w:w="674" w:type="dxa"/>
            <w:shd w:val="clear" w:color="auto" w:fill="auto"/>
          </w:tcPr>
          <w:p>
            <w:r>
              <w:rPr>
                <w:rFonts w:hint="eastAsia"/>
              </w:rPr>
              <w:t>文件名称</w:t>
            </w:r>
          </w:p>
        </w:tc>
        <w:tc>
          <w:tcPr>
            <w:tcW w:w="9330" w:type="dxa"/>
            <w:shd w:val="clear" w:color="auto" w:fill="auto"/>
          </w:tcPr>
          <w:p>
            <w:r>
              <w:rPr>
                <w:rFonts w:hint="eastAsia"/>
              </w:rPr>
              <w:t xml:space="preserve">如 </w:t>
            </w:r>
            <w:r>
              <w:rPr>
                <w:rFonts w:hint="eastAsia"/>
              </w:rPr>
              <w:sym w:font="Wingdings" w:char="00FE"/>
            </w:r>
            <w:r>
              <w:rPr>
                <w:rFonts w:hint="eastAsia"/>
                <w:lang w:val="en-US" w:eastAsia="zh-CN"/>
              </w:rPr>
              <w:t>HACCP管理</w:t>
            </w:r>
            <w:r>
              <w:rPr>
                <w:rFonts w:hint="eastAsia"/>
              </w:rPr>
              <w:t>手册4</w:t>
            </w:r>
            <w:r>
              <w:t>.1</w:t>
            </w:r>
            <w:r>
              <w:rPr>
                <w:rFonts w:hint="eastAsia"/>
              </w:rPr>
              <w:t>条款</w:t>
            </w:r>
          </w:p>
        </w:tc>
        <w:tc>
          <w:tcPr>
            <w:tcW w:w="1585" w:type="dxa"/>
            <w:gridSpan w:val="2"/>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9" w:type="dxa"/>
            <w:vMerge w:val="continue"/>
            <w:shd w:val="clear" w:color="auto" w:fill="auto"/>
          </w:tcPr>
          <w:p/>
        </w:tc>
        <w:tc>
          <w:tcPr>
            <w:tcW w:w="1100" w:type="dxa"/>
            <w:gridSpan w:val="4"/>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pPr>
              <w:rPr>
                <w:rFonts w:hint="default" w:eastAsia="宋体"/>
                <w:lang w:val="en-US" w:eastAsia="zh-CN"/>
              </w:rPr>
            </w:pPr>
            <w:r>
              <w:rPr>
                <w:rFonts w:hint="eastAsia"/>
              </w:rPr>
              <w:sym w:font="Wingdings" w:char="00FE"/>
            </w:r>
            <w:r>
              <w:rPr>
                <w:rFonts w:hint="eastAsia"/>
              </w:rPr>
              <w:t xml:space="preserve">加工条件的改变 </w:t>
            </w:r>
            <w:r>
              <w:t xml:space="preserve">          </w:t>
            </w:r>
            <w:r>
              <w:rPr>
                <w:rFonts w:hint="eastAsia"/>
              </w:rPr>
              <w:sym w:font="Wingdings" w:char="00A8"/>
            </w:r>
            <w:r>
              <w:rPr>
                <w:rFonts w:hint="eastAsia"/>
              </w:rPr>
              <w:t>其他变化</w:t>
            </w:r>
            <w:r>
              <w:rPr>
                <w:rFonts w:hint="eastAsia"/>
                <w:lang w:eastAsia="zh-CN"/>
              </w:rPr>
              <w:t>——</w:t>
            </w:r>
            <w:r>
              <w:rPr>
                <w:rFonts w:hint="eastAsia"/>
                <w:lang w:val="en-US" w:eastAsia="zh-CN"/>
              </w:rPr>
              <w:t>法律法规的变化</w:t>
            </w:r>
          </w:p>
          <w:p>
            <w:pPr>
              <w:rPr>
                <w:highlight w:val="cyan"/>
              </w:rPr>
            </w:pPr>
          </w:p>
          <w:p>
            <w:pPr>
              <w:rPr>
                <w:u w:val="single"/>
              </w:rPr>
            </w:pPr>
            <w:r>
              <w:rPr>
                <w:rFonts w:hint="eastAsia"/>
              </w:rPr>
              <w:t>《H</w:t>
            </w:r>
            <w:r>
              <w:t>ACCP</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default" w:eastAsia="宋体"/>
                <w:lang w:val="en-US" w:eastAsia="zh-CN"/>
              </w:rPr>
            </w:pPr>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FE"/>
            </w:r>
            <w:r>
              <w:rPr>
                <w:rFonts w:hint="eastAsia"/>
              </w:rPr>
              <w:t xml:space="preserve">是   </w:t>
            </w:r>
            <w:r>
              <w:rPr>
                <w:rFonts w:hint="eastAsia"/>
              </w:rPr>
              <w:sym w:font="Wingdings" w:char="00A8"/>
            </w:r>
            <w:r>
              <w:rPr>
                <w:rFonts w:hint="eastAsia"/>
              </w:rPr>
              <w:t>否</w:t>
            </w:r>
            <w:r>
              <w:rPr>
                <w:rFonts w:hint="eastAsia"/>
                <w:lang w:eastAsia="zh-CN"/>
              </w:rPr>
              <w:t>，</w:t>
            </w:r>
            <w:r>
              <w:rPr>
                <w:rFonts w:hint="eastAsia"/>
                <w:u w:val="single"/>
                <w:lang w:val="en-US" w:eastAsia="zh-CN"/>
              </w:rPr>
              <w:t xml:space="preserve"> H体系转版、范围变更，已对《HACCP计划》更新</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9" w:type="dxa"/>
            <w:vMerge w:val="restart"/>
            <w:shd w:val="clear" w:color="auto" w:fill="auto"/>
          </w:tcPr>
          <w:p>
            <w:r>
              <w:rPr>
                <w:rFonts w:hint="eastAsia"/>
              </w:rPr>
              <w:t>预备步骤</w:t>
            </w:r>
          </w:p>
          <w:p>
            <w:pPr>
              <w:rPr>
                <w:rFonts w:hint="eastAsia" w:eastAsia="宋体"/>
                <w:lang w:val="en-US" w:eastAsia="zh-CN"/>
              </w:rPr>
            </w:pPr>
            <w:r>
              <w:rPr>
                <w:rFonts w:hint="eastAsia"/>
                <w:lang w:val="en-US" w:eastAsia="zh-CN"/>
              </w:rPr>
              <w:t>_</w:t>
            </w:r>
            <w:r>
              <w:rPr>
                <w:rFonts w:hint="eastAsia"/>
              </w:rPr>
              <w:t>HACCP小组的组成</w:t>
            </w:r>
          </w:p>
        </w:tc>
        <w:tc>
          <w:tcPr>
            <w:tcW w:w="1100" w:type="dxa"/>
            <w:gridSpan w:val="4"/>
            <w:vMerge w:val="restart"/>
            <w:shd w:val="clear" w:color="auto" w:fill="auto"/>
          </w:tcPr>
          <w:p>
            <w:pPr>
              <w:rPr>
                <w:rFonts w:hint="eastAsia"/>
                <w:lang w:val="en-US" w:eastAsia="zh-CN"/>
              </w:rPr>
            </w:pPr>
            <w:r>
              <w:rPr>
                <w:rFonts w:hint="eastAsia"/>
                <w:lang w:val="en-US" w:eastAsia="zh-CN"/>
              </w:rPr>
              <w:t>H(V1.0)</w:t>
            </w:r>
          </w:p>
          <w:p>
            <w:r>
              <w:rPr>
                <w:rFonts w:hint="eastAsia"/>
              </w:rPr>
              <w:t xml:space="preserve">4.2.1  </w:t>
            </w:r>
          </w:p>
          <w:p/>
        </w:tc>
        <w:tc>
          <w:tcPr>
            <w:tcW w:w="674" w:type="dxa"/>
            <w:shd w:val="clear" w:color="auto" w:fill="auto"/>
          </w:tcPr>
          <w:p>
            <w:r>
              <w:rPr>
                <w:rFonts w:hint="eastAsia"/>
              </w:rPr>
              <w:t>文件名称</w:t>
            </w:r>
          </w:p>
        </w:tc>
        <w:tc>
          <w:tcPr>
            <w:tcW w:w="9330" w:type="dxa"/>
            <w:shd w:val="clear" w:color="auto" w:fill="auto"/>
          </w:tcPr>
          <w:p>
            <w:r>
              <w:rPr>
                <w:rFonts w:hint="eastAsia"/>
              </w:rPr>
              <w:t xml:space="preserve">如 </w:t>
            </w:r>
            <w:r>
              <w:rPr>
                <w:rFonts w:hint="eastAsia"/>
              </w:rPr>
              <w:sym w:font="Wingdings" w:char="00FE"/>
            </w:r>
            <w:r>
              <w:rPr>
                <w:rFonts w:hint="eastAsia"/>
                <w:lang w:eastAsia="zh-CN"/>
              </w:rPr>
              <w:t>《</w:t>
            </w:r>
            <w:r>
              <w:rPr>
                <w:rFonts w:hint="eastAsia"/>
                <w:lang w:val="en-US" w:eastAsia="zh-CN"/>
              </w:rPr>
              <w:t>质量和食品安全手册</w:t>
            </w:r>
            <w:r>
              <w:rPr>
                <w:rFonts w:hint="eastAsia"/>
                <w:lang w:eastAsia="zh-CN"/>
              </w:rPr>
              <w:t>》、</w:t>
            </w:r>
            <w:r>
              <w:rPr>
                <w:rFonts w:hint="eastAsia"/>
                <w:highlight w:val="none"/>
              </w:rPr>
              <w:sym w:font="Wingdings 2" w:char="0052"/>
            </w:r>
            <w:r>
              <w:rPr>
                <w:rFonts w:hint="eastAsia"/>
                <w:lang w:eastAsia="zh-CN"/>
              </w:rPr>
              <w:t>《预包装及散装食品销售HACCP 计划》</w:t>
            </w:r>
            <w:r>
              <w:t xml:space="preserve"> </w:t>
            </w:r>
          </w:p>
        </w:tc>
        <w:tc>
          <w:tcPr>
            <w:tcW w:w="1585" w:type="dxa"/>
            <w:gridSpan w:val="2"/>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9" w:type="dxa"/>
            <w:vMerge w:val="continue"/>
            <w:shd w:val="clear" w:color="auto" w:fill="auto"/>
          </w:tcPr>
          <w:p/>
        </w:tc>
        <w:tc>
          <w:tcPr>
            <w:tcW w:w="1100" w:type="dxa"/>
            <w:gridSpan w:val="4"/>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pPr>
              <w:rPr>
                <w:rFonts w:hint="eastAsia"/>
              </w:rPr>
            </w:pPr>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Pr>
              <w:pStyle w:val="2"/>
            </w:pPr>
          </w:p>
          <w:p>
            <w:pPr>
              <w:rPr>
                <w:rFonts w:hint="eastAsia" w:eastAsia="宋体"/>
                <w:lang w:eastAsia="zh-CN"/>
              </w:rPr>
            </w:pPr>
            <w:r>
              <w:rPr>
                <w:rFonts w:hint="eastAsia"/>
              </w:rPr>
              <w:t>H</w:t>
            </w:r>
            <w:r>
              <w:t>ACCP</w:t>
            </w:r>
            <w:r>
              <w:rPr>
                <w:rFonts w:hint="eastAsia"/>
              </w:rPr>
              <w:t>小组</w:t>
            </w:r>
            <w:r>
              <w:rPr>
                <w:rFonts w:hint="eastAsia"/>
                <w:lang w:val="en-US" w:eastAsia="zh-CN"/>
              </w:rPr>
              <w:t>/食品安全小组</w:t>
            </w:r>
            <w:r>
              <w:rPr>
                <w:rFonts w:hint="eastAsia"/>
              </w:rPr>
              <w:t>成员组成信息</w:t>
            </w:r>
            <w:r>
              <w:rPr>
                <w:rFonts w:hint="eastAsia"/>
                <w:lang w:eastAsia="zh-CN"/>
              </w:rPr>
              <w:t>：</w:t>
            </w:r>
          </w:p>
          <w:tbl>
            <w:tblPr>
              <w:tblStyle w:val="7"/>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978"/>
              <w:gridCol w:w="920"/>
              <w:gridCol w:w="790"/>
              <w:gridCol w:w="910"/>
              <w:gridCol w:w="800"/>
              <w:gridCol w:w="275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部门</w:t>
                  </w:r>
                </w:p>
              </w:tc>
              <w:tc>
                <w:tcPr>
                  <w:tcW w:w="978" w:type="dxa"/>
                  <w:vAlign w:val="top"/>
                </w:tcPr>
                <w:p>
                  <w:pPr>
                    <w:rPr>
                      <w:highlight w:val="none"/>
                    </w:rPr>
                  </w:pPr>
                  <w:r>
                    <w:rPr>
                      <w:rFonts w:hint="eastAsia"/>
                      <w:highlight w:val="none"/>
                    </w:rPr>
                    <w:t>姓名</w:t>
                  </w:r>
                </w:p>
              </w:tc>
              <w:tc>
                <w:tcPr>
                  <w:tcW w:w="920" w:type="dxa"/>
                  <w:vAlign w:val="top"/>
                </w:tcPr>
                <w:p>
                  <w:pPr>
                    <w:rPr>
                      <w:highlight w:val="none"/>
                    </w:rPr>
                  </w:pPr>
                  <w:r>
                    <w:rPr>
                      <w:rFonts w:hint="eastAsia"/>
                      <w:highlight w:val="none"/>
                    </w:rPr>
                    <w:t>学历</w:t>
                  </w:r>
                </w:p>
              </w:tc>
              <w:tc>
                <w:tcPr>
                  <w:tcW w:w="790" w:type="dxa"/>
                  <w:vAlign w:val="top"/>
                </w:tcPr>
                <w:p>
                  <w:pPr>
                    <w:rPr>
                      <w:highlight w:val="none"/>
                    </w:rPr>
                  </w:pPr>
                  <w:r>
                    <w:rPr>
                      <w:rFonts w:hint="eastAsia"/>
                      <w:highlight w:val="none"/>
                    </w:rPr>
                    <w:t>经历</w:t>
                  </w:r>
                </w:p>
              </w:tc>
              <w:tc>
                <w:tcPr>
                  <w:tcW w:w="910" w:type="dxa"/>
                  <w:vAlign w:val="top"/>
                </w:tcPr>
                <w:p>
                  <w:pPr>
                    <w:rPr>
                      <w:highlight w:val="none"/>
                    </w:rPr>
                  </w:pPr>
                  <w:r>
                    <w:rPr>
                      <w:rFonts w:hint="eastAsia"/>
                      <w:highlight w:val="none"/>
                    </w:rPr>
                    <w:t>培训</w:t>
                  </w:r>
                </w:p>
              </w:tc>
              <w:tc>
                <w:tcPr>
                  <w:tcW w:w="800" w:type="dxa"/>
                  <w:vAlign w:val="top"/>
                </w:tcPr>
                <w:p>
                  <w:pPr>
                    <w:rPr>
                      <w:highlight w:val="none"/>
                    </w:rPr>
                  </w:pPr>
                  <w:r>
                    <w:rPr>
                      <w:rFonts w:hint="eastAsia"/>
                      <w:highlight w:val="none"/>
                    </w:rPr>
                    <w:t>批准</w:t>
                  </w:r>
                </w:p>
              </w:tc>
              <w:tc>
                <w:tcPr>
                  <w:tcW w:w="2750" w:type="dxa"/>
                  <w:vAlign w:val="top"/>
                </w:tcPr>
                <w:p>
                  <w:pPr>
                    <w:rPr>
                      <w:highlight w:val="none"/>
                    </w:rPr>
                  </w:pPr>
                  <w:r>
                    <w:rPr>
                      <w:rFonts w:hint="eastAsia"/>
                      <w:highlight w:val="none"/>
                    </w:rPr>
                    <w:t>活动</w:t>
                  </w:r>
                </w:p>
              </w:tc>
              <w:tc>
                <w:tcPr>
                  <w:tcW w:w="778" w:type="dxa"/>
                  <w:vAlign w:val="top"/>
                </w:tcPr>
                <w:p>
                  <w:pPr>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卫生质量控制</w:t>
                  </w:r>
                </w:p>
              </w:tc>
              <w:tc>
                <w:tcPr>
                  <w:tcW w:w="978" w:type="dxa"/>
                  <w:vAlign w:val="top"/>
                </w:tcPr>
                <w:p>
                  <w:pPr>
                    <w:rPr>
                      <w:rFonts w:hint="default" w:eastAsia="宋体"/>
                      <w:highlight w:val="none"/>
                      <w:lang w:val="en-US" w:eastAsia="zh-CN"/>
                    </w:rPr>
                  </w:pPr>
                  <w:r>
                    <w:rPr>
                      <w:rFonts w:hint="eastAsia"/>
                      <w:highlight w:val="none"/>
                      <w:lang w:val="en-US" w:eastAsia="zh-CN"/>
                    </w:rPr>
                    <w:t>沈榴钰</w:t>
                  </w:r>
                </w:p>
              </w:tc>
              <w:tc>
                <w:tcPr>
                  <w:tcW w:w="920" w:type="dxa"/>
                  <w:vAlign w:val="top"/>
                </w:tcPr>
                <w:p>
                  <w:pPr>
                    <w:rPr>
                      <w:rFonts w:hint="default" w:eastAsia="宋体"/>
                      <w:highlight w:val="none"/>
                      <w:lang w:val="en-US" w:eastAsia="zh-CN"/>
                    </w:rPr>
                  </w:pPr>
                  <w:r>
                    <w:rPr>
                      <w:rFonts w:hint="eastAsia" w:eastAsia="宋体"/>
                      <w:highlight w:val="none"/>
                      <w:lang w:val="en-US" w:eastAsia="zh-CN"/>
                    </w:rPr>
                    <w:t>大</w:t>
                  </w:r>
                  <w:r>
                    <w:rPr>
                      <w:rFonts w:hint="eastAsia"/>
                      <w:highlight w:val="none"/>
                      <w:lang w:val="en-US" w:eastAsia="zh-CN"/>
                    </w:rPr>
                    <w:t>专</w:t>
                  </w:r>
                </w:p>
              </w:tc>
              <w:tc>
                <w:tcPr>
                  <w:tcW w:w="790" w:type="dxa"/>
                  <w:vAlign w:val="top"/>
                </w:tcPr>
                <w:p>
                  <w:pPr>
                    <w:rPr>
                      <w:rFonts w:hint="default" w:eastAsia="宋体"/>
                      <w:highlight w:val="none"/>
                      <w:lang w:val="en-US" w:eastAsia="zh-CN"/>
                    </w:rPr>
                  </w:pPr>
                  <w:r>
                    <w:rPr>
                      <w:rFonts w:hint="eastAsia" w:eastAsia="宋体"/>
                      <w:highlight w:val="none"/>
                      <w:lang w:val="en-US" w:eastAsia="zh-CN"/>
                    </w:rPr>
                    <w:t>23年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eastAsia="宋体"/>
                      <w:highlight w:val="none"/>
                      <w:lang w:val="en-US" w:eastAsia="zh-CN"/>
                    </w:rPr>
                  </w:pPr>
                  <w:r>
                    <w:rPr>
                      <w:rFonts w:hint="eastAsia"/>
                      <w:highlight w:val="none"/>
                      <w:lang w:val="en-US" w:eastAsia="zh-CN"/>
                    </w:rPr>
                    <w:t>组织并参加培训，组织开展确认及验证工作等</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产品研发</w:t>
                  </w:r>
                </w:p>
              </w:tc>
              <w:tc>
                <w:tcPr>
                  <w:tcW w:w="978"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沈榴钰</w:t>
                  </w:r>
                </w:p>
              </w:tc>
              <w:tc>
                <w:tcPr>
                  <w:tcW w:w="920" w:type="dxa"/>
                  <w:vAlign w:val="top"/>
                </w:tcPr>
                <w:p>
                  <w:pPr>
                    <w:rPr>
                      <w:rFonts w:hint="eastAsia" w:ascii="Times New Roman" w:hAnsi="Times New Roman" w:eastAsia="宋体" w:cs="Times New Roman"/>
                      <w:kern w:val="2"/>
                      <w:sz w:val="21"/>
                      <w:highlight w:val="none"/>
                      <w:lang w:val="en-US" w:eastAsia="zh-CN" w:bidi="ar-SA"/>
                    </w:rPr>
                  </w:pPr>
                  <w:r>
                    <w:rPr>
                      <w:rFonts w:hint="eastAsia" w:eastAsia="宋体"/>
                      <w:highlight w:val="none"/>
                      <w:lang w:val="en-US" w:eastAsia="zh-CN"/>
                    </w:rPr>
                    <w:t>大</w:t>
                  </w:r>
                  <w:r>
                    <w:rPr>
                      <w:rFonts w:hint="eastAsia"/>
                      <w:highlight w:val="none"/>
                      <w:lang w:val="en-US" w:eastAsia="zh-CN"/>
                    </w:rPr>
                    <w:t>专</w:t>
                  </w:r>
                </w:p>
              </w:tc>
              <w:tc>
                <w:tcPr>
                  <w:tcW w:w="790" w:type="dxa"/>
                  <w:vAlign w:val="top"/>
                </w:tcPr>
                <w:p>
                  <w:pPr>
                    <w:rPr>
                      <w:rFonts w:hint="default" w:ascii="Times New Roman" w:hAnsi="Times New Roman" w:eastAsia="宋体" w:cs="Times New Roman"/>
                      <w:kern w:val="2"/>
                      <w:sz w:val="21"/>
                      <w:highlight w:val="none"/>
                      <w:lang w:val="en-US" w:eastAsia="zh-CN" w:bidi="ar-SA"/>
                    </w:rPr>
                  </w:pPr>
                  <w:r>
                    <w:rPr>
                      <w:rFonts w:hint="eastAsia" w:eastAsia="宋体"/>
                      <w:highlight w:val="none"/>
                      <w:lang w:val="en-US" w:eastAsia="zh-CN"/>
                    </w:rPr>
                    <w:t>23年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参与食品安全小组工作，负责产品研发</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生产工艺技术</w:t>
                  </w:r>
                </w:p>
              </w:tc>
              <w:tc>
                <w:tcPr>
                  <w:tcW w:w="978" w:type="dxa"/>
                  <w:vAlign w:val="top"/>
                </w:tcPr>
                <w:p>
                  <w:pPr>
                    <w:rPr>
                      <w:rFonts w:hint="default" w:eastAsia="宋体"/>
                      <w:highlight w:val="none"/>
                      <w:lang w:val="en-US" w:eastAsia="zh-CN"/>
                    </w:rPr>
                  </w:pPr>
                  <w:r>
                    <w:rPr>
                      <w:rFonts w:hint="eastAsia"/>
                      <w:highlight w:val="none"/>
                      <w:lang w:val="en-US" w:eastAsia="zh-CN"/>
                    </w:rPr>
                    <w:t>——</w:t>
                  </w:r>
                </w:p>
              </w:tc>
              <w:tc>
                <w:tcPr>
                  <w:tcW w:w="920" w:type="dxa"/>
                  <w:vAlign w:val="top"/>
                </w:tcPr>
                <w:p>
                  <w:pPr>
                    <w:rPr>
                      <w:rFonts w:hint="eastAsia" w:eastAsia="宋体"/>
                      <w:highlight w:val="none"/>
                      <w:lang w:val="en-US" w:eastAsia="zh-CN"/>
                    </w:rPr>
                  </w:pPr>
                </w:p>
              </w:tc>
              <w:tc>
                <w:tcPr>
                  <w:tcW w:w="790" w:type="dxa"/>
                  <w:vAlign w:val="top"/>
                </w:tcPr>
                <w:p>
                  <w:pPr>
                    <w:rPr>
                      <w:rFonts w:hint="default" w:eastAsia="宋体"/>
                      <w:highlight w:val="none"/>
                      <w:lang w:val="en-US" w:eastAsia="zh-CN"/>
                    </w:rPr>
                  </w:pPr>
                </w:p>
              </w:tc>
              <w:tc>
                <w:tcPr>
                  <w:tcW w:w="91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参与食品安全小组工作，负责生产管理</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设备设施管理</w:t>
                  </w:r>
                </w:p>
              </w:tc>
              <w:tc>
                <w:tcPr>
                  <w:tcW w:w="978" w:type="dxa"/>
                  <w:vAlign w:val="top"/>
                </w:tcPr>
                <w:p>
                  <w:pPr>
                    <w:rPr>
                      <w:rFonts w:hint="default" w:eastAsia="宋体"/>
                      <w:highlight w:val="none"/>
                      <w:lang w:val="en-US" w:eastAsia="zh-CN"/>
                    </w:rPr>
                  </w:pPr>
                  <w:r>
                    <w:rPr>
                      <w:rFonts w:hint="eastAsia"/>
                      <w:highlight w:val="none"/>
                      <w:lang w:val="en-US" w:eastAsia="zh-CN"/>
                    </w:rPr>
                    <w:t>沈志伟</w:t>
                  </w:r>
                </w:p>
              </w:tc>
              <w:tc>
                <w:tcPr>
                  <w:tcW w:w="92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高中</w:t>
                  </w:r>
                </w:p>
              </w:tc>
              <w:tc>
                <w:tcPr>
                  <w:tcW w:w="79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参与食品安全小组工作，负责基础设施、车辆设备管理</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原材料采购</w:t>
                  </w:r>
                </w:p>
              </w:tc>
              <w:tc>
                <w:tcPr>
                  <w:tcW w:w="978" w:type="dxa"/>
                  <w:vAlign w:val="top"/>
                </w:tcPr>
                <w:p>
                  <w:pPr>
                    <w:rPr>
                      <w:rFonts w:hint="default" w:eastAsia="宋体"/>
                      <w:highlight w:val="none"/>
                      <w:lang w:val="en-US" w:eastAsia="zh-CN"/>
                    </w:rPr>
                  </w:pPr>
                  <w:r>
                    <w:rPr>
                      <w:rFonts w:hint="eastAsia"/>
                      <w:highlight w:val="none"/>
                      <w:lang w:val="en-US" w:eastAsia="zh-CN"/>
                    </w:rPr>
                    <w:t>毛亚东</w:t>
                  </w:r>
                </w:p>
              </w:tc>
              <w:tc>
                <w:tcPr>
                  <w:tcW w:w="920"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中专</w:t>
                  </w:r>
                </w:p>
              </w:tc>
              <w:tc>
                <w:tcPr>
                  <w:tcW w:w="790"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25年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参与食品安全小组工作，负责原辅料采购</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rFonts w:hint="default" w:eastAsia="宋体"/>
                      <w:highlight w:val="none"/>
                      <w:lang w:val="en-US" w:eastAsia="zh-CN"/>
                    </w:rPr>
                  </w:pPr>
                  <w:r>
                    <w:rPr>
                      <w:rFonts w:hint="eastAsia"/>
                      <w:highlight w:val="none"/>
                    </w:rPr>
                    <w:t>销售</w:t>
                  </w:r>
                  <w:r>
                    <w:rPr>
                      <w:rFonts w:hint="eastAsia"/>
                      <w:highlight w:val="none"/>
                      <w:lang w:eastAsia="zh-CN"/>
                    </w:rPr>
                    <w:t>（</w:t>
                  </w:r>
                  <w:r>
                    <w:rPr>
                      <w:rFonts w:hint="eastAsia"/>
                      <w:highlight w:val="none"/>
                      <w:lang w:val="en-US" w:eastAsia="zh-CN"/>
                    </w:rPr>
                    <w:t>配送/运输</w:t>
                  </w:r>
                </w:p>
              </w:tc>
              <w:tc>
                <w:tcPr>
                  <w:tcW w:w="978" w:type="dxa"/>
                  <w:vAlign w:val="top"/>
                </w:tcPr>
                <w:p>
                  <w:pPr>
                    <w:rPr>
                      <w:rFonts w:hint="default" w:eastAsia="宋体"/>
                      <w:highlight w:val="none"/>
                      <w:lang w:val="en-US" w:eastAsia="zh-CN"/>
                    </w:rPr>
                  </w:pPr>
                  <w:r>
                    <w:rPr>
                      <w:rFonts w:hint="eastAsia"/>
                      <w:highlight w:val="none"/>
                      <w:lang w:val="en-US" w:eastAsia="zh-CN"/>
                    </w:rPr>
                    <w:t>沈志伟</w:t>
                  </w:r>
                </w:p>
              </w:tc>
              <w:tc>
                <w:tcPr>
                  <w:tcW w:w="920" w:type="dxa"/>
                  <w:vAlign w:val="top"/>
                </w:tcPr>
                <w:p>
                  <w:pPr>
                    <w:rPr>
                      <w:rFonts w:hint="default" w:eastAsia="宋体"/>
                      <w:highlight w:val="none"/>
                      <w:lang w:val="en-US" w:eastAsia="zh-CN"/>
                    </w:rPr>
                  </w:pPr>
                  <w:r>
                    <w:rPr>
                      <w:rFonts w:hint="eastAsia"/>
                      <w:highlight w:val="none"/>
                      <w:lang w:val="en-US" w:eastAsia="zh-CN"/>
                    </w:rPr>
                    <w:t>高中</w:t>
                  </w:r>
                </w:p>
              </w:tc>
              <w:tc>
                <w:tcPr>
                  <w:tcW w:w="790" w:type="dxa"/>
                  <w:vAlign w:val="top"/>
                </w:tcPr>
                <w:p>
                  <w:pPr>
                    <w:rPr>
                      <w:rFonts w:hint="default" w:eastAsia="宋体"/>
                      <w:highlight w:val="none"/>
                      <w:lang w:val="en-US" w:eastAsia="zh-CN"/>
                    </w:rPr>
                  </w:pPr>
                  <w:r>
                    <w:rPr>
                      <w:rFonts w:hint="eastAsia"/>
                      <w:highlight w:val="none"/>
                      <w:lang w:val="en-US" w:eastAsia="zh-CN"/>
                    </w:rPr>
                    <w:t>20年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参与食品安全小组工作，负责配送、顾客满意度回访</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仓储</w:t>
                  </w:r>
                </w:p>
              </w:tc>
              <w:tc>
                <w:tcPr>
                  <w:tcW w:w="978" w:type="dxa"/>
                  <w:vAlign w:val="top"/>
                </w:tcPr>
                <w:p>
                  <w:pPr>
                    <w:rPr>
                      <w:rFonts w:hint="default" w:eastAsia="宋体"/>
                      <w:highlight w:val="none"/>
                      <w:lang w:val="en-US" w:eastAsia="zh-CN"/>
                    </w:rPr>
                  </w:pPr>
                  <w:r>
                    <w:rPr>
                      <w:rFonts w:hint="eastAsia"/>
                      <w:highlight w:val="none"/>
                      <w:lang w:val="en-US" w:eastAsia="zh-CN"/>
                    </w:rPr>
                    <w:t>徐纳新</w:t>
                  </w:r>
                </w:p>
              </w:tc>
              <w:tc>
                <w:tcPr>
                  <w:tcW w:w="920" w:type="dxa"/>
                  <w:vAlign w:val="top"/>
                </w:tcPr>
                <w:p>
                  <w:pPr>
                    <w:rPr>
                      <w:rFonts w:hint="default" w:eastAsia="宋体"/>
                      <w:highlight w:val="none"/>
                      <w:lang w:val="en-US" w:eastAsia="zh-CN"/>
                    </w:rPr>
                  </w:pPr>
                  <w:r>
                    <w:rPr>
                      <w:rFonts w:hint="eastAsia"/>
                      <w:highlight w:val="none"/>
                      <w:lang w:val="en-US" w:eastAsia="zh-CN"/>
                    </w:rPr>
                    <w:t>初中</w:t>
                  </w:r>
                </w:p>
              </w:tc>
              <w:tc>
                <w:tcPr>
                  <w:tcW w:w="790" w:type="dxa"/>
                  <w:vAlign w:val="top"/>
                </w:tcPr>
                <w:p>
                  <w:pPr>
                    <w:rPr>
                      <w:rFonts w:hint="default" w:eastAsia="宋体"/>
                      <w:highlight w:val="none"/>
                      <w:lang w:val="en-US" w:eastAsia="zh-CN"/>
                    </w:rPr>
                  </w:pPr>
                  <w:r>
                    <w:rPr>
                      <w:rFonts w:hint="eastAsia"/>
                      <w:highlight w:val="none"/>
                      <w:lang w:val="en-US" w:eastAsia="zh-CN"/>
                    </w:rPr>
                    <w:t>35年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highlight w:val="none"/>
                    </w:rPr>
                  </w:pPr>
                  <w:r>
                    <w:rPr>
                      <w:rFonts w:hint="eastAsia"/>
                      <w:highlight w:val="none"/>
                      <w:lang w:val="en-US" w:eastAsia="zh-CN"/>
                    </w:rPr>
                    <w:t>培训，确认及验证</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运输</w:t>
                  </w:r>
                </w:p>
              </w:tc>
              <w:tc>
                <w:tcPr>
                  <w:tcW w:w="978" w:type="dxa"/>
                  <w:vAlign w:val="top"/>
                </w:tcPr>
                <w:p>
                  <w:pPr>
                    <w:rPr>
                      <w:highlight w:val="none"/>
                    </w:rPr>
                  </w:pPr>
                  <w:r>
                    <w:rPr>
                      <w:rFonts w:hint="eastAsia"/>
                      <w:highlight w:val="none"/>
                      <w:lang w:val="en-US" w:eastAsia="zh-CN"/>
                    </w:rPr>
                    <w:t>沈志伟</w:t>
                  </w:r>
                </w:p>
              </w:tc>
              <w:tc>
                <w:tcPr>
                  <w:tcW w:w="92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高中</w:t>
                  </w:r>
                </w:p>
              </w:tc>
              <w:tc>
                <w:tcPr>
                  <w:tcW w:w="79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eastAsia" w:eastAsia="宋体"/>
                      <w:highlight w:val="none"/>
                      <w:lang w:val="en-US" w:eastAsia="zh-CN"/>
                    </w:rPr>
                  </w:pP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p>
              </w:tc>
              <w:tc>
                <w:tcPr>
                  <w:tcW w:w="978" w:type="dxa"/>
                  <w:vAlign w:val="top"/>
                </w:tcPr>
                <w:p>
                  <w:pPr>
                    <w:rPr>
                      <w:highlight w:val="none"/>
                    </w:rPr>
                  </w:pPr>
                </w:p>
              </w:tc>
              <w:tc>
                <w:tcPr>
                  <w:tcW w:w="920" w:type="dxa"/>
                  <w:vAlign w:val="top"/>
                </w:tcPr>
                <w:p>
                  <w:pPr>
                    <w:rPr>
                      <w:highlight w:val="none"/>
                    </w:rPr>
                  </w:pPr>
                </w:p>
              </w:tc>
              <w:tc>
                <w:tcPr>
                  <w:tcW w:w="790" w:type="dxa"/>
                  <w:vAlign w:val="top"/>
                </w:tcPr>
                <w:p>
                  <w:pPr>
                    <w:rPr>
                      <w:highlight w:val="none"/>
                    </w:rPr>
                  </w:pPr>
                </w:p>
              </w:tc>
              <w:tc>
                <w:tcPr>
                  <w:tcW w:w="910" w:type="dxa"/>
                  <w:vAlign w:val="top"/>
                </w:tcPr>
                <w:p>
                  <w:pPr>
                    <w:rPr>
                      <w:highlight w:val="none"/>
                    </w:rPr>
                  </w:pPr>
                </w:p>
              </w:tc>
              <w:tc>
                <w:tcPr>
                  <w:tcW w:w="800" w:type="dxa"/>
                  <w:vAlign w:val="top"/>
                </w:tcPr>
                <w:p>
                  <w:pPr>
                    <w:rPr>
                      <w:highlight w:val="none"/>
                    </w:rPr>
                  </w:pPr>
                </w:p>
              </w:tc>
              <w:tc>
                <w:tcPr>
                  <w:tcW w:w="2750" w:type="dxa"/>
                  <w:vAlign w:val="top"/>
                </w:tcPr>
                <w:p>
                  <w:pPr>
                    <w:rPr>
                      <w:highlight w:val="none"/>
                    </w:rPr>
                  </w:pPr>
                </w:p>
              </w:tc>
              <w:tc>
                <w:tcPr>
                  <w:tcW w:w="778" w:type="dxa"/>
                  <w:vAlign w:val="top"/>
                </w:tcPr>
                <w:p>
                  <w:pPr>
                    <w:rPr>
                      <w:highlight w:val="none"/>
                    </w:rPr>
                  </w:pPr>
                </w:p>
              </w:tc>
            </w:tr>
          </w:tbl>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pPr>
              <w:rPr>
                <w:rFonts w:hint="eastAsia"/>
              </w:rPr>
            </w:pPr>
            <w:r>
              <w:rPr>
                <w:rFonts w:hint="eastAsia"/>
              </w:rPr>
              <w:t>H</w:t>
            </w:r>
            <w:r>
              <w:t>ACCP</w:t>
            </w:r>
            <w:r>
              <w:rPr>
                <w:rFonts w:hint="eastAsia"/>
              </w:rPr>
              <w:t>小组</w:t>
            </w:r>
            <w:r>
              <w:rPr>
                <w:rFonts w:hint="eastAsia"/>
                <w:lang w:val="en-US" w:eastAsia="zh-CN"/>
              </w:rPr>
              <w:t>/食品安全小组</w:t>
            </w:r>
            <w:r>
              <w:rPr>
                <w:rFonts w:hint="eastAsia"/>
              </w:rPr>
              <w:t>成员应具有与企业的产品、过程、所涉及危害相关的专业知识和经验，并经过适当培训。</w:t>
            </w:r>
          </w:p>
          <w:p>
            <w:pPr>
              <w:pStyle w:val="19"/>
            </w:pPr>
          </w:p>
          <w:p>
            <w:r>
              <w:rPr>
                <w:rFonts w:hint="eastAsia"/>
              </w:rPr>
              <w:t>保持HACCP小组</w:t>
            </w:r>
            <w:r>
              <w:rPr>
                <w:rFonts w:hint="eastAsia"/>
                <w:lang w:val="en-US" w:eastAsia="zh-CN"/>
              </w:rPr>
              <w:t>/食品安全小组</w:t>
            </w:r>
            <w:r>
              <w:rPr>
                <w:rFonts w:hint="eastAsia"/>
              </w:rPr>
              <w:t>成员的学历、经历、培训、批准以及活动的记录。</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sym w:font="Wingdings" w:char="00FE"/>
            </w:r>
            <w:r>
              <w:t xml:space="preserve"> </w:t>
            </w:r>
            <w:r>
              <w:rPr>
                <w:rFonts w:hint="eastAsia"/>
              </w:rPr>
              <w:t>HACCP小组长</w:t>
            </w:r>
            <w:r>
              <w:rPr>
                <w:rFonts w:hint="eastAsia"/>
                <w:lang w:val="en-US" w:eastAsia="zh-CN"/>
              </w:rPr>
              <w:t>/食品安全小组长</w:t>
            </w:r>
            <w:r>
              <w:rPr>
                <w:rFonts w:hint="eastAsia"/>
              </w:rPr>
              <w:t>：</w:t>
            </w:r>
            <w:r>
              <w:rPr>
                <w:rFonts w:hint="eastAsia"/>
                <w:u w:val="single"/>
              </w:rPr>
              <w:t xml:space="preserve"> </w:t>
            </w:r>
            <w:r>
              <w:rPr>
                <w:rFonts w:hint="eastAsia"/>
                <w:u w:val="single"/>
                <w:lang w:val="en-US" w:eastAsia="zh-CN"/>
              </w:rPr>
              <w:t>沈榴钰女士</w:t>
            </w:r>
            <w:r>
              <w:rPr>
                <w:u w:val="single"/>
              </w:rPr>
              <w:t xml:space="preserve">    </w:t>
            </w:r>
          </w:p>
          <w:p>
            <w:pPr>
              <w:ind w:firstLine="210" w:firstLineChars="100"/>
              <w:rPr>
                <w:u w:val="single"/>
              </w:rPr>
            </w:pPr>
            <w:r>
              <w:rPr>
                <w:rFonts w:hint="eastAsia"/>
              </w:rPr>
              <w:t>HACCP小组长</w:t>
            </w:r>
            <w:r>
              <w:rPr>
                <w:rFonts w:hint="eastAsia"/>
                <w:lang w:val="en-US" w:eastAsia="zh-CN"/>
              </w:rPr>
              <w:t>/食品安全小组长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9" w:type="dxa"/>
            <w:vMerge w:val="restart"/>
            <w:shd w:val="clear" w:color="auto" w:fill="auto"/>
          </w:tcPr>
          <w:p>
            <w:r>
              <w:rPr>
                <w:rFonts w:hint="eastAsia"/>
              </w:rPr>
              <w:t>实施危害分析的预备步骤</w:t>
            </w:r>
          </w:p>
          <w:p/>
        </w:tc>
        <w:tc>
          <w:tcPr>
            <w:tcW w:w="1098" w:type="dxa"/>
            <w:gridSpan w:val="3"/>
            <w:vMerge w:val="restart"/>
            <w:shd w:val="clear" w:color="auto" w:fill="auto"/>
          </w:tcPr>
          <w:p>
            <w:r>
              <w:rPr>
                <w:rFonts w:hint="eastAsia"/>
              </w:rPr>
              <w:t>F8.5.1</w:t>
            </w:r>
          </w:p>
          <w:p>
            <w:pPr>
              <w:rPr>
                <w:rFonts w:hint="eastAsia"/>
              </w:rPr>
            </w:pPr>
            <w:r>
              <w:rPr>
                <w:rFonts w:hint="eastAsia"/>
                <w:lang w:val="en-US" w:eastAsia="zh-CN"/>
              </w:rPr>
              <w:t>H（v1.0）</w:t>
            </w:r>
            <w:r>
              <w:rPr>
                <w:rFonts w:hint="eastAsia"/>
              </w:rPr>
              <w:t>4.2.2.1</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r>
              <w:rPr>
                <w:rFonts w:hint="eastAsia"/>
                <w:lang w:val="en-US" w:eastAsia="zh-CN"/>
              </w:rPr>
              <w:t>H（v1.0）</w:t>
            </w:r>
            <w:r>
              <w:rPr>
                <w:rFonts w:hint="eastAsia"/>
              </w:rPr>
              <w:t>4.2.2.2</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default" w:eastAsia="宋体"/>
                <w:lang w:val="en-US" w:eastAsia="zh-CN"/>
              </w:rPr>
            </w:pPr>
            <w:r>
              <w:rPr>
                <w:rFonts w:hint="eastAsia"/>
                <w:lang w:val="en-US" w:eastAsia="zh-CN"/>
              </w:rPr>
              <w:t>H（v1.0）</w:t>
            </w:r>
            <w:r>
              <w:rPr>
                <w:rFonts w:hint="eastAsia"/>
              </w:rPr>
              <w:t xml:space="preserve">4.2.3  </w:t>
            </w:r>
            <w:r>
              <w:rPr>
                <w:rFonts w:hint="eastAsia"/>
                <w:lang w:val="en-US" w:eastAsia="zh-CN"/>
              </w:rPr>
              <w:t>预期用途的确定</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r>
              <w:rPr>
                <w:rFonts w:hint="eastAsia"/>
                <w:lang w:val="en-US" w:eastAsia="zh-CN"/>
              </w:rPr>
              <w:t>H（V1.0）</w:t>
            </w:r>
            <w:r>
              <w:rPr>
                <w:rFonts w:hint="eastAsia"/>
              </w:rPr>
              <w:t xml:space="preserve">4.2.4  </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default" w:eastAsia="宋体"/>
                <w:lang w:val="en-US" w:eastAsia="zh-CN"/>
              </w:rPr>
            </w:pPr>
            <w:r>
              <w:rPr>
                <w:rFonts w:hint="eastAsia"/>
                <w:lang w:val="en-US" w:eastAsia="zh-CN"/>
              </w:rPr>
              <w:t>H（V1.0）</w:t>
            </w:r>
            <w:r>
              <w:rPr>
                <w:rFonts w:hint="eastAsia"/>
              </w:rPr>
              <w:t xml:space="preserve">4.2.5 </w:t>
            </w:r>
            <w:r>
              <w:rPr>
                <w:rFonts w:hint="eastAsia"/>
                <w:lang w:val="en-US" w:eastAsia="zh-CN"/>
              </w:rPr>
              <w:t>流程图的确认</w:t>
            </w:r>
          </w:p>
          <w:p>
            <w:pPr>
              <w:pStyle w:val="2"/>
            </w:pPr>
          </w:p>
        </w:tc>
        <w:tc>
          <w:tcPr>
            <w:tcW w:w="676" w:type="dxa"/>
            <w:gridSpan w:val="2"/>
            <w:shd w:val="clear" w:color="auto" w:fill="auto"/>
          </w:tcPr>
          <w:p>
            <w:r>
              <w:rPr>
                <w:rFonts w:hint="eastAsia"/>
              </w:rPr>
              <w:t>文件名称</w:t>
            </w:r>
          </w:p>
        </w:tc>
        <w:tc>
          <w:tcPr>
            <w:tcW w:w="9330" w:type="dxa"/>
            <w:shd w:val="clear" w:color="auto" w:fill="auto"/>
          </w:tcPr>
          <w:p>
            <w:r>
              <w:rPr>
                <w:rFonts w:hint="eastAsia"/>
              </w:rPr>
              <w:t>如：</w:t>
            </w:r>
            <w:r>
              <w:rPr>
                <w:rFonts w:hint="eastAsia"/>
                <w:highlight w:val="none"/>
              </w:rPr>
              <w:sym w:font="Wingdings 2" w:char="0052"/>
            </w:r>
            <w:r>
              <w:rPr>
                <w:rFonts w:hint="eastAsia"/>
                <w:lang w:eastAsia="zh-CN"/>
              </w:rPr>
              <w:t>《预包装及散装食品销售HACCP 计划》</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410" w:hRule="atLeast"/>
        </w:trPr>
        <w:tc>
          <w:tcPr>
            <w:tcW w:w="1789" w:type="dxa"/>
            <w:vMerge w:val="continue"/>
            <w:shd w:val="clear" w:color="auto" w:fill="auto"/>
          </w:tcPr>
          <w:p/>
        </w:tc>
        <w:tc>
          <w:tcPr>
            <w:tcW w:w="1098" w:type="dxa"/>
            <w:gridSpan w:val="3"/>
            <w:vMerge w:val="continue"/>
            <w:shd w:val="clear" w:color="auto" w:fill="auto"/>
          </w:tcPr>
          <w:p/>
        </w:tc>
        <w:tc>
          <w:tcPr>
            <w:tcW w:w="676" w:type="dxa"/>
            <w:gridSpan w:val="2"/>
            <w:shd w:val="clear" w:color="auto" w:fill="auto"/>
          </w:tcPr>
          <w:p>
            <w:r>
              <w:rPr>
                <w:rFonts w:hint="eastAsia"/>
              </w:rPr>
              <w:t>运行证据</w:t>
            </w:r>
          </w:p>
        </w:tc>
        <w:tc>
          <w:tcPr>
            <w:tcW w:w="9330" w:type="dxa"/>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Pr>
              <w:rPr>
                <w:rFonts w:hint="eastAsia" w:eastAsia="宋体"/>
                <w:lang w:val="en-US" w:eastAsia="zh-CN"/>
              </w:rPr>
            </w:pPr>
          </w:p>
          <w:p>
            <w:pPr>
              <w:rPr>
                <w:b/>
                <w:bCs/>
              </w:rPr>
            </w:pPr>
            <w:r>
              <w:rPr>
                <w:rFonts w:hint="eastAsia"/>
              </w:rPr>
              <w:t>抽查</w:t>
            </w:r>
            <w:r>
              <w:rPr>
                <w:rFonts w:hint="eastAsia"/>
                <w:b/>
                <w:bCs/>
              </w:rPr>
              <w:t>原材料、辅料及产品接触材料《特性描述》</w:t>
            </w:r>
          </w:p>
          <w:p>
            <w:pPr>
              <w:spacing w:line="360" w:lineRule="exact"/>
              <w:ind w:left="840" w:hanging="840" w:hangingChars="400"/>
              <w:rPr>
                <w:u w:val="single"/>
              </w:rPr>
            </w:pPr>
            <w:r>
              <w:rPr>
                <w:rFonts w:hint="eastAsia"/>
              </w:rPr>
              <w:t>原材料：</w:t>
            </w:r>
            <w:r>
              <w:rPr>
                <w:rFonts w:hint="eastAsia"/>
                <w:u w:val="single"/>
                <w:lang w:val="en-US" w:eastAsia="zh-CN"/>
              </w:rPr>
              <w:t>粮油类、鲜畜禽肉类、蔬菜</w:t>
            </w:r>
            <w:r>
              <w:rPr>
                <w:rFonts w:hint="eastAsia"/>
                <w:color w:val="000000"/>
                <w:szCs w:val="21"/>
                <w:u w:val="single"/>
              </w:rPr>
              <w:t>、</w:t>
            </w:r>
            <w:r>
              <w:rPr>
                <w:rFonts w:hint="eastAsia"/>
                <w:color w:val="000000"/>
                <w:szCs w:val="21"/>
                <w:u w:val="single"/>
                <w:lang w:val="en-US" w:eastAsia="zh-CN"/>
              </w:rPr>
              <w:t>水产品类、豆制品、酸奶、调味料类、淀粉及其制品</w:t>
            </w:r>
            <w:r>
              <w:rPr>
                <w:rFonts w:hint="eastAsia"/>
                <w:color w:val="000000"/>
                <w:szCs w:val="21"/>
                <w:u w:val="single"/>
              </w:rPr>
              <w:t>等</w:t>
            </w:r>
            <w:r>
              <w:rPr>
                <w:rFonts w:hint="eastAsia"/>
                <w:u w:val="single"/>
              </w:rPr>
              <w:t xml:space="preserve">      </w:t>
            </w:r>
          </w:p>
          <w:p>
            <w:pPr>
              <w:rPr>
                <w:rFonts w:hint="eastAsia" w:eastAsia="宋体"/>
                <w:u w:val="single"/>
                <w:lang w:val="en-US" w:eastAsia="zh-CN"/>
              </w:rPr>
            </w:pPr>
            <w:r>
              <w:rPr>
                <w:rFonts w:hint="eastAsia"/>
              </w:rPr>
              <w:t>食品添加剂：</w:t>
            </w:r>
            <w:r>
              <w:rPr>
                <w:rFonts w:hint="eastAsia"/>
                <w:u w:val="single"/>
              </w:rPr>
              <w:t xml:space="preserve">       不涉及    </w:t>
            </w:r>
            <w:r>
              <w:rPr>
                <w:rFonts w:hint="eastAsia"/>
                <w:u w:val="single"/>
                <w:lang w:val="en-US" w:eastAsia="zh-CN"/>
              </w:rPr>
              <w:t xml:space="preserve"> </w:t>
            </w:r>
          </w:p>
          <w:p>
            <w:pPr>
              <w:rPr>
                <w:u w:val="single"/>
              </w:rPr>
            </w:pPr>
            <w:r>
              <w:rPr>
                <w:rFonts w:hint="eastAsia"/>
              </w:rPr>
              <w:t>辅助材料：</w:t>
            </w:r>
            <w:r>
              <w:rPr>
                <w:rFonts w:hint="eastAsia"/>
                <w:u w:val="single"/>
                <w:lang w:eastAsia="zh-CN"/>
              </w:rPr>
              <w:t>——</w:t>
            </w:r>
            <w:r>
              <w:rPr>
                <w:rFonts w:hint="eastAsia"/>
                <w:u w:val="single"/>
              </w:rPr>
              <w:t xml:space="preserve">        </w:t>
            </w:r>
            <w:r>
              <w:rPr>
                <w:rFonts w:hint="eastAsia"/>
                <w:u w:val="single"/>
                <w:lang w:val="en-US" w:eastAsia="zh-CN"/>
              </w:rPr>
              <w:t xml:space="preserve">  </w:t>
            </w:r>
            <w:r>
              <w:rPr>
                <w:rFonts w:hint="eastAsia"/>
                <w:u w:val="single"/>
              </w:rPr>
              <w:t xml:space="preserve"> </w:t>
            </w:r>
          </w:p>
          <w:p>
            <w:pPr>
              <w:rPr>
                <w:u w:val="single"/>
              </w:rPr>
            </w:pPr>
            <w:r>
              <w:rPr>
                <w:rFonts w:hint="eastAsia"/>
              </w:rPr>
              <w:t>包装材料</w:t>
            </w:r>
            <w:r>
              <w:rPr>
                <w:rFonts w:hint="eastAsia"/>
                <w:u w:val="single"/>
              </w:rPr>
              <w:t>：</w:t>
            </w:r>
            <w:r>
              <w:rPr>
                <w:rFonts w:hint="eastAsia"/>
                <w:u w:val="single"/>
                <w:lang w:val="en-US" w:eastAsia="zh-CN"/>
              </w:rPr>
              <w:t>塑料袋、周转筐</w:t>
            </w:r>
            <w:r>
              <w:rPr>
                <w:rFonts w:hint="eastAsia"/>
                <w:u w:val="single"/>
              </w:rPr>
              <w:t xml:space="preserve">   </w:t>
            </w:r>
          </w:p>
          <w:p>
            <w:pPr>
              <w:pStyle w:val="3"/>
              <w:ind w:left="0" w:leftChars="0" w:firstLine="0" w:firstLineChars="0"/>
              <w:rPr>
                <w:u w:val="single"/>
              </w:rPr>
            </w:pPr>
          </w:p>
          <w:p>
            <w:pPr>
              <w:pStyle w:val="3"/>
              <w:rPr>
                <w:u w:val="single"/>
              </w:rPr>
            </w:pPr>
          </w:p>
          <w:p>
            <w:r>
              <w:rPr>
                <w:rFonts w:hint="eastAsia"/>
              </w:rPr>
              <w:t>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rFonts w:hint="eastAsia" w:eastAsia="宋体"/>
                <w:bCs/>
                <w:lang w:eastAsia="zh-CN"/>
              </w:rPr>
            </w:pPr>
            <w:r>
              <w:rPr>
                <w:rFonts w:hint="eastAsia"/>
              </w:rPr>
              <w:sym w:font="Wingdings" w:char="00A8"/>
            </w:r>
            <w:r>
              <w:rPr>
                <w:rFonts w:hint="eastAsia"/>
                <w:lang w:val="en-GB"/>
              </w:rPr>
              <w:t xml:space="preserve"> </w:t>
            </w:r>
            <w:r>
              <w:rPr>
                <w:rFonts w:hint="eastAsia"/>
                <w:bCs/>
              </w:rPr>
              <w:t>原料类别；</w:t>
            </w:r>
            <w:r>
              <w:rPr>
                <w:rFonts w:hint="eastAsia"/>
                <w:bCs/>
                <w:lang w:eastAsia="zh-CN"/>
              </w:rPr>
              <w:t>（</w:t>
            </w:r>
            <w:r>
              <w:rPr>
                <w:rFonts w:hint="eastAsia"/>
                <w:bCs/>
                <w:lang w:val="en-US" w:eastAsia="zh-CN"/>
              </w:rPr>
              <w:t>未描述已现场沟通</w:t>
            </w:r>
            <w:r>
              <w:rPr>
                <w:rFonts w:hint="eastAsia"/>
                <w:bCs/>
                <w:lang w:eastAsia="zh-CN"/>
              </w:rPr>
              <w:t>）</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rFonts w:hint="eastAsia"/>
                <w:lang w:val="en-GB"/>
              </w:rPr>
            </w:pPr>
            <w:r>
              <w:rPr>
                <w:rFonts w:hint="eastAsia"/>
              </w:rPr>
              <w:sym w:font="Wingdings" w:char="00FE"/>
            </w:r>
            <w:r>
              <w:rPr>
                <w:rFonts w:hint="eastAsia"/>
                <w:lang w:val="en-GB"/>
              </w:rPr>
              <w:t xml:space="preserve"> 与采购材料和辅料预期用途相适宜的有关食品安全的接收准则或规范。</w:t>
            </w:r>
          </w:p>
          <w:p>
            <w:pPr>
              <w:pStyle w:val="2"/>
            </w:pPr>
          </w:p>
          <w:p>
            <w:pPr>
              <w:tabs>
                <w:tab w:val="right" w:pos="3119"/>
              </w:tabs>
              <w:rPr>
                <w:rFonts w:hint="eastAsia"/>
                <w:b/>
                <w:u w:val="single"/>
                <w:lang w:val="en-US" w:eastAsia="zh-CN"/>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lang w:val="en-US" w:eastAsia="zh-CN"/>
              </w:rPr>
              <w:t>同原辅材料</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FE"/>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rPr>
                <w:rFonts w:hint="eastAsia"/>
                <w:lang w:val="en-US" w:eastAsia="zh-CN"/>
              </w:rPr>
            </w:pPr>
            <w:r>
              <w:rPr>
                <w:rFonts w:hint="eastAsia"/>
              </w:rPr>
              <w:sym w:font="Wingdings" w:char="00FE"/>
            </w:r>
            <w:r>
              <w:rPr>
                <w:rFonts w:hint="eastAsia"/>
                <w:lang w:val="en-US" w:eastAsia="zh-CN"/>
              </w:rPr>
              <w:t xml:space="preserve"> </w:t>
            </w:r>
            <w:r>
              <w:rPr>
                <w:rFonts w:hint="eastAsia"/>
              </w:rPr>
              <w:t>其他必要的信息，包括相关主管部门或企业对终产品的限制要求等。如</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p>
            <w:pPr>
              <w:pStyle w:val="2"/>
              <w:rPr>
                <w:bCs/>
              </w:rPr>
            </w:pPr>
          </w:p>
          <w:p>
            <w:pPr>
              <w:pStyle w:val="2"/>
              <w:rPr>
                <w:bCs/>
                <w:highlight w:val="none"/>
              </w:rPr>
            </w:pPr>
          </w:p>
          <w:p>
            <w:pPr>
              <w:rPr>
                <w:highlight w:val="none"/>
              </w:rPr>
            </w:pPr>
            <w:r>
              <w:rPr>
                <w:rFonts w:hint="eastAsia"/>
                <w:highlight w:val="none"/>
              </w:rPr>
              <w:t>H</w:t>
            </w:r>
            <w:r>
              <w:rPr>
                <w:highlight w:val="none"/>
              </w:rPr>
              <w:t>ACCP</w:t>
            </w:r>
            <w:r>
              <w:rPr>
                <w:rFonts w:hint="eastAsia"/>
                <w:highlight w:val="none"/>
              </w:rPr>
              <w:t>小组在产品描述的基础上，识别并确定所需的下列适用信息：</w:t>
            </w:r>
          </w:p>
          <w:p>
            <w:pPr>
              <w:numPr>
                <w:ilvl w:val="0"/>
                <w:numId w:val="1"/>
              </w:numPr>
              <w:rPr>
                <w:highlight w:val="none"/>
              </w:rPr>
            </w:pPr>
            <w:r>
              <w:rPr>
                <w:rFonts w:hint="eastAsia"/>
                <w:highlight w:val="none"/>
              </w:rPr>
              <w:t>顾客对终产品的消费或使用期望，法规及相关标准要求；</w:t>
            </w:r>
          </w:p>
          <w:p>
            <w:pPr>
              <w:rPr>
                <w:color w:val="0000FF"/>
                <w:highlight w:val="none"/>
              </w:rPr>
            </w:pPr>
            <w:r>
              <w:rPr>
                <w:rFonts w:hint="eastAsia"/>
                <w:highlight w:val="none"/>
              </w:rPr>
              <w:t xml:space="preserve"> </w:t>
            </w:r>
            <w:r>
              <w:rPr>
                <w:highlight w:val="none"/>
              </w:rPr>
              <w:t xml:space="preserve">  </w:t>
            </w:r>
            <w:r>
              <w:rPr>
                <w:rFonts w:hint="eastAsia"/>
                <w:color w:val="0000FF"/>
                <w:highlight w:val="none"/>
              </w:rPr>
              <w:sym w:font="Wingdings" w:char="00FE"/>
            </w:r>
            <w:r>
              <w:rPr>
                <w:rFonts w:hint="eastAsia"/>
                <w:color w:val="0000FF"/>
                <w:highlight w:val="none"/>
              </w:rPr>
              <w:t xml:space="preserve">符合适用的法律、法规要求           </w:t>
            </w:r>
            <w:r>
              <w:rPr>
                <w:rFonts w:hint="eastAsia"/>
                <w:color w:val="0000FF"/>
                <w:highlight w:val="none"/>
              </w:rPr>
              <w:sym w:font="Wingdings" w:char="00FE"/>
            </w:r>
            <w:r>
              <w:rPr>
                <w:rFonts w:hint="eastAsia"/>
                <w:color w:val="0000FF"/>
                <w:highlight w:val="none"/>
              </w:rPr>
              <w:t>组织的产品、过程和设备；</w:t>
            </w:r>
          </w:p>
          <w:p>
            <w:pPr>
              <w:ind w:firstLine="315" w:firstLineChars="150"/>
              <w:rPr>
                <w:color w:val="0000FF"/>
                <w:highlight w:val="none"/>
              </w:rPr>
            </w:pPr>
            <w:r>
              <w:rPr>
                <w:rFonts w:hint="eastAsia"/>
                <w:color w:val="0000FF"/>
                <w:highlight w:val="none"/>
              </w:rPr>
              <w:sym w:font="Wingdings" w:char="00FE"/>
            </w:r>
            <w:r>
              <w:rPr>
                <w:rFonts w:hint="eastAsia"/>
                <w:color w:val="0000FF"/>
                <w:highlight w:val="none"/>
              </w:rPr>
              <w:t>与食品安全管理体系相关的食品安全危害。</w:t>
            </w:r>
          </w:p>
          <w:p>
            <w:pPr>
              <w:rPr>
                <w:b/>
                <w:bCs/>
                <w:highlight w:val="none"/>
                <w:u w:val="single"/>
              </w:rPr>
            </w:pPr>
            <w:r>
              <w:rPr>
                <w:rFonts w:hint="eastAsia"/>
                <w:b/>
                <w:bCs/>
                <w:highlight w:val="none"/>
                <w:u w:val="single"/>
              </w:rPr>
              <w:t>见《外来文件清单》和电子版文件</w:t>
            </w:r>
          </w:p>
          <w:p>
            <w:pPr>
              <w:rPr>
                <w:highlight w:val="none"/>
              </w:rPr>
            </w:pPr>
          </w:p>
          <w:p>
            <w:pPr>
              <w:numPr>
                <w:ilvl w:val="0"/>
                <w:numId w:val="1"/>
              </w:numPr>
              <w:rPr>
                <w:highlight w:val="none"/>
              </w:rPr>
            </w:pPr>
            <w:r>
              <w:rPr>
                <w:rFonts w:hint="eastAsia"/>
                <w:highlight w:val="none"/>
              </w:rPr>
              <w:t>终产品的预期用途和储藏条件，以及保质期；</w:t>
            </w:r>
          </w:p>
          <w:p>
            <w:pPr>
              <w:ind w:firstLine="210" w:firstLineChars="100"/>
              <w:rPr>
                <w:color w:val="0000FF"/>
                <w:highlight w:val="none"/>
                <w:u w:val="single"/>
              </w:rPr>
            </w:pPr>
            <w:r>
              <w:rPr>
                <w:rFonts w:hint="eastAsia"/>
                <w:color w:val="0000FF"/>
                <w:highlight w:val="none"/>
              </w:rPr>
              <w:t>产品的预期用途，为</w:t>
            </w:r>
            <w:r>
              <w:rPr>
                <w:rFonts w:hint="eastAsia"/>
                <w:color w:val="0000FF"/>
                <w:highlight w:val="none"/>
                <w:u w:val="single"/>
              </w:rPr>
              <w:t xml:space="preserve"> </w:t>
            </w:r>
            <w:r>
              <w:rPr>
                <w:rFonts w:hint="eastAsia"/>
                <w:color w:val="0000FF"/>
                <w:highlight w:val="none"/>
                <w:u w:val="single"/>
                <w:lang w:val="en-US" w:eastAsia="zh-CN"/>
              </w:rPr>
              <w:t>学校、企事业单位提供食材</w:t>
            </w:r>
            <w:r>
              <w:rPr>
                <w:b/>
                <w:bCs/>
                <w:color w:val="0000FF"/>
                <w:highlight w:val="none"/>
                <w:u w:val="single"/>
              </w:rPr>
              <w:t xml:space="preserve"> </w:t>
            </w:r>
            <w:r>
              <w:rPr>
                <w:rFonts w:hint="eastAsia"/>
                <w:b/>
                <w:bCs/>
                <w:color w:val="0000FF"/>
                <w:highlight w:val="none"/>
                <w:u w:val="single"/>
              </w:rPr>
              <w:t xml:space="preserve">  </w:t>
            </w:r>
          </w:p>
          <w:p>
            <w:pPr>
              <w:rPr>
                <w:color w:val="0000FF"/>
                <w:highlight w:val="none"/>
              </w:rPr>
            </w:pPr>
            <w:r>
              <w:rPr>
                <w:rFonts w:hint="eastAsia"/>
                <w:color w:val="0000FF"/>
                <w:highlight w:val="none"/>
              </w:rPr>
              <w:t xml:space="preserve"> </w:t>
            </w:r>
            <w:r>
              <w:rPr>
                <w:color w:val="0000FF"/>
                <w:highlight w:val="none"/>
              </w:rPr>
              <w:t xml:space="preserve"> </w:t>
            </w:r>
            <w:r>
              <w:rPr>
                <w:rFonts w:hint="eastAsia"/>
                <w:color w:val="0000FF"/>
                <w:highlight w:val="none"/>
              </w:rPr>
              <w:t xml:space="preserve">产品的储藏条件，为 </w:t>
            </w:r>
            <w:r>
              <w:rPr>
                <w:color w:val="0000FF"/>
                <w:highlight w:val="none"/>
                <w:u w:val="single"/>
              </w:rPr>
              <w:t xml:space="preserve"> </w:t>
            </w:r>
            <w:r>
              <w:rPr>
                <w:rFonts w:hint="eastAsia"/>
                <w:color w:val="0000FF"/>
                <w:highlight w:val="none"/>
                <w:u w:val="single"/>
                <w:lang w:val="en-US" w:eastAsia="zh-CN"/>
              </w:rPr>
              <w:t>预包装/散装常温品，常温储存；冷藏：-2~10℃；冷冻≤-12℃</w:t>
            </w:r>
            <w:r>
              <w:rPr>
                <w:color w:val="0000FF"/>
                <w:highlight w:val="none"/>
                <w:u w:val="single"/>
              </w:rPr>
              <w:t xml:space="preserve">     </w:t>
            </w:r>
          </w:p>
          <w:p>
            <w:pPr>
              <w:ind w:firstLine="210" w:firstLineChars="100"/>
              <w:rPr>
                <w:color w:val="0000FF"/>
                <w:highlight w:val="none"/>
                <w:u w:val="single"/>
              </w:rPr>
            </w:pPr>
            <w:r>
              <w:rPr>
                <w:rFonts w:hint="eastAsia"/>
                <w:color w:val="0000FF"/>
                <w:highlight w:val="none"/>
              </w:rPr>
              <w:t xml:space="preserve">产品的保质期，为 </w:t>
            </w:r>
            <w:r>
              <w:rPr>
                <w:color w:val="0000FF"/>
                <w:highlight w:val="none"/>
                <w:u w:val="single"/>
              </w:rPr>
              <w:t xml:space="preserve"> </w:t>
            </w:r>
            <w:r>
              <w:rPr>
                <w:rFonts w:hint="eastAsia"/>
                <w:color w:val="0000FF"/>
                <w:highlight w:val="none"/>
                <w:u w:val="single"/>
                <w:lang w:val="en-US" w:eastAsia="zh-CN"/>
              </w:rPr>
              <w:t>按照预包装产品标签标示，果蔬类：1-3天，畜禽肉类1-3天</w:t>
            </w:r>
            <w:r>
              <w:rPr>
                <w:color w:val="0000FF"/>
                <w:highlight w:val="none"/>
                <w:u w:val="single"/>
              </w:rPr>
              <w:t xml:space="preserve">     </w:t>
            </w:r>
          </w:p>
          <w:p>
            <w:pPr>
              <w:numPr>
                <w:ilvl w:val="0"/>
                <w:numId w:val="1"/>
              </w:numPr>
              <w:rPr>
                <w:highlight w:val="none"/>
              </w:rPr>
            </w:pPr>
            <w:r>
              <w:rPr>
                <w:rFonts w:hint="eastAsia"/>
                <w:highlight w:val="none"/>
              </w:rPr>
              <w:t>终产品预期的食用或使用方式</w:t>
            </w:r>
          </w:p>
          <w:p>
            <w:pPr>
              <w:rPr>
                <w:color w:val="0000FF"/>
                <w:highlight w:val="none"/>
              </w:rPr>
            </w:pPr>
            <w:r>
              <w:rPr>
                <w:rFonts w:hint="eastAsia"/>
                <w:highlight w:val="none"/>
              </w:rPr>
              <w:t xml:space="preserve"> </w:t>
            </w:r>
            <w:r>
              <w:rPr>
                <w:color w:val="0000FF"/>
                <w:highlight w:val="none"/>
              </w:rPr>
              <w:t xml:space="preserve">   </w:t>
            </w:r>
            <w:r>
              <w:rPr>
                <w:rFonts w:hint="eastAsia"/>
                <w:color w:val="0000FF"/>
                <w:highlight w:val="none"/>
              </w:rPr>
              <w:sym w:font="Wingdings" w:char="00A8"/>
            </w:r>
            <w:r>
              <w:rPr>
                <w:rFonts w:hint="eastAsia"/>
                <w:color w:val="0000FF"/>
                <w:highlight w:val="none"/>
              </w:rPr>
              <w:t xml:space="preserve">即食 </w:t>
            </w:r>
            <w:r>
              <w:rPr>
                <w:color w:val="0000FF"/>
                <w:highlight w:val="none"/>
              </w:rPr>
              <w:t xml:space="preserve"> </w:t>
            </w:r>
            <w:r>
              <w:rPr>
                <w:rFonts w:hint="eastAsia"/>
                <w:color w:val="0000FF"/>
                <w:highlight w:val="none"/>
              </w:rPr>
              <w:sym w:font="Wingdings" w:char="00A8"/>
            </w:r>
            <w:r>
              <w:rPr>
                <w:rFonts w:hint="eastAsia"/>
                <w:color w:val="0000FF"/>
                <w:highlight w:val="none"/>
              </w:rPr>
              <w:t xml:space="preserve">凉拌  </w:t>
            </w:r>
            <w:r>
              <w:rPr>
                <w:rFonts w:hint="eastAsia"/>
                <w:color w:val="0000FF"/>
                <w:highlight w:val="none"/>
              </w:rPr>
              <w:sym w:font="Wingdings" w:char="00FE"/>
            </w:r>
            <w:r>
              <w:rPr>
                <w:rFonts w:hint="eastAsia"/>
                <w:color w:val="0000FF"/>
                <w:highlight w:val="none"/>
              </w:rPr>
              <w:t xml:space="preserve">蒸煮 </w:t>
            </w:r>
            <w:r>
              <w:rPr>
                <w:rFonts w:hint="eastAsia"/>
                <w:color w:val="0000FF"/>
                <w:highlight w:val="none"/>
              </w:rPr>
              <w:sym w:font="Wingdings" w:char="00FE"/>
            </w:r>
            <w:r>
              <w:rPr>
                <w:rFonts w:hint="eastAsia"/>
                <w:color w:val="0000FF"/>
                <w:highlight w:val="none"/>
              </w:rPr>
              <w:t xml:space="preserve">煎炒  </w:t>
            </w:r>
            <w:r>
              <w:rPr>
                <w:rFonts w:hint="eastAsia"/>
                <w:color w:val="0000FF"/>
                <w:highlight w:val="none"/>
              </w:rPr>
              <w:sym w:font="Wingdings" w:char="00A8"/>
            </w:r>
            <w:r>
              <w:rPr>
                <w:rFonts w:hint="eastAsia"/>
                <w:color w:val="0000FF"/>
                <w:highlight w:val="none"/>
              </w:rPr>
              <w:t xml:space="preserve">病人  </w:t>
            </w:r>
            <w:r>
              <w:rPr>
                <w:rFonts w:hint="eastAsia"/>
                <w:color w:val="0000FF"/>
                <w:highlight w:val="none"/>
              </w:rPr>
              <w:sym w:font="Wingdings" w:char="00A8"/>
            </w:r>
            <w:r>
              <w:rPr>
                <w:rFonts w:hint="eastAsia"/>
                <w:color w:val="0000FF"/>
                <w:highlight w:val="none"/>
              </w:rPr>
              <w:t xml:space="preserve">继续加工  </w:t>
            </w:r>
            <w:r>
              <w:rPr>
                <w:rFonts w:hint="eastAsia"/>
                <w:color w:val="0000FF"/>
                <w:highlight w:val="none"/>
              </w:rPr>
              <w:sym w:font="Wingdings" w:char="00A8"/>
            </w:r>
            <w:r>
              <w:rPr>
                <w:rFonts w:hint="eastAsia"/>
                <w:color w:val="0000FF"/>
                <w:highlight w:val="none"/>
              </w:rPr>
              <w:t>其他</w:t>
            </w:r>
            <w:r>
              <w:rPr>
                <w:rFonts w:hint="eastAsia"/>
                <w:highlight w:val="none"/>
              </w:rPr>
              <w:t>；</w:t>
            </w:r>
            <w:r>
              <w:rPr>
                <w:color w:val="0000FF"/>
                <w:highlight w:val="none"/>
              </w:rPr>
              <w:t xml:space="preserve">                   </w:t>
            </w:r>
          </w:p>
          <w:p>
            <w:pPr>
              <w:numPr>
                <w:ilvl w:val="0"/>
                <w:numId w:val="1"/>
              </w:numPr>
              <w:rPr>
                <w:highlight w:val="none"/>
              </w:rPr>
            </w:pPr>
            <w:r>
              <w:rPr>
                <w:rFonts w:hint="eastAsia"/>
                <w:highlight w:val="none"/>
              </w:rPr>
              <w:t>产品预期用途的顾客对象</w:t>
            </w:r>
            <w:r>
              <w:rPr>
                <w:rFonts w:hint="eastAsia"/>
                <w:color w:val="0000FF"/>
                <w:highlight w:val="none"/>
              </w:rPr>
              <w:t>；</w:t>
            </w:r>
          </w:p>
          <w:p>
            <w:pPr>
              <w:ind w:firstLine="210" w:firstLineChars="100"/>
              <w:rPr>
                <w:highlight w:val="none"/>
              </w:rPr>
            </w:pPr>
            <w:r>
              <w:rPr>
                <w:highlight w:val="none"/>
              </w:rPr>
              <w:t xml:space="preserve"> </w:t>
            </w:r>
            <w:r>
              <w:rPr>
                <w:rFonts w:hint="eastAsia"/>
                <w:color w:val="0000FF"/>
                <w:highlight w:val="none"/>
              </w:rPr>
              <w:t>顾客对象为：</w:t>
            </w:r>
            <w:r>
              <w:rPr>
                <w:rFonts w:hint="eastAsia"/>
                <w:color w:val="0000FF"/>
                <w:highlight w:val="none"/>
                <w:u w:val="single"/>
              </w:rPr>
              <w:t xml:space="preserve"> </w:t>
            </w:r>
            <w:r>
              <w:rPr>
                <w:rFonts w:hint="eastAsia"/>
                <w:color w:val="0000FF"/>
                <w:highlight w:val="none"/>
                <w:u w:val="single"/>
                <w:lang w:val="en-US" w:eastAsia="zh-CN"/>
              </w:rPr>
              <w:t>学校师生、企事业单位职工</w:t>
            </w:r>
            <w:r>
              <w:rPr>
                <w:color w:val="0000FF"/>
                <w:highlight w:val="none"/>
                <w:u w:val="single"/>
              </w:rPr>
              <w:t xml:space="preserve">                                       </w:t>
            </w:r>
          </w:p>
          <w:p>
            <w:pPr>
              <w:numPr>
                <w:ilvl w:val="0"/>
                <w:numId w:val="1"/>
              </w:numPr>
              <w:rPr>
                <w:highlight w:val="none"/>
              </w:rPr>
            </w:pPr>
            <w:r>
              <w:rPr>
                <w:rFonts w:hint="eastAsia"/>
                <w:color w:val="0000FF"/>
                <w:highlight w:val="none"/>
              </w:rPr>
              <w:t>直接消费产品对易受伤害群体的适用性</w:t>
            </w:r>
          </w:p>
          <w:p>
            <w:pPr>
              <w:ind w:firstLine="420" w:firstLineChars="200"/>
              <w:rPr>
                <w:highlight w:val="none"/>
              </w:rPr>
            </w:pPr>
            <w:r>
              <w:rPr>
                <w:rFonts w:hint="eastAsia"/>
                <w:color w:val="0000FF"/>
                <w:highlight w:val="none"/>
              </w:rPr>
              <w:sym w:font="Wingdings" w:char="00A8"/>
            </w:r>
            <w:r>
              <w:rPr>
                <w:rFonts w:hint="eastAsia"/>
                <w:color w:val="0000FF"/>
                <w:highlight w:val="none"/>
              </w:rPr>
              <w:t xml:space="preserve">不适用 </w:t>
            </w:r>
            <w:r>
              <w:rPr>
                <w:color w:val="0000FF"/>
                <w:highlight w:val="none"/>
              </w:rPr>
              <w:t xml:space="preserve"> </w:t>
            </w:r>
            <w:r>
              <w:rPr>
                <w:rFonts w:hint="eastAsia"/>
                <w:color w:val="0000FF"/>
                <w:highlight w:val="none"/>
              </w:rPr>
              <w:sym w:font="Wingdings" w:char="00FE"/>
            </w:r>
            <w:r>
              <w:rPr>
                <w:rFonts w:hint="eastAsia"/>
                <w:color w:val="0000FF"/>
                <w:highlight w:val="none"/>
              </w:rPr>
              <w:t>适用，如</w:t>
            </w:r>
            <w:r>
              <w:rPr>
                <w:rFonts w:hint="eastAsia"/>
                <w:color w:val="0000FF"/>
                <w:highlight w:val="none"/>
              </w:rPr>
              <w:sym w:font="Wingdings" w:char="00A8"/>
            </w:r>
            <w:r>
              <w:rPr>
                <w:rFonts w:hint="eastAsia"/>
                <w:color w:val="0000FF"/>
                <w:highlight w:val="none"/>
              </w:rPr>
              <w:t xml:space="preserve">婴幼儿 </w:t>
            </w:r>
            <w:r>
              <w:rPr>
                <w:rFonts w:hint="eastAsia"/>
                <w:color w:val="0000FF"/>
                <w:highlight w:val="none"/>
              </w:rPr>
              <w:sym w:font="Wingdings" w:char="00A8"/>
            </w:r>
            <w:r>
              <w:rPr>
                <w:rFonts w:hint="eastAsia"/>
                <w:color w:val="0000FF"/>
                <w:highlight w:val="none"/>
              </w:rPr>
              <w:t xml:space="preserve">老人  </w:t>
            </w:r>
            <w:r>
              <w:rPr>
                <w:rFonts w:hint="eastAsia"/>
                <w:color w:val="0000FF"/>
                <w:highlight w:val="none"/>
              </w:rPr>
              <w:sym w:font="Wingdings" w:char="00A8"/>
            </w:r>
            <w:r>
              <w:rPr>
                <w:rFonts w:hint="eastAsia"/>
                <w:color w:val="0000FF"/>
                <w:highlight w:val="none"/>
              </w:rPr>
              <w:t xml:space="preserve">病人  </w:t>
            </w:r>
            <w:r>
              <w:rPr>
                <w:rFonts w:hint="eastAsia"/>
                <w:color w:val="0000FF"/>
                <w:highlight w:val="none"/>
              </w:rPr>
              <w:sym w:font="Wingdings" w:char="00FE"/>
            </w:r>
            <w:r>
              <w:rPr>
                <w:rFonts w:hint="eastAsia"/>
                <w:color w:val="0000FF"/>
                <w:highlight w:val="none"/>
              </w:rPr>
              <w:t xml:space="preserve">易过敏者  </w:t>
            </w:r>
            <w:r>
              <w:rPr>
                <w:rFonts w:hint="eastAsia"/>
                <w:color w:val="0000FF"/>
                <w:highlight w:val="none"/>
              </w:rPr>
              <w:sym w:font="Wingdings" w:char="00FE"/>
            </w:r>
            <w:r>
              <w:rPr>
                <w:rFonts w:hint="eastAsia"/>
                <w:color w:val="0000FF"/>
                <w:highlight w:val="none"/>
              </w:rPr>
              <w:t xml:space="preserve">团体用餐  </w:t>
            </w:r>
            <w:r>
              <w:rPr>
                <w:rFonts w:hint="eastAsia"/>
                <w:color w:val="0000FF"/>
                <w:highlight w:val="none"/>
              </w:rPr>
              <w:sym w:font="Wingdings" w:char="00A8"/>
            </w:r>
            <w:r>
              <w:rPr>
                <w:rFonts w:hint="eastAsia"/>
                <w:color w:val="0000FF"/>
                <w:highlight w:val="none"/>
              </w:rPr>
              <w:t>其他</w:t>
            </w:r>
            <w:r>
              <w:rPr>
                <w:rFonts w:hint="eastAsia"/>
                <w:highlight w:val="none"/>
              </w:rPr>
              <w:t>；</w:t>
            </w:r>
          </w:p>
          <w:p>
            <w:pPr>
              <w:ind w:left="4830" w:hanging="4830" w:hangingChars="2300"/>
              <w:rPr>
                <w:rFonts w:hint="default" w:eastAsia="宋体"/>
                <w:highlight w:val="none"/>
                <w:u w:val="single"/>
                <w:lang w:val="en-US" w:eastAsia="zh-CN"/>
              </w:rPr>
            </w:pPr>
            <w:r>
              <w:rPr>
                <w:rFonts w:hint="eastAsia"/>
                <w:highlight w:val="none"/>
              </w:rPr>
              <w:t>f）产品非预期（但极可能出现）的使用或使用方式</w:t>
            </w:r>
            <w:r>
              <w:rPr>
                <w:rFonts w:hint="eastAsia"/>
                <w:highlight w:val="none"/>
                <w:lang w:eastAsia="zh-CN"/>
              </w:rPr>
              <w:t>：</w:t>
            </w:r>
            <w:r>
              <w:rPr>
                <w:rFonts w:hint="eastAsia"/>
                <w:highlight w:val="none"/>
                <w:u w:val="single"/>
                <w:lang w:val="en-US" w:eastAsia="zh-CN"/>
              </w:rPr>
              <w:t xml:space="preserve">  不烧熟煮透、肉类、水产存放不当交叉感染，导致食物中毒</w:t>
            </w:r>
          </w:p>
          <w:p>
            <w:pPr>
              <w:rPr>
                <w:highlight w:val="none"/>
              </w:rPr>
            </w:pPr>
            <w:r>
              <w:rPr>
                <w:rFonts w:hint="eastAsia"/>
                <w:highlight w:val="none"/>
              </w:rPr>
              <w:t>g) 其他必要的信息，如</w:t>
            </w:r>
            <w:r>
              <w:rPr>
                <w:rFonts w:hint="eastAsia"/>
                <w:highlight w:val="none"/>
                <w:u w:val="single"/>
              </w:rPr>
              <w:t xml:space="preserve"> </w:t>
            </w:r>
            <w:r>
              <w:rPr>
                <w:highlight w:val="none"/>
                <w:u w:val="single"/>
              </w:rPr>
              <w:t xml:space="preserve"> </w:t>
            </w:r>
            <w:r>
              <w:rPr>
                <w:rFonts w:hint="eastAsia"/>
                <w:highlight w:val="none"/>
                <w:u w:val="single"/>
                <w:lang w:val="en-US" w:eastAsia="zh-CN"/>
              </w:rPr>
              <w:t>无</w:t>
            </w:r>
            <w:r>
              <w:rPr>
                <w:highlight w:val="none"/>
                <w:u w:val="single"/>
              </w:rPr>
              <w:t xml:space="preserve">           </w:t>
            </w:r>
          </w:p>
          <w:p>
            <w:pPr>
              <w:rPr>
                <w:highlight w:val="none"/>
              </w:rPr>
            </w:pPr>
          </w:p>
          <w:p>
            <w:pPr>
              <w:rPr>
                <w:b/>
                <w:bCs/>
                <w:highlight w:val="none"/>
                <w:u w:val="single"/>
              </w:rPr>
            </w:pPr>
            <w:r>
              <w:rPr>
                <w:rFonts w:hint="eastAsia"/>
                <w:highlight w:val="none"/>
              </w:rPr>
              <w:t>保持产品预期用途的记录，见</w:t>
            </w:r>
            <w:r>
              <w:rPr>
                <w:rFonts w:hint="eastAsia"/>
                <w:highlight w:val="none"/>
                <w:u w:val="single"/>
              </w:rPr>
              <w:t>《H</w:t>
            </w:r>
            <w:r>
              <w:rPr>
                <w:highlight w:val="none"/>
                <w:u w:val="single"/>
              </w:rPr>
              <w:t>ACCP</w:t>
            </w:r>
            <w:r>
              <w:rPr>
                <w:rFonts w:hint="eastAsia"/>
                <w:highlight w:val="none"/>
                <w:u w:val="single"/>
              </w:rPr>
              <w:t>计划</w:t>
            </w:r>
            <w:r>
              <w:rPr>
                <w:rFonts w:hint="eastAsia"/>
                <w:highlight w:val="none"/>
                <w:u w:val="single"/>
                <w:lang w:val="en-US" w:eastAsia="zh-CN"/>
              </w:rPr>
              <w:t>书</w:t>
            </w:r>
            <w:r>
              <w:rPr>
                <w:rFonts w:hint="eastAsia"/>
                <w:highlight w:val="none"/>
                <w:u w:val="single"/>
              </w:rPr>
              <w:t>》</w:t>
            </w:r>
            <w:r>
              <w:rPr>
                <w:rFonts w:hint="eastAsia"/>
                <w:highlight w:val="none"/>
              </w:rPr>
              <w:t>。</w:t>
            </w:r>
          </w:p>
          <w:p>
            <w:pPr>
              <w:pStyle w:val="2"/>
              <w:rPr>
                <w:bCs/>
                <w:highlight w:val="none"/>
              </w:rPr>
            </w:pPr>
          </w:p>
          <w:p/>
          <w:p>
            <w:pPr>
              <w:pStyle w:val="2"/>
            </w:pPr>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pPr>
              <w:rPr>
                <w:rFonts w:hint="eastAsia"/>
              </w:rPr>
            </w:pPr>
            <w:r>
              <w:rPr>
                <w:rFonts w:hint="eastAsia"/>
              </w:rPr>
              <w:sym w:font="Wingdings" w:char="00FE"/>
            </w:r>
            <w:r>
              <w:rPr>
                <w:rFonts w:hint="eastAsia"/>
              </w:rPr>
              <w:t xml:space="preserve"> </w:t>
            </w:r>
            <w:r>
              <w:rPr>
                <w:rFonts w:hint="eastAsia"/>
                <w:lang w:val="en-US" w:eastAsia="zh-CN"/>
              </w:rPr>
              <w:t>每个步骤及其相应操作</w:t>
            </w:r>
            <w:r>
              <w:rPr>
                <w:rFonts w:hint="eastAsia"/>
              </w:rPr>
              <w:t>；</w:t>
            </w:r>
          </w:p>
          <w:p>
            <w:r>
              <w:rPr>
                <w:rFonts w:hint="eastAsia"/>
              </w:rPr>
              <w:sym w:font="Wingdings" w:char="00FE"/>
            </w:r>
            <w:r>
              <w:rPr>
                <w:rFonts w:hint="eastAsia"/>
              </w:rPr>
              <w:t xml:space="preserve"> 操作步骤的顺序和相互作用；</w:t>
            </w:r>
          </w:p>
          <w:p>
            <w:pPr>
              <w:rPr>
                <w:rFonts w:hint="eastAsia" w:eastAsia="宋体"/>
                <w:lang w:eastAsia="zh-CN"/>
              </w:rPr>
            </w:pPr>
            <w:r>
              <w:rPr>
                <w:rFonts w:hint="eastAsia"/>
              </w:rPr>
              <w:sym w:font="Wingdings" w:char="00A8"/>
            </w:r>
            <w:r>
              <w:rPr>
                <w:rFonts w:hint="eastAsia"/>
              </w:rPr>
              <w:t xml:space="preserve"> 任何外包过程；</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原材料、辅料、加工助剂、包装材料、公用工程和和中间产品投入点；</w:t>
            </w:r>
          </w:p>
          <w:p>
            <w:pPr>
              <w:rPr>
                <w:rFonts w:hint="eastAsia"/>
                <w:lang w:eastAsia="zh-CN"/>
              </w:rPr>
            </w:pPr>
            <w:r>
              <w:rPr>
                <w:rFonts w:hint="eastAsia"/>
              </w:rPr>
              <w:sym w:font="Wingdings" w:char="00A8"/>
            </w:r>
            <w:r>
              <w:rPr>
                <w:rFonts w:hint="eastAsia"/>
              </w:rPr>
              <w:t xml:space="preserve"> 返工点和循环点；</w:t>
            </w:r>
            <w:r>
              <w:rPr>
                <w:rFonts w:hint="eastAsia"/>
                <w:lang w:eastAsia="zh-CN"/>
              </w:rPr>
              <w:t>（</w:t>
            </w:r>
            <w:r>
              <w:rPr>
                <w:rFonts w:hint="eastAsia"/>
                <w:lang w:val="en-US" w:eastAsia="zh-CN"/>
              </w:rPr>
              <w:t>不适用</w:t>
            </w:r>
            <w:r>
              <w:rPr>
                <w:rFonts w:hint="eastAsia"/>
                <w:lang w:eastAsia="zh-CN"/>
              </w:rPr>
              <w:t>）</w:t>
            </w:r>
          </w:p>
          <w:p>
            <w:pPr>
              <w:rPr>
                <w:rFonts w:hint="eastAsia" w:eastAsia="宋体"/>
                <w:lang w:eastAsia="zh-CN"/>
              </w:rPr>
            </w:pPr>
            <w:r>
              <w:rPr>
                <w:rFonts w:hint="eastAsia"/>
              </w:rPr>
              <w:sym w:font="Wingdings" w:char="00FE"/>
            </w:r>
            <w:r>
              <w:rPr>
                <w:rFonts w:hint="eastAsia"/>
              </w:rPr>
              <w:t xml:space="preserve"> 成品、中间产品和副产品放行点及废弃物的排放点</w:t>
            </w:r>
            <w:r>
              <w:rPr>
                <w:rFonts w:hint="eastAsia"/>
                <w:lang w:eastAsia="zh-CN"/>
              </w:rPr>
              <w:t>。</w:t>
            </w:r>
          </w:p>
          <w:p/>
          <w:p>
            <w:pPr>
              <w:rPr>
                <w:b/>
                <w:bCs/>
              </w:rPr>
            </w:pPr>
            <w:r>
              <w:rPr>
                <w:rFonts w:hint="eastAsia"/>
                <w:b/>
                <w:bCs/>
              </w:rPr>
              <w:t>流程图现场确认</w:t>
            </w:r>
          </w:p>
          <w:p>
            <w:pPr>
              <w:tabs>
                <w:tab w:val="right" w:pos="3119"/>
              </w:tabs>
              <w:rPr>
                <w:lang w:val="en-GB"/>
              </w:rPr>
            </w:pPr>
            <w:r>
              <w:rPr>
                <w:rFonts w:hint="eastAsia"/>
                <w:lang w:val="en-GB"/>
              </w:rPr>
              <w:t>HACCP小组</w:t>
            </w:r>
            <w:r>
              <w:rPr>
                <w:rFonts w:hint="eastAsia"/>
              </w:rPr>
              <w:t>于</w:t>
            </w:r>
            <w:r>
              <w:rPr>
                <w:rFonts w:hint="eastAsia"/>
                <w:szCs w:val="21"/>
                <w:u w:val="single"/>
              </w:rPr>
              <w:t xml:space="preserve">   20</w:t>
            </w:r>
            <w:r>
              <w:rPr>
                <w:szCs w:val="21"/>
                <w:u w:val="single"/>
              </w:rPr>
              <w:t>2</w:t>
            </w:r>
            <w:r>
              <w:rPr>
                <w:rFonts w:hint="eastAsia"/>
                <w:szCs w:val="21"/>
                <w:u w:val="single"/>
                <w:lang w:val="en-US" w:eastAsia="zh-CN"/>
              </w:rPr>
              <w:t>2</w:t>
            </w:r>
            <w:r>
              <w:rPr>
                <w:szCs w:val="21"/>
                <w:u w:val="single"/>
              </w:rPr>
              <w:t>年</w:t>
            </w:r>
            <w:r>
              <w:rPr>
                <w:rFonts w:hint="eastAsia"/>
                <w:szCs w:val="21"/>
                <w:u w:val="single"/>
                <w:lang w:val="en-US" w:eastAsia="zh-CN"/>
              </w:rPr>
              <w:t>1</w:t>
            </w:r>
            <w:r>
              <w:rPr>
                <w:rFonts w:hint="eastAsia"/>
                <w:szCs w:val="21"/>
              </w:rPr>
              <w:t>月</w:t>
            </w:r>
            <w:r>
              <w:rPr>
                <w:rFonts w:hint="eastAsia"/>
                <w:szCs w:val="21"/>
                <w:u w:val="single"/>
              </w:rPr>
              <w:t xml:space="preserve"> 1</w:t>
            </w:r>
            <w:r>
              <w:rPr>
                <w:rFonts w:hint="eastAsia"/>
                <w:szCs w:val="21"/>
                <w:u w:val="single"/>
                <w:lang w:val="en-US" w:eastAsia="zh-CN"/>
              </w:rPr>
              <w:t>5</w:t>
            </w:r>
            <w:r>
              <w:rPr>
                <w:rFonts w:hint="eastAsia"/>
                <w:szCs w:val="21"/>
                <w:u w:val="single"/>
              </w:rPr>
              <w:t xml:space="preserve"> </w:t>
            </w:r>
            <w:r>
              <w:rPr>
                <w:rFonts w:hint="eastAsia"/>
                <w:szCs w:val="21"/>
              </w:rPr>
              <w:t>日</w:t>
            </w:r>
            <w:r>
              <w:rPr>
                <w:rFonts w:hint="eastAsia"/>
              </w:rPr>
              <w:t>在现场确认了流程图的准确性。</w:t>
            </w:r>
          </w:p>
          <w:p>
            <w:pPr>
              <w:rPr>
                <w:rFonts w:hint="eastAsia"/>
                <w:lang w:val="en-US" w:eastAsia="zh-CN"/>
              </w:rPr>
            </w:pPr>
          </w:p>
          <w:p>
            <w:pPr>
              <w:rPr>
                <w:rFonts w:hint="default" w:eastAsia="宋体"/>
                <w:lang w:val="en-US" w:eastAsia="zh-CN"/>
              </w:rPr>
            </w:pPr>
            <w:r>
              <w:rPr>
                <w:rFonts w:hint="eastAsia"/>
                <w:lang w:val="en-US" w:eastAsia="zh-CN"/>
              </w:rPr>
              <w:t>现场观察流程图与实际销售过程基本一致。</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33" w:hRule="atLeast"/>
        </w:trPr>
        <w:tc>
          <w:tcPr>
            <w:tcW w:w="1789" w:type="dxa"/>
            <w:vMerge w:val="continue"/>
            <w:shd w:val="clear" w:color="auto" w:fill="auto"/>
          </w:tcPr>
          <w:p/>
        </w:tc>
        <w:tc>
          <w:tcPr>
            <w:tcW w:w="1098" w:type="dxa"/>
            <w:gridSpan w:val="3"/>
            <w:shd w:val="clear" w:color="auto" w:fill="auto"/>
          </w:tcPr>
          <w:p>
            <w:r>
              <w:rPr>
                <w:rFonts w:hint="eastAsia"/>
                <w:lang w:val="en-US" w:eastAsia="zh-CN"/>
              </w:rPr>
              <w:t>H（V1.0）</w:t>
            </w:r>
            <w:r>
              <w:rPr>
                <w:rFonts w:hint="eastAsia"/>
              </w:rPr>
              <w:t xml:space="preserve">4.2.4 </w:t>
            </w:r>
            <w:r>
              <w:rPr>
                <w:rFonts w:hint="eastAsia"/>
                <w:lang w:val="en-US" w:eastAsia="zh-CN"/>
              </w:rPr>
              <w:t>过程描述及流程图的制定</w:t>
            </w:r>
            <w:r>
              <w:rPr>
                <w:rFonts w:hint="eastAsia"/>
              </w:rPr>
              <w:t xml:space="preserve"> </w:t>
            </w:r>
          </w:p>
          <w:p/>
        </w:tc>
        <w:tc>
          <w:tcPr>
            <w:tcW w:w="676" w:type="dxa"/>
            <w:gridSpan w:val="2"/>
            <w:shd w:val="clear" w:color="auto" w:fill="auto"/>
          </w:tcPr>
          <w:p/>
        </w:tc>
        <w:tc>
          <w:tcPr>
            <w:tcW w:w="9330" w:type="dxa"/>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FE"/>
            </w:r>
            <w:r>
              <w:rPr>
                <w:rFonts w:hint="eastAsia"/>
              </w:rPr>
              <w:t>一般清洁区）</w:t>
            </w:r>
          </w:p>
          <w:p>
            <w:pPr>
              <w:ind w:firstLine="420"/>
            </w:pP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w:t>
            </w:r>
            <w:r>
              <w:rPr>
                <w:rFonts w:hint="eastAsia"/>
                <w:lang w:eastAsia="zh-CN"/>
              </w:rPr>
              <w:t>（</w:t>
            </w:r>
            <w:r>
              <w:rPr>
                <w:rFonts w:hint="eastAsia"/>
                <w:lang w:val="en-US" w:eastAsia="zh-CN"/>
              </w:rPr>
              <w:t>不适用）</w:t>
            </w:r>
            <w:r>
              <w:rPr>
                <w:rFonts w:hint="eastAsia"/>
              </w:rPr>
              <w:t>、返工、物料进入、</w:t>
            </w:r>
            <w:r>
              <w:rPr>
                <w:rFonts w:hint="eastAsia"/>
                <w:lang w:eastAsia="zh-CN"/>
              </w:rPr>
              <w:t>（</w:t>
            </w:r>
            <w:r>
              <w:rPr>
                <w:rFonts w:hint="eastAsia"/>
                <w:lang w:val="en-US" w:eastAsia="zh-CN"/>
              </w:rPr>
              <w:t>不适用）</w:t>
            </w:r>
            <w:r>
              <w:rPr>
                <w:rFonts w:hint="eastAsia"/>
              </w:rPr>
              <w:t>废料排出、外包</w:t>
            </w:r>
            <w:r>
              <w:rPr>
                <w:rFonts w:hint="eastAsia"/>
                <w:lang w:eastAsia="zh-CN"/>
              </w:rPr>
              <w:t>（</w:t>
            </w:r>
            <w:r>
              <w:rPr>
                <w:rFonts w:hint="eastAsia"/>
                <w:lang w:val="en-US" w:eastAsia="zh-CN"/>
              </w:rPr>
              <w:t>不适用）</w:t>
            </w:r>
            <w:r>
              <w:rPr>
                <w:rFonts w:hint="eastAsia"/>
              </w:rPr>
              <w:t>等）</w:t>
            </w:r>
          </w:p>
          <w:p>
            <w:pPr>
              <w:ind w:firstLine="630" w:firstLineChars="30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Pr>
              <w:rPr>
                <w:highlight w:val="cyan"/>
              </w:rPr>
            </w:pPr>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pPr>
              <w:rPr>
                <w:highlight w:val="cyan"/>
              </w:rPr>
            </w:pPr>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Pr>
              <w:rPr>
                <w:highlight w:val="cyan"/>
              </w:rPr>
            </w:pPr>
          </w:p>
          <w:p>
            <w:r>
              <w:rPr>
                <w:rFonts w:hint="eastAsia"/>
              </w:rPr>
              <w:t>是否存在轮班模式</w:t>
            </w:r>
          </w:p>
          <w:p>
            <w:pPr>
              <w:rPr>
                <w:rFonts w:hint="default" w:eastAsia="宋体"/>
                <w:highlight w:val="cyan"/>
                <w:lang w:val="en-US" w:eastAsia="zh-CN"/>
              </w:rPr>
            </w:pPr>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r>
              <w:rPr>
                <w:rFonts w:hint="eastAsia"/>
                <w:u w:val="single"/>
                <w:lang w:val="en-US" w:eastAsia="zh-CN"/>
              </w:rPr>
              <w:t xml:space="preserve">    </w:t>
            </w:r>
          </w:p>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8" w:hRule="atLeast"/>
        </w:trPr>
        <w:tc>
          <w:tcPr>
            <w:tcW w:w="1789" w:type="dxa"/>
            <w:vMerge w:val="restart"/>
          </w:tcPr>
          <w:p>
            <w:pPr>
              <w:rPr>
                <w:highlight w:val="none"/>
              </w:rPr>
            </w:pPr>
            <w:r>
              <w:rPr>
                <w:rFonts w:hint="eastAsia"/>
                <w:highlight w:val="none"/>
              </w:rPr>
              <w:t>可追溯性</w:t>
            </w:r>
          </w:p>
        </w:tc>
        <w:tc>
          <w:tcPr>
            <w:tcW w:w="1089" w:type="dxa"/>
            <w:vMerge w:val="restart"/>
          </w:tcPr>
          <w:p>
            <w:pPr>
              <w:rPr>
                <w:rFonts w:hint="eastAsia"/>
                <w:highlight w:val="none"/>
              </w:rPr>
            </w:pPr>
            <w:r>
              <w:rPr>
                <w:rFonts w:hint="eastAsia"/>
                <w:highlight w:val="none"/>
              </w:rPr>
              <w:t>F8.3</w:t>
            </w:r>
          </w:p>
          <w:p>
            <w:pPr>
              <w:pStyle w:val="2"/>
              <w:rPr>
                <w:rFonts w:hint="default" w:eastAsia="宋体"/>
                <w:highlight w:val="none"/>
                <w:lang w:val="en-US" w:eastAsia="zh-CN"/>
              </w:rPr>
            </w:pPr>
            <w:r>
              <w:rPr>
                <w:rFonts w:hint="eastAsia"/>
                <w:highlight w:val="none"/>
                <w:lang w:val="en-US" w:eastAsia="zh-CN"/>
              </w:rPr>
              <w:t>H（V1.0）3.7</w:t>
            </w:r>
          </w:p>
          <w:p>
            <w:pPr>
              <w:rPr>
                <w:highlight w:val="none"/>
              </w:rPr>
            </w:pPr>
          </w:p>
        </w:tc>
        <w:tc>
          <w:tcPr>
            <w:tcW w:w="685" w:type="dxa"/>
            <w:gridSpan w:val="4"/>
          </w:tcPr>
          <w:p>
            <w:pPr>
              <w:rPr>
                <w:highlight w:val="none"/>
              </w:rPr>
            </w:pPr>
            <w:r>
              <w:rPr>
                <w:rFonts w:hint="eastAsia"/>
                <w:highlight w:val="none"/>
              </w:rPr>
              <w:t>文件名称</w:t>
            </w:r>
          </w:p>
        </w:tc>
        <w:tc>
          <w:tcPr>
            <w:tcW w:w="9330" w:type="dxa"/>
          </w:tcPr>
          <w:p>
            <w:pPr>
              <w:rPr>
                <w:highlight w:val="none"/>
              </w:rPr>
            </w:pPr>
            <w:r>
              <w:rPr>
                <w:rFonts w:hint="eastAsia"/>
                <w:highlight w:val="none"/>
              </w:rPr>
              <w:t xml:space="preserve">如： </w:t>
            </w:r>
            <w:r>
              <w:rPr>
                <w:rFonts w:hint="eastAsia"/>
                <w:highlight w:val="none"/>
              </w:rPr>
              <w:sym w:font="Wingdings" w:char="00FE"/>
            </w:r>
            <w:r>
              <w:rPr>
                <w:rFonts w:hint="eastAsia"/>
                <w:highlight w:val="none"/>
              </w:rPr>
              <w:t>手册8.3条款、</w:t>
            </w:r>
            <w:r>
              <w:rPr>
                <w:rFonts w:hint="eastAsia"/>
                <w:highlight w:val="none"/>
              </w:rPr>
              <w:sym w:font="Wingdings" w:char="00FE"/>
            </w:r>
            <w:r>
              <w:rPr>
                <w:rFonts w:hint="eastAsia"/>
                <w:highlight w:val="none"/>
              </w:rPr>
              <w:t>《</w:t>
            </w:r>
            <w:r>
              <w:rPr>
                <w:rFonts w:hint="eastAsia"/>
                <w:highlight w:val="none"/>
                <w:lang w:val="en-US" w:eastAsia="zh-CN"/>
              </w:rPr>
              <w:t>良好操作规范</w:t>
            </w:r>
            <w:r>
              <w:rPr>
                <w:rFonts w:hint="eastAsia"/>
                <w:highlight w:val="none"/>
              </w:rPr>
              <w:t>》、</w:t>
            </w:r>
            <w:r>
              <w:rPr>
                <w:rFonts w:hint="eastAsia"/>
                <w:highlight w:val="none"/>
              </w:rPr>
              <w:sym w:font="Wingdings" w:char="00FE"/>
            </w:r>
            <w:r>
              <w:rPr>
                <w:rFonts w:hint="eastAsia"/>
                <w:highlight w:val="none"/>
              </w:rPr>
              <w:t>《</w:t>
            </w:r>
            <w:r>
              <w:rPr>
                <w:rFonts w:hint="eastAsia"/>
                <w:highlight w:val="none"/>
                <w:lang w:val="zh-CN"/>
              </w:rPr>
              <w:t>产品标识</w:t>
            </w:r>
            <w:r>
              <w:rPr>
                <w:rFonts w:hint="eastAsia"/>
                <w:highlight w:val="none"/>
                <w:lang w:val="en-US" w:eastAsia="zh-CN"/>
              </w:rPr>
              <w:t>及可追溯性控制程序</w:t>
            </w:r>
            <w:r>
              <w:rPr>
                <w:rFonts w:hint="eastAsia"/>
                <w:highlight w:val="none"/>
              </w:rPr>
              <w:t>》、</w:t>
            </w:r>
            <w:r>
              <w:rPr>
                <w:rFonts w:hint="eastAsia"/>
                <w:highlight w:val="none"/>
              </w:rPr>
              <w:sym w:font="Wingdings" w:char="00FE"/>
            </w:r>
            <w:r>
              <w:rPr>
                <w:rFonts w:hint="eastAsia"/>
                <w:highlight w:val="none"/>
              </w:rPr>
              <w:t>《</w:t>
            </w:r>
            <w:r>
              <w:rPr>
                <w:rFonts w:hint="eastAsia"/>
                <w:highlight w:val="none"/>
                <w:lang w:val="en-US" w:eastAsia="zh-CN"/>
              </w:rPr>
              <w:t>配送中心安全控制措施</w:t>
            </w:r>
            <w:r>
              <w:rPr>
                <w:rFonts w:hint="eastAsia"/>
                <w:highlight w:val="none"/>
              </w:rPr>
              <w:t>》</w:t>
            </w:r>
          </w:p>
        </w:tc>
        <w:tc>
          <w:tcPr>
            <w:tcW w:w="1553" w:type="dxa"/>
            <w:vMerge w:val="restart"/>
          </w:tcPr>
          <w:p>
            <w:pPr>
              <w:rPr>
                <w:highlight w:val="none"/>
              </w:rPr>
            </w:pPr>
            <w:r>
              <w:rPr>
                <w:rFonts w:hint="eastAsia"/>
                <w:highlight w:val="none"/>
              </w:rPr>
              <w:sym w:font="Wingdings" w:char="00FE"/>
            </w:r>
            <w:r>
              <w:rPr>
                <w:rFonts w:hint="eastAsia"/>
                <w:highlight w:val="none"/>
              </w:rPr>
              <w:t>符合</w:t>
            </w:r>
          </w:p>
          <w:p>
            <w:pPr>
              <w:pStyle w:val="19"/>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236" w:hRule="atLeast"/>
        </w:trPr>
        <w:tc>
          <w:tcPr>
            <w:tcW w:w="1789" w:type="dxa"/>
            <w:vMerge w:val="continue"/>
          </w:tcPr>
          <w:p>
            <w:pPr>
              <w:rPr>
                <w:highlight w:val="none"/>
              </w:rPr>
            </w:pPr>
          </w:p>
        </w:tc>
        <w:tc>
          <w:tcPr>
            <w:tcW w:w="1089" w:type="dxa"/>
            <w:vMerge w:val="continue"/>
          </w:tcPr>
          <w:p>
            <w:pPr>
              <w:rPr>
                <w:highlight w:val="none"/>
              </w:rPr>
            </w:pPr>
          </w:p>
        </w:tc>
        <w:tc>
          <w:tcPr>
            <w:tcW w:w="685" w:type="dxa"/>
            <w:gridSpan w:val="4"/>
          </w:tcPr>
          <w:p>
            <w:pPr>
              <w:rPr>
                <w:highlight w:val="none"/>
              </w:rPr>
            </w:pPr>
            <w:r>
              <w:rPr>
                <w:rFonts w:hint="eastAsia"/>
                <w:highlight w:val="none"/>
              </w:rPr>
              <w:t>运行证据</w:t>
            </w:r>
          </w:p>
        </w:tc>
        <w:tc>
          <w:tcPr>
            <w:tcW w:w="9330" w:type="dxa"/>
          </w:tcPr>
          <w:p>
            <w:pPr>
              <w:rPr>
                <w:highlight w:val="none"/>
              </w:rPr>
            </w:pPr>
            <w:r>
              <w:rPr>
                <w:rFonts w:hint="eastAsia"/>
                <w:highlight w:val="none"/>
              </w:rPr>
              <w:t>在建立和实施可追溯性体系时，考虑了以下内容：</w:t>
            </w:r>
          </w:p>
          <w:p>
            <w:pPr>
              <w:rPr>
                <w:highlight w:val="none"/>
              </w:rPr>
            </w:pPr>
            <w:r>
              <w:rPr>
                <w:rFonts w:hint="eastAsia"/>
                <w:highlight w:val="none"/>
              </w:rPr>
              <w:t xml:space="preserve"> </w:t>
            </w:r>
            <w:r>
              <w:rPr>
                <w:rFonts w:hint="eastAsia"/>
                <w:highlight w:val="none"/>
              </w:rPr>
              <w:sym w:font="Wingdings" w:char="00FE"/>
            </w:r>
            <w:r>
              <w:rPr>
                <w:rFonts w:hint="eastAsia"/>
                <w:highlight w:val="none"/>
              </w:rPr>
              <w:t>接收物料、配料、中间产品批量与最终产品的关系；</w:t>
            </w:r>
          </w:p>
          <w:p>
            <w:pPr>
              <w:rPr>
                <w:highlight w:val="none"/>
              </w:rPr>
            </w:pPr>
            <w:r>
              <w:rPr>
                <w:rFonts w:hint="eastAsia"/>
                <w:highlight w:val="none"/>
              </w:rPr>
              <w:t xml:space="preserve"> </w:t>
            </w:r>
            <w:r>
              <w:rPr>
                <w:rFonts w:hint="eastAsia"/>
                <w:highlight w:val="none"/>
              </w:rPr>
              <w:sym w:font="Wingdings" w:char="00A8"/>
            </w:r>
            <w:r>
              <w:rPr>
                <w:rFonts w:hint="eastAsia"/>
                <w:highlight w:val="none"/>
              </w:rPr>
              <w:t>材料/产品的返工；（不涉及）</w:t>
            </w:r>
          </w:p>
          <w:p>
            <w:pPr>
              <w:rPr>
                <w:highlight w:val="none"/>
              </w:rPr>
            </w:pPr>
            <w:r>
              <w:rPr>
                <w:rFonts w:hint="eastAsia"/>
                <w:highlight w:val="none"/>
              </w:rPr>
              <w:t xml:space="preserve"> </w:t>
            </w:r>
            <w:r>
              <w:rPr>
                <w:rFonts w:hint="eastAsia"/>
                <w:highlight w:val="none"/>
              </w:rPr>
              <w:sym w:font="Wingdings" w:char="00FE"/>
            </w:r>
            <w:r>
              <w:rPr>
                <w:rFonts w:hint="eastAsia"/>
                <w:highlight w:val="none"/>
              </w:rPr>
              <w:t>最终产品的分销。</w:t>
            </w:r>
          </w:p>
          <w:p>
            <w:pPr>
              <w:rPr>
                <w:highlight w:val="none"/>
              </w:rPr>
            </w:pPr>
          </w:p>
          <w:p>
            <w:pPr>
              <w:rPr>
                <w:highlight w:val="none"/>
              </w:rPr>
            </w:pPr>
            <w:r>
              <w:rPr>
                <w:highlight w:val="none"/>
              </w:rPr>
              <w:t>原材料的唯一性标识方式：</w:t>
            </w:r>
          </w:p>
          <w:p>
            <w:pPr>
              <w:rPr>
                <w:highlight w:val="none"/>
              </w:rPr>
            </w:pPr>
            <w:r>
              <w:rPr>
                <w:highlight w:val="none"/>
              </w:rPr>
              <w:sym w:font="Wingdings" w:char="00A8"/>
            </w:r>
            <w:r>
              <w:rPr>
                <w:highlight w:val="none"/>
              </w:rPr>
              <w:t xml:space="preserve">容器编号 </w:t>
            </w:r>
            <w:r>
              <w:rPr>
                <w:highlight w:val="none"/>
              </w:rPr>
              <w:sym w:font="Wingdings" w:char="00FE"/>
            </w:r>
            <w:r>
              <w:rPr>
                <w:highlight w:val="none"/>
              </w:rPr>
              <w:t xml:space="preserve">标牌  </w:t>
            </w:r>
            <w:r>
              <w:rPr>
                <w:highlight w:val="none"/>
              </w:rPr>
              <w:sym w:font="Wingdings" w:char="00FE"/>
            </w:r>
            <w:r>
              <w:rPr>
                <w:highlight w:val="none"/>
              </w:rPr>
              <w:t xml:space="preserve">标签  </w:t>
            </w:r>
            <w:r>
              <w:rPr>
                <w:highlight w:val="none"/>
              </w:rPr>
              <w:sym w:font="Wingdings" w:char="00FE"/>
            </w:r>
            <w:r>
              <w:rPr>
                <w:highlight w:val="none"/>
              </w:rPr>
              <w:t xml:space="preserve">区域  </w:t>
            </w:r>
            <w:r>
              <w:rPr>
                <w:highlight w:val="none"/>
              </w:rPr>
              <w:sym w:font="Wingdings" w:char="00FE"/>
            </w:r>
            <w:r>
              <w:rPr>
                <w:highlight w:val="none"/>
              </w:rPr>
              <w:t xml:space="preserve">周装箱的颜色  </w:t>
            </w:r>
            <w:r>
              <w:rPr>
                <w:highlight w:val="none"/>
              </w:rPr>
              <w:sym w:font="Wingdings" w:char="00A8"/>
            </w:r>
            <w:r>
              <w:rPr>
                <w:highlight w:val="none"/>
              </w:rPr>
              <w:t xml:space="preserve">批号打码 </w:t>
            </w:r>
            <w:r>
              <w:rPr>
                <w:highlight w:val="none"/>
              </w:rPr>
              <w:sym w:font="Wingdings" w:char="00A8"/>
            </w:r>
            <w:r>
              <w:rPr>
                <w:highlight w:val="none"/>
              </w:rPr>
              <w:t xml:space="preserve">条形码 </w:t>
            </w:r>
            <w:r>
              <w:rPr>
                <w:highlight w:val="none"/>
              </w:rPr>
              <w:sym w:font="Wingdings" w:char="00A8"/>
            </w:r>
            <w:r>
              <w:rPr>
                <w:highlight w:val="none"/>
              </w:rPr>
              <w:t>二维码</w:t>
            </w:r>
            <w:r>
              <w:rPr>
                <w:rFonts w:hint="eastAsia"/>
                <w:highlight w:val="none"/>
              </w:rPr>
              <w:t xml:space="preserve">  </w:t>
            </w:r>
            <w:r>
              <w:rPr>
                <w:highlight w:val="none"/>
              </w:rPr>
              <w:sym w:font="Wingdings" w:char="00A8"/>
            </w:r>
            <w:r>
              <w:rPr>
                <w:highlight w:val="none"/>
              </w:rPr>
              <w:t>其他</w:t>
            </w:r>
            <w:r>
              <w:rPr>
                <w:rFonts w:hint="eastAsia"/>
                <w:highlight w:val="none"/>
              </w:rPr>
              <w:t>——进货批号标识</w:t>
            </w:r>
          </w:p>
          <w:p>
            <w:pPr>
              <w:rPr>
                <w:highlight w:val="none"/>
              </w:rPr>
            </w:pPr>
          </w:p>
          <w:p>
            <w:pPr>
              <w:rPr>
                <w:rFonts w:hint="eastAsia" w:eastAsia="宋体"/>
                <w:highlight w:val="none"/>
                <w:lang w:val="en-US" w:eastAsia="zh-CN"/>
              </w:rPr>
            </w:pPr>
            <w:r>
              <w:rPr>
                <w:highlight w:val="none"/>
              </w:rPr>
              <w:t>半成品的唯一性标识方式：</w:t>
            </w:r>
            <w:r>
              <w:rPr>
                <w:rFonts w:hint="eastAsia"/>
                <w:highlight w:val="none"/>
                <w:lang w:val="en-US" w:eastAsia="zh-CN"/>
              </w:rPr>
              <w:t>不涉及</w:t>
            </w:r>
          </w:p>
          <w:p>
            <w:pPr>
              <w:rPr>
                <w:highlight w:val="none"/>
              </w:rPr>
            </w:pPr>
            <w:r>
              <w:rPr>
                <w:highlight w:val="none"/>
              </w:rPr>
              <w:sym w:font="Wingdings" w:char="00A8"/>
            </w:r>
            <w:r>
              <w:rPr>
                <w:highlight w:val="none"/>
              </w:rPr>
              <w:t xml:space="preserve">容器编号  </w:t>
            </w:r>
            <w:r>
              <w:rPr>
                <w:highlight w:val="none"/>
              </w:rPr>
              <w:sym w:font="Wingdings" w:char="00A8"/>
            </w:r>
            <w:r>
              <w:rPr>
                <w:highlight w:val="none"/>
              </w:rPr>
              <w:t xml:space="preserve">标牌  </w:t>
            </w:r>
            <w:r>
              <w:rPr>
                <w:highlight w:val="none"/>
              </w:rPr>
              <w:sym w:font="Wingdings" w:char="00A8"/>
            </w:r>
            <w:r>
              <w:rPr>
                <w:highlight w:val="none"/>
              </w:rPr>
              <w:t xml:space="preserve">标签  </w:t>
            </w:r>
            <w:r>
              <w:rPr>
                <w:highlight w:val="none"/>
              </w:rPr>
              <w:sym w:font="Wingdings" w:char="00FE"/>
            </w:r>
            <w:r>
              <w:rPr>
                <w:highlight w:val="none"/>
              </w:rPr>
              <w:t xml:space="preserve">区域  </w:t>
            </w:r>
            <w:r>
              <w:rPr>
                <w:highlight w:val="none"/>
              </w:rPr>
              <w:sym w:font="Wingdings" w:char="00A8"/>
            </w:r>
            <w:r>
              <w:rPr>
                <w:highlight w:val="none"/>
              </w:rPr>
              <w:t xml:space="preserve">周装箱的颜色  </w:t>
            </w:r>
            <w:r>
              <w:rPr>
                <w:highlight w:val="none"/>
              </w:rPr>
              <w:sym w:font="Wingdings" w:char="00A8"/>
            </w:r>
            <w:r>
              <w:rPr>
                <w:highlight w:val="none"/>
              </w:rPr>
              <w:t xml:space="preserve">批号打码 </w:t>
            </w:r>
            <w:r>
              <w:rPr>
                <w:highlight w:val="none"/>
              </w:rPr>
              <w:sym w:font="Wingdings" w:char="00A8"/>
            </w:r>
            <w:r>
              <w:rPr>
                <w:highlight w:val="none"/>
              </w:rPr>
              <w:t xml:space="preserve">条形码 </w:t>
            </w:r>
            <w:r>
              <w:rPr>
                <w:highlight w:val="none"/>
              </w:rPr>
              <w:sym w:font="Wingdings" w:char="00A8"/>
            </w:r>
            <w:r>
              <w:rPr>
                <w:highlight w:val="none"/>
              </w:rPr>
              <w:t xml:space="preserve">二维码 </w:t>
            </w:r>
            <w:r>
              <w:rPr>
                <w:highlight w:val="none"/>
              </w:rPr>
              <w:sym w:font="Wingdings" w:char="00A8"/>
            </w:r>
            <w:r>
              <w:rPr>
                <w:highlight w:val="none"/>
              </w:rPr>
              <w:t>其他</w:t>
            </w:r>
          </w:p>
          <w:p>
            <w:pPr>
              <w:pStyle w:val="3"/>
              <w:rPr>
                <w:highlight w:val="none"/>
              </w:rPr>
            </w:pPr>
          </w:p>
          <w:p>
            <w:pPr>
              <w:rPr>
                <w:highlight w:val="none"/>
              </w:rPr>
            </w:pPr>
            <w:r>
              <w:rPr>
                <w:highlight w:val="none"/>
              </w:rPr>
              <w:t>成品的唯一性标识方式：</w:t>
            </w:r>
          </w:p>
          <w:p>
            <w:pPr>
              <w:rPr>
                <w:highlight w:val="none"/>
              </w:rPr>
            </w:pPr>
            <w:r>
              <w:rPr>
                <w:highlight w:val="none"/>
              </w:rPr>
              <w:sym w:font="Wingdings" w:char="00A8"/>
            </w:r>
            <w:r>
              <w:rPr>
                <w:highlight w:val="none"/>
              </w:rPr>
              <w:t xml:space="preserve">容器编号  </w:t>
            </w:r>
            <w:r>
              <w:rPr>
                <w:highlight w:val="none"/>
              </w:rPr>
              <w:sym w:font="Wingdings" w:char="00FE"/>
            </w:r>
            <w:r>
              <w:rPr>
                <w:highlight w:val="none"/>
              </w:rPr>
              <w:t xml:space="preserve">标牌 </w:t>
            </w:r>
            <w:r>
              <w:rPr>
                <w:highlight w:val="none"/>
              </w:rPr>
              <w:sym w:font="Wingdings" w:char="00FE"/>
            </w:r>
            <w:r>
              <w:rPr>
                <w:highlight w:val="none"/>
              </w:rPr>
              <w:t xml:space="preserve">标签  </w:t>
            </w:r>
            <w:r>
              <w:rPr>
                <w:highlight w:val="none"/>
              </w:rPr>
              <w:sym w:font="Wingdings" w:char="00FE"/>
            </w:r>
            <w:r>
              <w:rPr>
                <w:highlight w:val="none"/>
              </w:rPr>
              <w:t xml:space="preserve">区域  </w:t>
            </w:r>
            <w:r>
              <w:rPr>
                <w:highlight w:val="none"/>
              </w:rPr>
              <w:sym w:font="Wingdings" w:char="00FE"/>
            </w:r>
            <w:r>
              <w:rPr>
                <w:highlight w:val="none"/>
              </w:rPr>
              <w:t xml:space="preserve">周装箱的颜色  </w:t>
            </w:r>
            <w:r>
              <w:rPr>
                <w:highlight w:val="none"/>
              </w:rPr>
              <w:sym w:font="Wingdings" w:char="00A8"/>
            </w:r>
            <w:r>
              <w:rPr>
                <w:highlight w:val="none"/>
              </w:rPr>
              <w:t xml:space="preserve">批号打码 </w:t>
            </w:r>
            <w:r>
              <w:rPr>
                <w:highlight w:val="none"/>
              </w:rPr>
              <w:sym w:font="Wingdings" w:char="00A8"/>
            </w:r>
            <w:r>
              <w:rPr>
                <w:highlight w:val="none"/>
              </w:rPr>
              <w:t xml:space="preserve">条形码 </w:t>
            </w:r>
            <w:r>
              <w:rPr>
                <w:highlight w:val="none"/>
              </w:rPr>
              <w:sym w:font="Wingdings" w:char="00A8"/>
            </w:r>
            <w:r>
              <w:rPr>
                <w:highlight w:val="none"/>
              </w:rPr>
              <w:t xml:space="preserve">二维码 </w:t>
            </w:r>
            <w:r>
              <w:rPr>
                <w:highlight w:val="none"/>
              </w:rPr>
              <w:fldChar w:fldCharType="begin"/>
            </w:r>
            <w:r>
              <w:rPr>
                <w:highlight w:val="none"/>
              </w:rPr>
              <w:instrText xml:space="preserve"> eq \o\ac(□)</w:instrText>
            </w:r>
            <w:r>
              <w:rPr>
                <w:highlight w:val="none"/>
              </w:rPr>
              <w:fldChar w:fldCharType="end"/>
            </w:r>
            <w:r>
              <w:rPr>
                <w:highlight w:val="none"/>
              </w:rPr>
              <w:t>其他</w:t>
            </w:r>
            <w:r>
              <w:rPr>
                <w:rFonts w:hint="eastAsia"/>
                <w:highlight w:val="none"/>
              </w:rPr>
              <w:t>—周转筐</w:t>
            </w:r>
          </w:p>
          <w:p>
            <w:pPr>
              <w:pStyle w:val="19"/>
              <w:rPr>
                <w:highlight w:val="none"/>
              </w:rPr>
            </w:pPr>
          </w:p>
          <w:p>
            <w:pPr>
              <w:rPr>
                <w:highlight w:val="none"/>
              </w:rPr>
            </w:pPr>
            <w:r>
              <w:rPr>
                <w:rFonts w:hint="eastAsia"/>
                <w:highlight w:val="none"/>
              </w:rPr>
              <w:t>组织于</w:t>
            </w:r>
            <w:r>
              <w:rPr>
                <w:rFonts w:hint="eastAsia"/>
                <w:szCs w:val="21"/>
                <w:highlight w:val="none"/>
                <w:u w:val="single"/>
              </w:rPr>
              <w:t xml:space="preserve">  2021 </w:t>
            </w:r>
            <w:r>
              <w:rPr>
                <w:rFonts w:hint="eastAsia"/>
                <w:szCs w:val="21"/>
                <w:highlight w:val="none"/>
              </w:rPr>
              <w:t>年</w:t>
            </w:r>
            <w:r>
              <w:rPr>
                <w:rFonts w:hint="eastAsia"/>
                <w:szCs w:val="21"/>
                <w:highlight w:val="none"/>
                <w:u w:val="single"/>
                <w:lang w:val="en-US" w:eastAsia="zh-CN"/>
              </w:rPr>
              <w:t>4</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25</w:t>
            </w:r>
            <w:r>
              <w:rPr>
                <w:rFonts w:hint="eastAsia"/>
                <w:szCs w:val="21"/>
                <w:highlight w:val="none"/>
                <w:u w:val="single"/>
              </w:rPr>
              <w:t xml:space="preserve">  </w:t>
            </w:r>
            <w:r>
              <w:rPr>
                <w:rFonts w:hint="eastAsia"/>
                <w:szCs w:val="21"/>
                <w:highlight w:val="none"/>
              </w:rPr>
              <w:t>日</w:t>
            </w:r>
            <w:r>
              <w:rPr>
                <w:rFonts w:hint="eastAsia"/>
                <w:highlight w:val="none"/>
              </w:rPr>
              <w:t>验证和测试可追溯性体系的有效性。</w:t>
            </w:r>
          </w:p>
          <w:p>
            <w:pPr>
              <w:rPr>
                <w:highlight w:val="none"/>
              </w:rPr>
            </w:pPr>
            <w:r>
              <w:rPr>
                <w:highlight w:val="none"/>
              </w:rPr>
              <w:t>追溯</w:t>
            </w:r>
            <w:r>
              <w:rPr>
                <w:rFonts w:hint="eastAsia"/>
                <w:highlight w:val="none"/>
              </w:rPr>
              <w:t>原因：</w:t>
            </w:r>
            <w:r>
              <w:rPr>
                <w:rFonts w:hint="eastAsia"/>
                <w:highlight w:val="none"/>
              </w:rPr>
              <w:sym w:font="Wingdings" w:char="00FE"/>
            </w:r>
            <w:r>
              <w:rPr>
                <w:rFonts w:hint="eastAsia"/>
                <w:highlight w:val="none"/>
              </w:rPr>
              <w:t xml:space="preserve">演练  </w:t>
            </w:r>
            <w:r>
              <w:rPr>
                <w:rFonts w:hint="eastAsia"/>
                <w:highlight w:val="none"/>
              </w:rPr>
              <w:sym w:font="Wingdings" w:char="00A8"/>
            </w:r>
            <w:r>
              <w:rPr>
                <w:rFonts w:hint="eastAsia"/>
                <w:highlight w:val="none"/>
              </w:rPr>
              <w:t xml:space="preserve">质量事故 </w:t>
            </w:r>
            <w:r>
              <w:rPr>
                <w:rFonts w:hint="eastAsia"/>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市场抽查不合格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550"/>
              <w:gridCol w:w="1360"/>
              <w:gridCol w:w="1160"/>
              <w:gridCol w:w="1430"/>
              <w:gridCol w:w="12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rPr>
                      <w:highlight w:val="none"/>
                    </w:rPr>
                  </w:pPr>
                  <w:r>
                    <w:rPr>
                      <w:rFonts w:hint="eastAsia"/>
                      <w:highlight w:val="none"/>
                    </w:rPr>
                    <w:t>产品批号</w:t>
                  </w:r>
                </w:p>
              </w:tc>
              <w:tc>
                <w:tcPr>
                  <w:tcW w:w="1550" w:type="dxa"/>
                </w:tcPr>
                <w:p>
                  <w:pPr>
                    <w:rPr>
                      <w:highlight w:val="none"/>
                    </w:rPr>
                  </w:pPr>
                  <w:r>
                    <w:rPr>
                      <w:rFonts w:hint="eastAsia"/>
                      <w:highlight w:val="none"/>
                    </w:rPr>
                    <w:t>不合格简述</w:t>
                  </w:r>
                </w:p>
              </w:tc>
              <w:tc>
                <w:tcPr>
                  <w:tcW w:w="1360" w:type="dxa"/>
                </w:tcPr>
                <w:p>
                  <w:pPr>
                    <w:rPr>
                      <w:highlight w:val="none"/>
                    </w:rPr>
                  </w:pPr>
                  <w:r>
                    <w:rPr>
                      <w:highlight w:val="none"/>
                    </w:rPr>
                    <w:t>生产记录</w:t>
                  </w:r>
                  <w:r>
                    <w:rPr>
                      <w:rFonts w:hint="eastAsia"/>
                      <w:highlight w:val="none"/>
                    </w:rPr>
                    <w:t>情况</w:t>
                  </w:r>
                </w:p>
              </w:tc>
              <w:tc>
                <w:tcPr>
                  <w:tcW w:w="1160" w:type="dxa"/>
                </w:tcPr>
                <w:p>
                  <w:pPr>
                    <w:rPr>
                      <w:highlight w:val="none"/>
                    </w:rPr>
                  </w:pPr>
                  <w:r>
                    <w:rPr>
                      <w:highlight w:val="none"/>
                    </w:rPr>
                    <w:t>检验记录</w:t>
                  </w:r>
                  <w:r>
                    <w:rPr>
                      <w:rFonts w:hint="eastAsia"/>
                      <w:highlight w:val="none"/>
                    </w:rPr>
                    <w:t>情况</w:t>
                  </w:r>
                </w:p>
              </w:tc>
              <w:tc>
                <w:tcPr>
                  <w:tcW w:w="1430" w:type="dxa"/>
                </w:tcPr>
                <w:p>
                  <w:pPr>
                    <w:rPr>
                      <w:highlight w:val="none"/>
                    </w:rPr>
                  </w:pPr>
                  <w:r>
                    <w:rPr>
                      <w:highlight w:val="none"/>
                    </w:rPr>
                    <w:t>采购记录</w:t>
                  </w:r>
                  <w:r>
                    <w:rPr>
                      <w:rFonts w:hint="eastAsia"/>
                      <w:highlight w:val="none"/>
                    </w:rPr>
                    <w:t>情况</w:t>
                  </w:r>
                </w:p>
              </w:tc>
              <w:tc>
                <w:tcPr>
                  <w:tcW w:w="1220" w:type="dxa"/>
                </w:tcPr>
                <w:p>
                  <w:pPr>
                    <w:rPr>
                      <w:highlight w:val="none"/>
                    </w:rPr>
                  </w:pPr>
                  <w:r>
                    <w:rPr>
                      <w:highlight w:val="none"/>
                    </w:rPr>
                    <w:t>产品留样</w:t>
                  </w:r>
                  <w:r>
                    <w:rPr>
                      <w:rFonts w:hint="eastAsia"/>
                      <w:highlight w:val="none"/>
                    </w:rPr>
                    <w:t>确认</w:t>
                  </w:r>
                </w:p>
              </w:tc>
              <w:tc>
                <w:tcPr>
                  <w:tcW w:w="1320" w:type="dxa"/>
                </w:tcPr>
                <w:p>
                  <w:pPr>
                    <w:rPr>
                      <w:highlight w:val="none"/>
                    </w:rPr>
                  </w:pPr>
                  <w:r>
                    <w:rPr>
                      <w:highlight w:val="none"/>
                    </w:rPr>
                    <w:t>销售记录</w:t>
                  </w:r>
                  <w:r>
                    <w:rPr>
                      <w:rFonts w:hint="eastAsia"/>
                      <w:highlight w:val="none"/>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rPr>
                      <w:rFonts w:hint="default" w:eastAsia="宋体"/>
                      <w:highlight w:val="none"/>
                      <w:lang w:val="en-US" w:eastAsia="zh-CN"/>
                    </w:rPr>
                  </w:pPr>
                  <w:r>
                    <w:rPr>
                      <w:rFonts w:hint="eastAsia" w:asciiTheme="minorEastAsia" w:hAnsiTheme="minorEastAsia" w:eastAsiaTheme="minorEastAsia"/>
                      <w:szCs w:val="21"/>
                      <w:highlight w:val="none"/>
                      <w:lang w:val="en-US" w:eastAsia="zh-CN"/>
                    </w:rPr>
                    <w:t>20210410</w:t>
                  </w:r>
                </w:p>
              </w:tc>
              <w:tc>
                <w:tcPr>
                  <w:tcW w:w="1550" w:type="dxa"/>
                </w:tcPr>
                <w:p>
                  <w:pPr>
                    <w:rPr>
                      <w:rFonts w:hint="default" w:eastAsia="宋体"/>
                      <w:highlight w:val="none"/>
                      <w:lang w:val="en-US" w:eastAsia="zh-CN"/>
                    </w:rPr>
                  </w:pPr>
                  <w:r>
                    <w:rPr>
                      <w:rFonts w:hint="eastAsia"/>
                      <w:highlight w:val="none"/>
                      <w:lang w:val="en-US" w:eastAsia="zh-CN"/>
                    </w:rPr>
                    <w:t>发送给桐乡市北港小学的玉米疑似镉超标（模拟）</w:t>
                  </w:r>
                </w:p>
              </w:tc>
              <w:tc>
                <w:tcPr>
                  <w:tcW w:w="1360" w:type="dxa"/>
                </w:tcPr>
                <w:p>
                  <w:pPr>
                    <w:rPr>
                      <w:rFonts w:hint="eastAsia" w:eastAsia="宋体"/>
                      <w:highlight w:val="none"/>
                      <w:lang w:val="en-US" w:eastAsia="zh-CN"/>
                    </w:rPr>
                  </w:pPr>
                  <w:r>
                    <w:rPr>
                      <w:rFonts w:hint="eastAsia"/>
                      <w:highlight w:val="none"/>
                      <w:lang w:eastAsia="zh-CN"/>
                    </w:rPr>
                    <w:t>——</w:t>
                  </w:r>
                </w:p>
              </w:tc>
              <w:tc>
                <w:tcPr>
                  <w:tcW w:w="1160" w:type="dxa"/>
                </w:tcPr>
                <w:p>
                  <w:pPr>
                    <w:rPr>
                      <w:highlight w:val="none"/>
                    </w:rPr>
                  </w:pPr>
                  <w:r>
                    <w:rPr>
                      <w:rFonts w:hint="eastAsia" w:asciiTheme="minorEastAsia" w:hAnsiTheme="minorEastAsia" w:eastAsiaTheme="minorEastAsia"/>
                      <w:szCs w:val="21"/>
                      <w:highlight w:val="none"/>
                      <w:lang w:val="en-US" w:eastAsia="zh-CN"/>
                    </w:rPr>
                    <w:t>20210410</w:t>
                  </w:r>
                </w:p>
              </w:tc>
              <w:tc>
                <w:tcPr>
                  <w:tcW w:w="1430" w:type="dxa"/>
                </w:tcPr>
                <w:p>
                  <w:pPr>
                    <w:rPr>
                      <w:rFonts w:hint="default" w:eastAsia="宋体"/>
                      <w:highlight w:val="none"/>
                      <w:lang w:val="en-US" w:eastAsia="zh-CN"/>
                    </w:rPr>
                  </w:pPr>
                  <w:r>
                    <w:rPr>
                      <w:rFonts w:hint="eastAsia"/>
                      <w:highlight w:val="none"/>
                    </w:rPr>
                    <w:t>2021.</w:t>
                  </w:r>
                  <w:r>
                    <w:rPr>
                      <w:rFonts w:hint="eastAsia"/>
                      <w:highlight w:val="none"/>
                      <w:lang w:val="en-US" w:eastAsia="zh-CN"/>
                    </w:rPr>
                    <w:t>04.15</w:t>
                  </w:r>
                </w:p>
              </w:tc>
              <w:tc>
                <w:tcPr>
                  <w:tcW w:w="1220" w:type="dxa"/>
                </w:tcPr>
                <w:p>
                  <w:pPr>
                    <w:rPr>
                      <w:rFonts w:hint="default" w:eastAsia="宋体"/>
                      <w:highlight w:val="none"/>
                      <w:lang w:val="en-US" w:eastAsia="zh-CN"/>
                    </w:rPr>
                  </w:pPr>
                  <w:r>
                    <w:rPr>
                      <w:rFonts w:hint="eastAsia"/>
                      <w:highlight w:val="none"/>
                      <w:lang w:eastAsia="zh-CN"/>
                    </w:rPr>
                    <w:t>——</w:t>
                  </w:r>
                  <w:r>
                    <w:rPr>
                      <w:rFonts w:hint="eastAsia"/>
                      <w:highlight w:val="none"/>
                      <w:lang w:val="en-US" w:eastAsia="zh-CN"/>
                    </w:rPr>
                    <w:t>未进行确认已现场沟通</w:t>
                  </w:r>
                </w:p>
              </w:tc>
              <w:tc>
                <w:tcPr>
                  <w:tcW w:w="1320" w:type="dxa"/>
                </w:tcPr>
                <w:p>
                  <w:pPr>
                    <w:rPr>
                      <w:rFonts w:hint="default" w:eastAsia="宋体"/>
                      <w:highlight w:val="none"/>
                      <w:lang w:val="en-US" w:eastAsia="zh-CN"/>
                    </w:rPr>
                  </w:pPr>
                  <w:r>
                    <w:rPr>
                      <w:rFonts w:hint="eastAsia"/>
                      <w:highlight w:val="none"/>
                      <w:lang w:val="en-US" w:eastAsia="zh-CN"/>
                    </w:rPr>
                    <w:t>召回已发出的20箱玉米，并进行销毁处理（模拟）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rPr>
                      <w:highlight w:val="none"/>
                    </w:rPr>
                  </w:pPr>
                </w:p>
              </w:tc>
              <w:tc>
                <w:tcPr>
                  <w:tcW w:w="1550" w:type="dxa"/>
                </w:tcPr>
                <w:p>
                  <w:pPr>
                    <w:rPr>
                      <w:highlight w:val="none"/>
                    </w:rPr>
                  </w:pPr>
                </w:p>
              </w:tc>
              <w:tc>
                <w:tcPr>
                  <w:tcW w:w="1360" w:type="dxa"/>
                </w:tcPr>
                <w:p>
                  <w:pPr>
                    <w:rPr>
                      <w:highlight w:val="none"/>
                    </w:rPr>
                  </w:pPr>
                </w:p>
              </w:tc>
              <w:tc>
                <w:tcPr>
                  <w:tcW w:w="1160" w:type="dxa"/>
                </w:tcPr>
                <w:p>
                  <w:pPr>
                    <w:rPr>
                      <w:highlight w:val="none"/>
                    </w:rPr>
                  </w:pPr>
                </w:p>
              </w:tc>
              <w:tc>
                <w:tcPr>
                  <w:tcW w:w="1430" w:type="dxa"/>
                </w:tcPr>
                <w:p>
                  <w:pPr>
                    <w:rPr>
                      <w:highlight w:val="none"/>
                    </w:rPr>
                  </w:pPr>
                </w:p>
              </w:tc>
              <w:tc>
                <w:tcPr>
                  <w:tcW w:w="1220" w:type="dxa"/>
                </w:tcPr>
                <w:p>
                  <w:pPr>
                    <w:rPr>
                      <w:highlight w:val="none"/>
                    </w:rPr>
                  </w:pPr>
                </w:p>
              </w:tc>
              <w:tc>
                <w:tcPr>
                  <w:tcW w:w="132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003" w:type="dxa"/>
                </w:tcPr>
                <w:p>
                  <w:pPr>
                    <w:rPr>
                      <w:highlight w:val="none"/>
                    </w:rPr>
                  </w:pPr>
                </w:p>
              </w:tc>
              <w:tc>
                <w:tcPr>
                  <w:tcW w:w="1550" w:type="dxa"/>
                </w:tcPr>
                <w:p>
                  <w:pPr>
                    <w:rPr>
                      <w:highlight w:val="none"/>
                    </w:rPr>
                  </w:pPr>
                </w:p>
              </w:tc>
              <w:tc>
                <w:tcPr>
                  <w:tcW w:w="1360" w:type="dxa"/>
                </w:tcPr>
                <w:p>
                  <w:pPr>
                    <w:rPr>
                      <w:highlight w:val="none"/>
                    </w:rPr>
                  </w:pPr>
                </w:p>
              </w:tc>
              <w:tc>
                <w:tcPr>
                  <w:tcW w:w="1160" w:type="dxa"/>
                </w:tcPr>
                <w:p>
                  <w:pPr>
                    <w:rPr>
                      <w:highlight w:val="none"/>
                    </w:rPr>
                  </w:pPr>
                </w:p>
              </w:tc>
              <w:tc>
                <w:tcPr>
                  <w:tcW w:w="1430" w:type="dxa"/>
                </w:tcPr>
                <w:p>
                  <w:pPr>
                    <w:rPr>
                      <w:highlight w:val="none"/>
                    </w:rPr>
                  </w:pPr>
                </w:p>
              </w:tc>
              <w:tc>
                <w:tcPr>
                  <w:tcW w:w="1220" w:type="dxa"/>
                </w:tcPr>
                <w:p>
                  <w:pPr>
                    <w:rPr>
                      <w:highlight w:val="none"/>
                    </w:rPr>
                  </w:pPr>
                </w:p>
              </w:tc>
              <w:tc>
                <w:tcPr>
                  <w:tcW w:w="1320" w:type="dxa"/>
                </w:tcPr>
                <w:p>
                  <w:pPr>
                    <w:rPr>
                      <w:highlight w:val="none"/>
                    </w:rPr>
                  </w:pPr>
                </w:p>
              </w:tc>
            </w:tr>
          </w:tbl>
          <w:p>
            <w:pPr>
              <w:pStyle w:val="2"/>
              <w:rPr>
                <w:rFonts w:hint="eastAsia"/>
                <w:highlight w:val="none"/>
                <w:lang w:val="en-US" w:eastAsia="zh-CN"/>
              </w:rPr>
            </w:pPr>
            <w:r>
              <w:rPr>
                <w:rFonts w:hint="eastAsia"/>
                <w:highlight w:val="none"/>
                <w:lang w:val="en-US" w:eastAsia="zh-CN"/>
              </w:rPr>
              <w:t xml:space="preserve"> </w:t>
            </w:r>
            <w:r>
              <w:rPr>
                <w:rFonts w:hint="eastAsia"/>
                <w:sz w:val="21"/>
                <w:szCs w:val="21"/>
                <w:highlight w:val="none"/>
                <w:lang w:val="en-US" w:eastAsia="zh-CN"/>
              </w:rPr>
              <w:t>未对追溯过程的检验、入库等原始记录进行保留，已现场沟通。</w:t>
            </w:r>
          </w:p>
          <w:p>
            <w:pPr>
              <w:pStyle w:val="2"/>
              <w:rPr>
                <w:rFonts w:hint="default"/>
                <w:highlight w:val="none"/>
                <w:lang w:val="en-US" w:eastAsia="zh-CN"/>
              </w:rPr>
            </w:pPr>
          </w:p>
          <w:p>
            <w:pPr>
              <w:rPr>
                <w:highlight w:val="none"/>
              </w:rPr>
            </w:pPr>
            <w:r>
              <w:rPr>
                <w:rFonts w:hint="eastAsia"/>
                <w:highlight w:val="none"/>
              </w:rPr>
              <w:t>可追溯性系统证据的保留期限</w:t>
            </w:r>
            <w:r>
              <w:rPr>
                <w:rFonts w:hint="eastAsia"/>
                <w:highlight w:val="none"/>
                <w:u w:val="single"/>
              </w:rPr>
              <w:t xml:space="preserve"> </w:t>
            </w:r>
            <w:r>
              <w:rPr>
                <w:rFonts w:hint="eastAsia"/>
                <w:highlight w:val="none"/>
                <w:u w:val="single"/>
                <w:lang w:val="en-US" w:eastAsia="zh-CN"/>
              </w:rPr>
              <w:t xml:space="preserve">24 </w:t>
            </w:r>
            <w:r>
              <w:rPr>
                <w:rFonts w:hint="eastAsia"/>
                <w:highlight w:val="none"/>
              </w:rPr>
              <w:t>个月，至少包括产品的保质期</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r>
              <w:rPr>
                <w:rFonts w:hint="eastAsia"/>
                <w:highlight w:val="none"/>
              </w:rPr>
              <w:t>。</w:t>
            </w:r>
          </w:p>
          <w:p>
            <w:pPr>
              <w:rPr>
                <w:highlight w:val="none"/>
              </w:rPr>
            </w:pPr>
          </w:p>
          <w:p>
            <w:pPr>
              <w:rPr>
                <w:highlight w:val="none"/>
              </w:rPr>
            </w:pPr>
            <w:r>
              <w:rPr>
                <w:rFonts w:hint="eastAsia"/>
                <w:highlight w:val="none"/>
              </w:rPr>
              <w:t>产品留样（适用时）</w:t>
            </w:r>
          </w:p>
          <w:p>
            <w:pPr>
              <w:rPr>
                <w:rFonts w:hint="default" w:eastAsia="宋体"/>
                <w:highlight w:val="none"/>
                <w:lang w:val="en-US" w:eastAsia="zh-CN"/>
              </w:rPr>
            </w:pPr>
            <w:r>
              <w:rPr>
                <w:rFonts w:hint="eastAsia"/>
                <w:highlight w:val="none"/>
              </w:rPr>
              <w:t>抽查产品留样记录：</w:t>
            </w:r>
            <w:r>
              <w:rPr>
                <w:rFonts w:hint="eastAsia"/>
                <w:highlight w:val="none"/>
                <w:lang w:val="en-US" w:eastAsia="zh-CN"/>
              </w:rPr>
              <w:t>企业自身经过风险评估，留样产品主要是果蔬、鲜肉类：规定要求留样每种≥100克</w:t>
            </w:r>
          </w:p>
          <w:tbl>
            <w:tblPr>
              <w:tblStyle w:val="8"/>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97"/>
              <w:gridCol w:w="2320"/>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r>
                    <w:rPr>
                      <w:rFonts w:hint="eastAsia"/>
                      <w:highlight w:val="none"/>
                    </w:rPr>
                    <w:t>产品名称</w:t>
                  </w:r>
                </w:p>
              </w:tc>
              <w:tc>
                <w:tcPr>
                  <w:tcW w:w="1297" w:type="dxa"/>
                </w:tcPr>
                <w:p>
                  <w:pPr>
                    <w:rPr>
                      <w:highlight w:val="none"/>
                    </w:rPr>
                  </w:pPr>
                  <w:r>
                    <w:rPr>
                      <w:rFonts w:hint="eastAsia"/>
                      <w:highlight w:val="none"/>
                    </w:rPr>
                    <w:t>规格</w:t>
                  </w:r>
                </w:p>
              </w:tc>
              <w:tc>
                <w:tcPr>
                  <w:tcW w:w="2320" w:type="dxa"/>
                </w:tcPr>
                <w:p>
                  <w:pPr>
                    <w:rPr>
                      <w:highlight w:val="none"/>
                    </w:rPr>
                  </w:pPr>
                  <w:r>
                    <w:rPr>
                      <w:rFonts w:hint="eastAsia"/>
                      <w:highlight w:val="none"/>
                    </w:rPr>
                    <w:t>生产日期</w:t>
                  </w:r>
                </w:p>
              </w:tc>
              <w:tc>
                <w:tcPr>
                  <w:tcW w:w="1809" w:type="dxa"/>
                </w:tcPr>
                <w:p>
                  <w:pPr>
                    <w:rPr>
                      <w:highlight w:val="none"/>
                    </w:rPr>
                  </w:pPr>
                  <w:r>
                    <w:rPr>
                      <w:rFonts w:hint="eastAsia"/>
                      <w:highlight w:val="none"/>
                    </w:rPr>
                    <w:t>保存期限</w:t>
                  </w:r>
                </w:p>
              </w:tc>
              <w:tc>
                <w:tcPr>
                  <w:tcW w:w="1809" w:type="dxa"/>
                </w:tcPr>
                <w:p>
                  <w:pPr>
                    <w:rPr>
                      <w:highlight w:val="none"/>
                    </w:rPr>
                  </w:pPr>
                  <w:r>
                    <w:rPr>
                      <w:rFonts w:hint="eastAsia"/>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eastAsia="宋体"/>
                      <w:highlight w:val="none"/>
                      <w:lang w:val="en-US" w:eastAsia="zh-CN"/>
                    </w:rPr>
                  </w:pPr>
                  <w:r>
                    <w:rPr>
                      <w:rFonts w:hint="eastAsia"/>
                      <w:highlight w:val="none"/>
                      <w:lang w:val="en-US" w:eastAsia="zh-CN"/>
                    </w:rPr>
                    <w:t>莲藕</w:t>
                  </w:r>
                </w:p>
              </w:tc>
              <w:tc>
                <w:tcPr>
                  <w:tcW w:w="1297" w:type="dxa"/>
                </w:tcPr>
                <w:p>
                  <w:pPr>
                    <w:rPr>
                      <w:rFonts w:hint="eastAsia" w:eastAsia="宋体"/>
                      <w:highlight w:val="none"/>
                      <w:lang w:eastAsia="zh-CN"/>
                    </w:rPr>
                  </w:pPr>
                  <w:r>
                    <w:rPr>
                      <w:rFonts w:hint="eastAsia"/>
                      <w:highlight w:val="none"/>
                      <w:lang w:eastAsia="zh-CN"/>
                    </w:rPr>
                    <w:t>——</w:t>
                  </w:r>
                </w:p>
              </w:tc>
              <w:tc>
                <w:tcPr>
                  <w:tcW w:w="2320" w:type="dxa"/>
                </w:tcPr>
                <w:p>
                  <w:pPr>
                    <w:rPr>
                      <w:rFonts w:hint="default" w:eastAsia="宋体"/>
                      <w:highlight w:val="none"/>
                      <w:lang w:val="en-US" w:eastAsia="zh-CN"/>
                    </w:rPr>
                  </w:pPr>
                  <w:r>
                    <w:rPr>
                      <w:rFonts w:hint="eastAsia"/>
                      <w:highlight w:val="none"/>
                      <w:lang w:val="en-US" w:eastAsia="zh-CN"/>
                    </w:rPr>
                    <w:t>2021-12-17</w:t>
                  </w:r>
                </w:p>
              </w:tc>
              <w:tc>
                <w:tcPr>
                  <w:tcW w:w="1809" w:type="dxa"/>
                </w:tcPr>
                <w:p>
                  <w:pPr>
                    <w:rPr>
                      <w:rFonts w:hint="default" w:eastAsia="宋体"/>
                      <w:highlight w:val="none"/>
                      <w:lang w:val="en-US" w:eastAsia="zh-CN"/>
                    </w:rPr>
                  </w:pPr>
                  <w:r>
                    <w:rPr>
                      <w:rFonts w:hint="eastAsia"/>
                      <w:highlight w:val="none"/>
                      <w:lang w:val="en-US" w:eastAsia="zh-CN"/>
                    </w:rPr>
                    <w:t>3天</w:t>
                  </w:r>
                </w:p>
              </w:tc>
              <w:tc>
                <w:tcPr>
                  <w:tcW w:w="1809" w:type="dxa"/>
                </w:tcPr>
                <w:p>
                  <w:pPr>
                    <w:rPr>
                      <w:rFonts w:hint="eastAsia" w:eastAsia="宋体"/>
                      <w:highlight w:val="none"/>
                      <w:lang w:val="en-US" w:eastAsia="zh-CN"/>
                    </w:rPr>
                  </w:pPr>
                  <w:r>
                    <w:rPr>
                      <w:rFonts w:hint="eastAsia"/>
                      <w:highlight w:val="none"/>
                      <w:lang w:val="en-US" w:eastAsia="zh-CN"/>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eastAsia="宋体"/>
                      <w:highlight w:val="none"/>
                      <w:lang w:val="en-US" w:eastAsia="zh-CN"/>
                    </w:rPr>
                  </w:pPr>
                  <w:r>
                    <w:rPr>
                      <w:rFonts w:hint="eastAsia"/>
                      <w:highlight w:val="none"/>
                      <w:lang w:val="en-US" w:eastAsia="zh-CN"/>
                    </w:rPr>
                    <w:t>大白菜、毛毛菜、西芹、青椒、番茄</w:t>
                  </w:r>
                </w:p>
              </w:tc>
              <w:tc>
                <w:tcPr>
                  <w:tcW w:w="129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p>
              </w:tc>
              <w:tc>
                <w:tcPr>
                  <w:tcW w:w="232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2022-01-02</w:t>
                  </w:r>
                </w:p>
              </w:tc>
              <w:tc>
                <w:tcPr>
                  <w:tcW w:w="180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3天</w:t>
                  </w:r>
                </w:p>
              </w:tc>
              <w:tc>
                <w:tcPr>
                  <w:tcW w:w="180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tcPr>
                <w:p>
                  <w:pPr>
                    <w:rPr>
                      <w:rFonts w:hint="default" w:eastAsia="宋体"/>
                      <w:highlight w:val="none"/>
                      <w:lang w:val="en-US" w:eastAsia="zh-CN"/>
                    </w:rPr>
                  </w:pPr>
                  <w:r>
                    <w:rPr>
                      <w:rFonts w:hint="eastAsia"/>
                      <w:highlight w:val="none"/>
                      <w:lang w:val="en-US" w:eastAsia="zh-CN"/>
                    </w:rPr>
                    <w:t>猪肉、鸡肉</w:t>
                  </w:r>
                </w:p>
              </w:tc>
              <w:tc>
                <w:tcPr>
                  <w:tcW w:w="129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p>
              </w:tc>
              <w:tc>
                <w:tcPr>
                  <w:tcW w:w="232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2022-01-02</w:t>
                  </w:r>
                </w:p>
              </w:tc>
              <w:tc>
                <w:tcPr>
                  <w:tcW w:w="180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3天</w:t>
                  </w:r>
                </w:p>
              </w:tc>
              <w:tc>
                <w:tcPr>
                  <w:tcW w:w="1809" w:type="dxa"/>
                  <w:vAlign w:val="top"/>
                </w:tcPr>
                <w:p>
                  <w:pP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eastAsia="宋体"/>
                      <w:highlight w:val="none"/>
                      <w:lang w:val="en-US" w:eastAsia="zh-CN"/>
                    </w:rPr>
                  </w:pPr>
                  <w:r>
                    <w:rPr>
                      <w:rFonts w:hint="eastAsia"/>
                      <w:highlight w:val="none"/>
                      <w:lang w:val="en-US" w:eastAsia="zh-CN"/>
                    </w:rPr>
                    <w:t>金针菇、蘑菇、油麦菜、西红柿、茄子</w:t>
                  </w:r>
                </w:p>
              </w:tc>
              <w:tc>
                <w:tcPr>
                  <w:tcW w:w="129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p>
              </w:tc>
              <w:tc>
                <w:tcPr>
                  <w:tcW w:w="232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2022-02-20</w:t>
                  </w:r>
                </w:p>
              </w:tc>
              <w:tc>
                <w:tcPr>
                  <w:tcW w:w="180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3天</w:t>
                  </w:r>
                </w:p>
              </w:tc>
              <w:tc>
                <w:tcPr>
                  <w:tcW w:w="180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p>
              </w:tc>
              <w:tc>
                <w:tcPr>
                  <w:tcW w:w="1297" w:type="dxa"/>
                </w:tcPr>
                <w:p>
                  <w:pPr>
                    <w:rPr>
                      <w:highlight w:val="none"/>
                    </w:rPr>
                  </w:pPr>
                </w:p>
              </w:tc>
              <w:tc>
                <w:tcPr>
                  <w:tcW w:w="2320" w:type="dxa"/>
                </w:tcPr>
                <w:p>
                  <w:pPr>
                    <w:rPr>
                      <w:highlight w:val="none"/>
                    </w:rPr>
                  </w:pPr>
                </w:p>
              </w:tc>
              <w:tc>
                <w:tcPr>
                  <w:tcW w:w="1809" w:type="dxa"/>
                </w:tcPr>
                <w:p>
                  <w:pPr>
                    <w:rPr>
                      <w:highlight w:val="none"/>
                    </w:rPr>
                  </w:pPr>
                </w:p>
              </w:tc>
              <w:tc>
                <w:tcPr>
                  <w:tcW w:w="1809" w:type="dxa"/>
                </w:tcPr>
                <w:p>
                  <w:pPr>
                    <w:rPr>
                      <w:highlight w:val="none"/>
                    </w:rPr>
                  </w:pPr>
                </w:p>
              </w:tc>
            </w:tr>
          </w:tbl>
          <w:p>
            <w:pPr>
              <w:rPr>
                <w:highlight w:val="none"/>
              </w:rPr>
            </w:pPr>
          </w:p>
          <w:p>
            <w:pPr>
              <w:rPr>
                <w:highlight w:val="none"/>
              </w:rPr>
            </w:pPr>
          </w:p>
          <w:p>
            <w:pPr>
              <w:rPr>
                <w:highlight w:val="none"/>
              </w:rPr>
            </w:pPr>
            <w:r>
              <w:rPr>
                <w:highlight w:val="none"/>
              </w:rPr>
              <w:t>系统的验证包括最终产品数量与成分数量的核对，作为</w:t>
            </w:r>
            <w:r>
              <w:rPr>
                <w:rFonts w:hint="eastAsia"/>
                <w:highlight w:val="none"/>
              </w:rPr>
              <w:t>追溯性</w:t>
            </w:r>
            <w:r>
              <w:rPr>
                <w:highlight w:val="none"/>
              </w:rPr>
              <w:t>有效性的证据</w:t>
            </w:r>
            <w:r>
              <w:rPr>
                <w:rFonts w:hint="eastAsia"/>
                <w:highlight w:val="none"/>
              </w:rPr>
              <w:t>。</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p>
        </w:tc>
        <w:tc>
          <w:tcPr>
            <w:tcW w:w="1553"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3" w:hRule="atLeast"/>
        </w:trPr>
        <w:tc>
          <w:tcPr>
            <w:tcW w:w="1789" w:type="dxa"/>
            <w:vMerge w:val="continue"/>
          </w:tcPr>
          <w:p>
            <w:pPr>
              <w:rPr>
                <w:highlight w:val="yellow"/>
              </w:rPr>
            </w:pPr>
          </w:p>
        </w:tc>
        <w:tc>
          <w:tcPr>
            <w:tcW w:w="1089" w:type="dxa"/>
            <w:vMerge w:val="continue"/>
          </w:tcPr>
          <w:p>
            <w:pPr>
              <w:rPr>
                <w:highlight w:val="yellow"/>
              </w:rPr>
            </w:pPr>
          </w:p>
        </w:tc>
        <w:tc>
          <w:tcPr>
            <w:tcW w:w="685" w:type="dxa"/>
            <w:gridSpan w:val="4"/>
          </w:tcPr>
          <w:p>
            <w:pPr>
              <w:rPr>
                <w:highlight w:val="none"/>
              </w:rPr>
            </w:pPr>
            <w:r>
              <w:rPr>
                <w:rFonts w:hint="eastAsia"/>
                <w:highlight w:val="none"/>
              </w:rPr>
              <w:t>现场观察</w:t>
            </w:r>
          </w:p>
        </w:tc>
        <w:tc>
          <w:tcPr>
            <w:tcW w:w="9330" w:type="dxa"/>
          </w:tcPr>
          <w:p>
            <w:pPr>
              <w:rPr>
                <w:rFonts w:hint="eastAsia"/>
                <w:highlight w:val="none"/>
              </w:rPr>
            </w:pPr>
            <w:r>
              <w:rPr>
                <w:rFonts w:hint="eastAsia"/>
                <w:highlight w:val="none"/>
              </w:rPr>
              <w:t>在生产或服务场所对原材料的标识情况：</w:t>
            </w:r>
            <w:r>
              <w:rPr>
                <w:rFonts w:hint="eastAsia"/>
                <w:highlight w:val="none"/>
              </w:rPr>
              <w:sym w:font="Wingdings" w:char="00FE"/>
            </w:r>
            <w:r>
              <w:rPr>
                <w:rFonts w:hint="eastAsia"/>
                <w:highlight w:val="none"/>
              </w:rPr>
              <w:t xml:space="preserve">区分清楚  </w:t>
            </w:r>
            <w:r>
              <w:rPr>
                <w:rFonts w:hint="eastAsia"/>
                <w:highlight w:val="none"/>
              </w:rPr>
              <w:sym w:font="Wingdings" w:char="00FE"/>
            </w:r>
            <w:r>
              <w:rPr>
                <w:rFonts w:hint="eastAsia"/>
                <w:highlight w:val="none"/>
              </w:rPr>
              <w:t xml:space="preserve">防护得当 </w:t>
            </w:r>
            <w:r>
              <w:rPr>
                <w:rFonts w:hint="eastAsia"/>
                <w:highlight w:val="none"/>
              </w:rPr>
              <w:sym w:font="Wingdings" w:char="00A8"/>
            </w:r>
            <w:r>
              <w:rPr>
                <w:rFonts w:hint="eastAsia"/>
                <w:highlight w:val="none"/>
              </w:rPr>
              <w:t>不适宜说明：</w:t>
            </w:r>
          </w:p>
          <w:p>
            <w:pPr>
              <w:pStyle w:val="3"/>
              <w:rPr>
                <w:rFonts w:hint="default"/>
                <w:highlight w:val="none"/>
                <w:u w:val="single"/>
                <w:lang w:val="en-US" w:eastAsia="zh-CN"/>
              </w:rPr>
            </w:pPr>
            <w:r>
              <w:rPr>
                <w:rFonts w:hint="eastAsia"/>
                <w:highlight w:val="none"/>
                <w:u w:val="single"/>
                <w:lang w:val="en-US" w:eastAsia="zh-CN"/>
              </w:rPr>
              <w:t>冷藏库：5.9℃</w:t>
            </w:r>
          </w:p>
          <w:p>
            <w:pPr>
              <w:pStyle w:val="3"/>
              <w:rPr>
                <w:rFonts w:hint="eastAsia"/>
                <w:highlight w:val="none"/>
                <w:u w:val="single"/>
                <w:lang w:val="en-US" w:eastAsia="zh-CN"/>
              </w:rPr>
            </w:pPr>
            <w:r>
              <w:rPr>
                <w:rFonts w:hint="eastAsia"/>
                <w:highlight w:val="none"/>
                <w:u w:val="single"/>
                <w:lang w:val="en-US" w:eastAsia="zh-CN"/>
              </w:rPr>
              <w:t>冷冻库温度：-14.0℃；</w:t>
            </w:r>
          </w:p>
          <w:p>
            <w:pPr>
              <w:pStyle w:val="3"/>
              <w:ind w:left="0" w:leftChars="0" w:firstLine="0" w:firstLineChars="0"/>
              <w:rPr>
                <w:rFonts w:hint="eastAsia" w:eastAsia="宋体"/>
                <w:highlight w:val="none"/>
                <w:lang w:val="en-US" w:eastAsia="zh-CN"/>
              </w:rPr>
            </w:pPr>
            <w:r>
              <w:rPr>
                <w:rFonts w:hint="eastAsia"/>
                <w:highlight w:val="none"/>
              </w:rPr>
              <w:t>在生产或服务场所对半成品的标识情况：</w:t>
            </w:r>
            <w:r>
              <w:rPr>
                <w:rFonts w:hint="eastAsia"/>
                <w:highlight w:val="none"/>
              </w:rPr>
              <w:sym w:font="Wingdings" w:char="00A8"/>
            </w:r>
            <w:r>
              <w:rPr>
                <w:rFonts w:hint="eastAsia"/>
                <w:highlight w:val="none"/>
              </w:rPr>
              <w:t xml:space="preserve">区分清楚  </w:t>
            </w:r>
            <w:r>
              <w:rPr>
                <w:rFonts w:hint="eastAsia"/>
                <w:highlight w:val="none"/>
              </w:rPr>
              <w:sym w:font="Wingdings" w:char="00A8"/>
            </w:r>
            <w:r>
              <w:rPr>
                <w:rFonts w:hint="eastAsia"/>
                <w:highlight w:val="none"/>
              </w:rPr>
              <w:t xml:space="preserve">防护得当 </w:t>
            </w:r>
            <w:r>
              <w:rPr>
                <w:rFonts w:hint="eastAsia"/>
                <w:highlight w:val="none"/>
              </w:rPr>
              <w:sym w:font="Wingdings" w:char="00A8"/>
            </w:r>
            <w:r>
              <w:rPr>
                <w:rFonts w:hint="eastAsia"/>
                <w:highlight w:val="none"/>
              </w:rPr>
              <w:t>不适宜说明：</w:t>
            </w:r>
            <w:r>
              <w:rPr>
                <w:rFonts w:hint="eastAsia"/>
                <w:highlight w:val="none"/>
                <w:lang w:val="en-US" w:eastAsia="zh-CN"/>
              </w:rPr>
              <w:t>不涉及</w:t>
            </w:r>
          </w:p>
          <w:p>
            <w:pPr>
              <w:rPr>
                <w:rFonts w:hint="default" w:eastAsia="宋体"/>
                <w:highlight w:val="none"/>
                <w:u w:val="single"/>
                <w:lang w:val="en-US" w:eastAsia="zh-CN"/>
              </w:rPr>
            </w:pPr>
            <w:r>
              <w:rPr>
                <w:rFonts w:hint="eastAsia"/>
                <w:highlight w:val="none"/>
              </w:rPr>
              <w:t>在生产或服务场所对成品的标识情况：</w:t>
            </w:r>
            <w:r>
              <w:rPr>
                <w:rFonts w:hint="eastAsia"/>
                <w:highlight w:val="none"/>
              </w:rPr>
              <w:sym w:font="Wingdings" w:char="00FE"/>
            </w:r>
            <w:r>
              <w:rPr>
                <w:rFonts w:hint="eastAsia"/>
                <w:highlight w:val="none"/>
              </w:rPr>
              <w:t xml:space="preserve">区分清楚  </w:t>
            </w:r>
            <w:r>
              <w:rPr>
                <w:rFonts w:hint="eastAsia"/>
                <w:highlight w:val="none"/>
              </w:rPr>
              <w:sym w:font="Wingdings" w:char="00FE"/>
            </w:r>
            <w:r>
              <w:rPr>
                <w:rFonts w:hint="eastAsia"/>
                <w:highlight w:val="none"/>
              </w:rPr>
              <w:t xml:space="preserve">防护得当 </w:t>
            </w:r>
            <w:r>
              <w:rPr>
                <w:rFonts w:hint="eastAsia"/>
                <w:highlight w:val="none"/>
              </w:rPr>
              <w:sym w:font="Wingdings" w:char="00A8"/>
            </w:r>
            <w:r>
              <w:rPr>
                <w:rFonts w:hint="eastAsia"/>
                <w:highlight w:val="none"/>
              </w:rPr>
              <w:t>不适宜说明：</w:t>
            </w:r>
            <w:r>
              <w:rPr>
                <w:rFonts w:hint="eastAsia"/>
                <w:highlight w:val="none"/>
                <w:u w:val="single"/>
                <w:lang w:val="en-US" w:eastAsia="zh-CN"/>
              </w:rPr>
              <w:t>同原材料</w:t>
            </w:r>
          </w:p>
          <w:p>
            <w:pPr>
              <w:rPr>
                <w:rFonts w:hint="eastAsia"/>
                <w:highlight w:val="none"/>
              </w:rPr>
            </w:pPr>
          </w:p>
          <w:p>
            <w:pPr>
              <w:rPr>
                <w:rFonts w:hint="eastAsia"/>
                <w:highlight w:val="none"/>
              </w:rPr>
            </w:pPr>
            <w:r>
              <w:rPr>
                <w:rFonts w:hint="eastAsia"/>
                <w:highlight w:val="none"/>
              </w:rPr>
              <w:t>在原材料库房的标识情况：</w:t>
            </w:r>
            <w:r>
              <w:rPr>
                <w:rFonts w:hint="eastAsia"/>
                <w:highlight w:val="none"/>
              </w:rPr>
              <w:sym w:font="Wingdings" w:char="00A8"/>
            </w:r>
            <w:r>
              <w:rPr>
                <w:rFonts w:hint="eastAsia"/>
                <w:highlight w:val="none"/>
              </w:rPr>
              <w:t xml:space="preserve">区分清楚  </w:t>
            </w:r>
            <w:r>
              <w:rPr>
                <w:rFonts w:hint="eastAsia"/>
                <w:highlight w:val="none"/>
              </w:rPr>
              <w:sym w:font="Wingdings" w:char="00A8"/>
            </w:r>
            <w:r>
              <w:rPr>
                <w:rFonts w:hint="eastAsia"/>
                <w:highlight w:val="none"/>
              </w:rPr>
              <w:t xml:space="preserve">防护得当 </w:t>
            </w:r>
            <w:r>
              <w:rPr>
                <w:rFonts w:hint="eastAsia"/>
                <w:highlight w:val="none"/>
              </w:rPr>
              <w:sym w:font="Wingdings" w:char="00A8"/>
            </w:r>
            <w:r>
              <w:rPr>
                <w:rFonts w:hint="eastAsia"/>
                <w:highlight w:val="none"/>
              </w:rPr>
              <w:t>不适宜说明：</w:t>
            </w:r>
            <w:r>
              <w:rPr>
                <w:rFonts w:hint="eastAsia"/>
                <w:highlight w:val="none"/>
                <w:lang w:val="en-US" w:eastAsia="zh-CN"/>
              </w:rPr>
              <w:t>不涉及</w:t>
            </w:r>
          </w:p>
          <w:p>
            <w:pPr>
              <w:rPr>
                <w:rFonts w:hint="eastAsia"/>
                <w:highlight w:val="none"/>
              </w:rPr>
            </w:pPr>
            <w:r>
              <w:rPr>
                <w:rFonts w:hint="eastAsia"/>
                <w:highlight w:val="none"/>
              </w:rPr>
              <w:t>在半成品库房的标识情况：</w:t>
            </w:r>
            <w:r>
              <w:rPr>
                <w:rFonts w:hint="eastAsia"/>
                <w:highlight w:val="none"/>
              </w:rPr>
              <w:sym w:font="Wingdings" w:char="00A8"/>
            </w:r>
            <w:r>
              <w:rPr>
                <w:rFonts w:hint="eastAsia"/>
                <w:highlight w:val="none"/>
              </w:rPr>
              <w:t xml:space="preserve">区分清楚  </w:t>
            </w:r>
            <w:r>
              <w:rPr>
                <w:rFonts w:hint="eastAsia"/>
                <w:highlight w:val="none"/>
              </w:rPr>
              <w:sym w:font="Wingdings" w:char="00A8"/>
            </w:r>
            <w:r>
              <w:rPr>
                <w:rFonts w:hint="eastAsia"/>
                <w:highlight w:val="none"/>
              </w:rPr>
              <w:t xml:space="preserve">防护得当 </w:t>
            </w:r>
            <w:r>
              <w:rPr>
                <w:rFonts w:hint="eastAsia"/>
                <w:highlight w:val="none"/>
              </w:rPr>
              <w:sym w:font="Wingdings" w:char="00A8"/>
            </w:r>
            <w:r>
              <w:rPr>
                <w:rFonts w:hint="eastAsia"/>
                <w:highlight w:val="none"/>
              </w:rPr>
              <w:t>不适宜说明：</w:t>
            </w:r>
            <w:r>
              <w:rPr>
                <w:rFonts w:hint="eastAsia"/>
                <w:highlight w:val="none"/>
                <w:lang w:val="en-US" w:eastAsia="zh-CN"/>
              </w:rPr>
              <w:t>不涉及</w:t>
            </w:r>
          </w:p>
          <w:p>
            <w:pPr>
              <w:rPr>
                <w:rFonts w:hint="eastAsia" w:eastAsia="宋体"/>
                <w:highlight w:val="none"/>
                <w:lang w:eastAsia="zh-CN"/>
              </w:rPr>
            </w:pPr>
            <w:r>
              <w:rPr>
                <w:rFonts w:hint="eastAsia"/>
                <w:highlight w:val="none"/>
              </w:rPr>
              <w:t>在成品库房的标识情况：</w:t>
            </w:r>
            <w:r>
              <w:rPr>
                <w:rFonts w:hint="eastAsia"/>
                <w:highlight w:val="none"/>
              </w:rPr>
              <w:sym w:font="Wingdings" w:char="00A8"/>
            </w:r>
            <w:r>
              <w:rPr>
                <w:rFonts w:hint="eastAsia"/>
                <w:highlight w:val="none"/>
              </w:rPr>
              <w:t xml:space="preserve">区分清楚  </w:t>
            </w:r>
            <w:r>
              <w:rPr>
                <w:rFonts w:hint="eastAsia"/>
                <w:highlight w:val="none"/>
              </w:rPr>
              <w:sym w:font="Wingdings" w:char="00A8"/>
            </w:r>
            <w:r>
              <w:rPr>
                <w:rFonts w:hint="eastAsia"/>
                <w:highlight w:val="none"/>
              </w:rPr>
              <w:t xml:space="preserve">防护得当 </w:t>
            </w:r>
            <w:r>
              <w:rPr>
                <w:rFonts w:hint="eastAsia"/>
                <w:highlight w:val="none"/>
              </w:rPr>
              <w:sym w:font="Wingdings" w:char="00A8"/>
            </w:r>
            <w:r>
              <w:rPr>
                <w:rFonts w:hint="eastAsia"/>
                <w:highlight w:val="none"/>
              </w:rPr>
              <w:t>不适宜说明：</w:t>
            </w:r>
            <w:r>
              <w:rPr>
                <w:rFonts w:hint="eastAsia"/>
                <w:highlight w:val="none"/>
                <w:lang w:val="en-US" w:eastAsia="zh-CN"/>
              </w:rPr>
              <w:t xml:space="preserve"> 不涉及</w:t>
            </w:r>
          </w:p>
        </w:tc>
        <w:tc>
          <w:tcPr>
            <w:tcW w:w="1553"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9" w:type="dxa"/>
            <w:vMerge w:val="restart"/>
          </w:tcPr>
          <w:p>
            <w:pPr>
              <w:rPr>
                <w:highlight w:val="none"/>
              </w:rPr>
            </w:pPr>
            <w:r>
              <w:rPr>
                <w:rFonts w:hint="eastAsia"/>
                <w:highlight w:val="none"/>
              </w:rPr>
              <w:t>撤回/召回</w:t>
            </w:r>
          </w:p>
        </w:tc>
        <w:tc>
          <w:tcPr>
            <w:tcW w:w="1098" w:type="dxa"/>
            <w:gridSpan w:val="3"/>
            <w:vMerge w:val="restart"/>
          </w:tcPr>
          <w:p>
            <w:pPr>
              <w:rPr>
                <w:highlight w:val="none"/>
              </w:rPr>
            </w:pPr>
            <w:r>
              <w:rPr>
                <w:rFonts w:hint="eastAsia"/>
                <w:highlight w:val="none"/>
              </w:rPr>
              <w:t>F</w:t>
            </w:r>
            <w:r>
              <w:rPr>
                <w:highlight w:val="none"/>
              </w:rPr>
              <w:t>8.9.5</w:t>
            </w:r>
          </w:p>
          <w:p>
            <w:pPr>
              <w:pStyle w:val="2"/>
              <w:rPr>
                <w:rFonts w:hint="default" w:eastAsia="宋体"/>
                <w:highlight w:val="none"/>
                <w:lang w:val="en-US" w:eastAsia="zh-CN"/>
              </w:rPr>
            </w:pPr>
            <w:r>
              <w:rPr>
                <w:rFonts w:hint="eastAsia"/>
                <w:highlight w:val="none"/>
                <w:lang w:val="en-US" w:eastAsia="zh-CN"/>
              </w:rPr>
              <w:t>H（V1.0）3.9</w:t>
            </w:r>
          </w:p>
          <w:p>
            <w:pPr>
              <w:pStyle w:val="2"/>
              <w:rPr>
                <w:highlight w:val="none"/>
              </w:rPr>
            </w:pPr>
          </w:p>
        </w:tc>
        <w:tc>
          <w:tcPr>
            <w:tcW w:w="676" w:type="dxa"/>
            <w:gridSpan w:val="2"/>
          </w:tcPr>
          <w:p>
            <w:pPr>
              <w:rPr>
                <w:highlight w:val="none"/>
              </w:rPr>
            </w:pPr>
            <w:r>
              <w:rPr>
                <w:rFonts w:hint="eastAsia"/>
                <w:highlight w:val="none"/>
              </w:rPr>
              <w:t>文件名称</w:t>
            </w:r>
          </w:p>
        </w:tc>
        <w:tc>
          <w:tcPr>
            <w:tcW w:w="9330" w:type="dxa"/>
          </w:tcPr>
          <w:p>
            <w:pPr>
              <w:spacing w:line="480" w:lineRule="exact"/>
              <w:rPr>
                <w:highlight w:val="none"/>
              </w:rPr>
            </w:pPr>
            <w:r>
              <w:rPr>
                <w:rFonts w:hint="eastAsia"/>
                <w:highlight w:val="none"/>
              </w:rPr>
              <w:t>如：</w:t>
            </w:r>
            <w:r>
              <w:rPr>
                <w:rFonts w:hint="eastAsia"/>
                <w:highlight w:val="none"/>
              </w:rPr>
              <w:sym w:font="Wingdings" w:char="00FE"/>
            </w:r>
            <w:r>
              <w:rPr>
                <w:rFonts w:hint="eastAsia"/>
                <w:highlight w:val="none"/>
              </w:rPr>
              <w:t>《产品召回/撤回控制程序》、</w:t>
            </w:r>
            <w:r>
              <w:rPr>
                <w:rFonts w:hint="eastAsia"/>
                <w:highlight w:val="none"/>
              </w:rPr>
              <w:sym w:font="Wingdings" w:char="00A8"/>
            </w:r>
            <w:r>
              <w:rPr>
                <w:rFonts w:hint="eastAsia"/>
                <w:highlight w:val="none"/>
              </w:rPr>
              <w:t>《食品召回控制程序》</w:t>
            </w:r>
          </w:p>
        </w:tc>
        <w:tc>
          <w:tcPr>
            <w:tcW w:w="1553" w:type="dxa"/>
            <w:vMerge w:val="restart"/>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590" w:hRule="atLeast"/>
        </w:trPr>
        <w:tc>
          <w:tcPr>
            <w:tcW w:w="1789" w:type="dxa"/>
            <w:vMerge w:val="continue"/>
          </w:tcPr>
          <w:p>
            <w:pPr>
              <w:rPr>
                <w:highlight w:val="none"/>
              </w:rPr>
            </w:pPr>
          </w:p>
        </w:tc>
        <w:tc>
          <w:tcPr>
            <w:tcW w:w="1098" w:type="dxa"/>
            <w:gridSpan w:val="3"/>
            <w:vMerge w:val="continue"/>
          </w:tcPr>
          <w:p>
            <w:pPr>
              <w:rPr>
                <w:highlight w:val="none"/>
              </w:rPr>
            </w:pPr>
          </w:p>
        </w:tc>
        <w:tc>
          <w:tcPr>
            <w:tcW w:w="676" w:type="dxa"/>
            <w:gridSpan w:val="2"/>
          </w:tcPr>
          <w:p>
            <w:pPr>
              <w:rPr>
                <w:highlight w:val="none"/>
              </w:rPr>
            </w:pPr>
            <w:r>
              <w:rPr>
                <w:rFonts w:hint="eastAsia"/>
                <w:highlight w:val="none"/>
              </w:rPr>
              <w:t>运行证据</w:t>
            </w:r>
          </w:p>
        </w:tc>
        <w:tc>
          <w:tcPr>
            <w:tcW w:w="9330" w:type="dxa"/>
          </w:tcPr>
          <w:p>
            <w:pPr>
              <w:rPr>
                <w:highlight w:val="none"/>
              </w:rPr>
            </w:pPr>
            <w:r>
              <w:rPr>
                <w:rFonts w:hint="eastAsia"/>
                <w:highlight w:val="none"/>
              </w:rPr>
              <w:t>有权决定撤回/召回人员：</w:t>
            </w:r>
            <w:r>
              <w:rPr>
                <w:rFonts w:hint="eastAsia"/>
                <w:highlight w:val="none"/>
                <w:u w:val="single"/>
              </w:rPr>
              <w:t xml:space="preserve">   </w:t>
            </w:r>
            <w:r>
              <w:rPr>
                <w:rFonts w:hint="eastAsia"/>
                <w:highlight w:val="none"/>
                <w:u w:val="single"/>
                <w:lang w:val="en-US" w:eastAsia="zh-CN"/>
              </w:rPr>
              <w:t>总经理毛亚东</w:t>
            </w:r>
            <w:r>
              <w:rPr>
                <w:rFonts w:hint="eastAsia"/>
                <w:highlight w:val="none"/>
                <w:u w:val="single"/>
              </w:rPr>
              <w:t xml:space="preserve">    </w:t>
            </w:r>
            <w:r>
              <w:rPr>
                <w:rFonts w:hint="eastAsia"/>
                <w:highlight w:val="none"/>
              </w:rPr>
              <w:t xml:space="preserve"> ；  </w:t>
            </w:r>
          </w:p>
          <w:p>
            <w:pPr>
              <w:rPr>
                <w:highlight w:val="none"/>
              </w:rPr>
            </w:pPr>
            <w:r>
              <w:rPr>
                <w:rFonts w:hint="eastAsia"/>
                <w:highlight w:val="none"/>
              </w:rPr>
              <w:t>确保及时撤回/召回被确定为潜在不安全的大量最终产品。</w:t>
            </w:r>
          </w:p>
          <w:p>
            <w:pPr>
              <w:rPr>
                <w:highlight w:val="none"/>
              </w:rPr>
            </w:pPr>
            <w:r>
              <w:rPr>
                <w:rFonts w:hint="eastAsia"/>
                <w:highlight w:val="none"/>
              </w:rPr>
              <w:t>组织的撤回/召回流程，包括：</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p>
              </w:tc>
              <w:tc>
                <w:tcPr>
                  <w:tcW w:w="2896" w:type="dxa"/>
                  <w:shd w:val="clear" w:color="auto" w:fill="auto"/>
                </w:tcPr>
                <w:p>
                  <w:pPr>
                    <w:rPr>
                      <w:highlight w:val="none"/>
                    </w:rPr>
                  </w:pPr>
                  <w:r>
                    <w:rPr>
                      <w:rFonts w:hint="eastAsia"/>
                      <w:highlight w:val="none"/>
                    </w:rPr>
                    <w:t>实施责任部门</w:t>
                  </w:r>
                </w:p>
              </w:tc>
              <w:tc>
                <w:tcPr>
                  <w:tcW w:w="2312" w:type="dxa"/>
                  <w:shd w:val="clear" w:color="auto" w:fill="auto"/>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通知法定和监管机构</w:t>
                  </w:r>
                </w:p>
              </w:tc>
              <w:tc>
                <w:tcPr>
                  <w:tcW w:w="2896" w:type="dxa"/>
                  <w:shd w:val="clear" w:color="auto" w:fill="auto"/>
                  <w:vAlign w:val="top"/>
                </w:tcPr>
                <w:p>
                  <w:pPr>
                    <w:rPr>
                      <w:rFonts w:ascii="Times New Roman" w:hAnsi="Times New Roman" w:eastAsia="宋体" w:cs="Times New Roman"/>
                      <w:kern w:val="2"/>
                      <w:sz w:val="21"/>
                      <w:highlight w:val="none"/>
                      <w:lang w:val="en-US" w:eastAsia="zh-CN" w:bidi="ar-SA"/>
                    </w:rPr>
                  </w:pPr>
                  <w:r>
                    <w:rPr>
                      <w:rFonts w:hint="eastAsia"/>
                      <w:highlight w:val="none"/>
                    </w:rPr>
                    <w:t>食品安全小组组长</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通知客户</w:t>
                  </w:r>
                </w:p>
              </w:tc>
              <w:tc>
                <w:tcPr>
                  <w:tcW w:w="2896" w:type="dxa"/>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配送部</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通知消费者</w:t>
                  </w:r>
                </w:p>
              </w:tc>
              <w:tc>
                <w:tcPr>
                  <w:tcW w:w="2896" w:type="dxa"/>
                  <w:shd w:val="clear" w:color="auto" w:fill="auto"/>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配送部</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处置撤回产品</w:t>
                  </w:r>
                </w:p>
              </w:tc>
              <w:tc>
                <w:tcPr>
                  <w:tcW w:w="2896" w:type="dxa"/>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配送部、品控部</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处置库存中受影响的批次/批号产品</w:t>
                  </w:r>
                </w:p>
              </w:tc>
              <w:tc>
                <w:tcPr>
                  <w:tcW w:w="2896" w:type="dxa"/>
                  <w:shd w:val="clear" w:color="auto" w:fill="auto"/>
                  <w:vAlign w:val="top"/>
                </w:tcPr>
                <w:p>
                  <w:pPr>
                    <w:rPr>
                      <w:rFonts w:ascii="Times New Roman" w:hAnsi="Times New Roman" w:eastAsia="宋体" w:cs="Times New Roman"/>
                      <w:kern w:val="2"/>
                      <w:sz w:val="21"/>
                      <w:highlight w:val="none"/>
                      <w:lang w:val="en-US" w:eastAsia="zh-CN" w:bidi="ar-SA"/>
                    </w:rPr>
                  </w:pPr>
                  <w:r>
                    <w:rPr>
                      <w:rFonts w:hint="eastAsia"/>
                      <w:highlight w:val="none"/>
                    </w:rPr>
                    <w:t>食品安全小组组长</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安排采取措施的顺序</w:t>
                  </w:r>
                </w:p>
              </w:tc>
              <w:tc>
                <w:tcPr>
                  <w:tcW w:w="2896" w:type="dxa"/>
                  <w:shd w:val="clear" w:color="auto" w:fill="auto"/>
                  <w:vAlign w:val="top"/>
                </w:tcPr>
                <w:p>
                  <w:pPr>
                    <w:rPr>
                      <w:rFonts w:ascii="Times New Roman" w:hAnsi="Times New Roman" w:eastAsia="宋体" w:cs="Times New Roman"/>
                      <w:kern w:val="2"/>
                      <w:sz w:val="21"/>
                      <w:highlight w:val="none"/>
                      <w:lang w:val="en-US" w:eastAsia="zh-CN" w:bidi="ar-SA"/>
                    </w:rPr>
                  </w:pPr>
                  <w:r>
                    <w:rPr>
                      <w:rFonts w:hint="eastAsia"/>
                      <w:highlight w:val="none"/>
                    </w:rPr>
                    <w:t>食品安全小组组长</w:t>
                  </w:r>
                </w:p>
              </w:tc>
              <w:tc>
                <w:tcPr>
                  <w:tcW w:w="2312" w:type="dxa"/>
                  <w:shd w:val="clear" w:color="auto" w:fill="auto"/>
                </w:tcPr>
                <w:p>
                  <w:pPr>
                    <w:rPr>
                      <w:rFonts w:asciiTheme="minorEastAsia" w:hAnsiTheme="minorEastAsia" w:eastAsiaTheme="minorEastAsia"/>
                      <w:szCs w:val="21"/>
                      <w:highlight w:val="none"/>
                    </w:rPr>
                  </w:pPr>
                </w:p>
              </w:tc>
            </w:tr>
          </w:tbl>
          <w:p>
            <w:pPr>
              <w:rPr>
                <w:highlight w:val="none"/>
              </w:rPr>
            </w:pPr>
          </w:p>
          <w:p>
            <w:pPr>
              <w:rPr>
                <w:highlight w:val="none"/>
              </w:rPr>
            </w:pPr>
            <w:r>
              <w:rPr>
                <w:rFonts w:hint="eastAsia"/>
                <w:highlight w:val="none"/>
              </w:rPr>
              <w:t>本部门是否发生产品的</w:t>
            </w:r>
            <w:r>
              <w:rPr>
                <w:rFonts w:hint="eastAsia"/>
                <w:highlight w:val="none"/>
              </w:rPr>
              <w:sym w:font="Wingdings" w:char="00A8"/>
            </w:r>
            <w:r>
              <w:rPr>
                <w:rFonts w:hint="eastAsia"/>
                <w:highlight w:val="none"/>
              </w:rPr>
              <w:t>撤回或</w:t>
            </w:r>
            <w:r>
              <w:rPr>
                <w:rFonts w:hint="eastAsia"/>
                <w:highlight w:val="none"/>
              </w:rPr>
              <w:sym w:font="Wingdings" w:char="00A8"/>
            </w:r>
            <w:r>
              <w:rPr>
                <w:rFonts w:hint="eastAsia"/>
                <w:highlight w:val="none"/>
              </w:rPr>
              <w:t>召回的情况：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highlight w:val="none"/>
                <w:u w:val="single"/>
              </w:rPr>
            </w:pPr>
            <w:r>
              <w:rPr>
                <w:rFonts w:hint="eastAsia"/>
                <w:highlight w:val="none"/>
              </w:rPr>
              <w:t>本部门是否发生产品的撤回或召回方面的处置：</w:t>
            </w: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09"/>
              <w:gridCol w:w="1864"/>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撤回日期</w:t>
                  </w:r>
                </w:p>
              </w:tc>
              <w:tc>
                <w:tcPr>
                  <w:tcW w:w="1309"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性质</w:t>
                  </w:r>
                </w:p>
              </w:tc>
              <w:tc>
                <w:tcPr>
                  <w:tcW w:w="1864"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撤回原因</w:t>
                  </w:r>
                </w:p>
              </w:tc>
              <w:tc>
                <w:tcPr>
                  <w:tcW w:w="1927"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撤回范围</w:t>
                  </w:r>
                </w:p>
              </w:tc>
              <w:tc>
                <w:tcPr>
                  <w:tcW w:w="1518" w:type="dxa"/>
                  <w:shd w:val="clear" w:color="auto" w:fill="auto"/>
                </w:tcPr>
                <w:p>
                  <w:pPr>
                    <w:rPr>
                      <w:highlight w:val="none"/>
                    </w:rPr>
                  </w:pPr>
                  <w:r>
                    <w:rPr>
                      <w:rFonts w:hint="eastAsia"/>
                      <w:highlight w:val="none"/>
                    </w:rPr>
                    <w:t>撤回结果</w:t>
                  </w:r>
                </w:p>
              </w:tc>
              <w:tc>
                <w:tcPr>
                  <w:tcW w:w="1410" w:type="dxa"/>
                  <w:shd w:val="clear" w:color="auto" w:fill="auto"/>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tcPr>
                <w:p>
                  <w:pP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2021.04.25</w:t>
                  </w:r>
                </w:p>
              </w:tc>
              <w:tc>
                <w:tcPr>
                  <w:tcW w:w="1309"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A8"/>
                  </w:r>
                  <w:r>
                    <w:rPr>
                      <w:rFonts w:hint="eastAsia" w:asciiTheme="minorEastAsia" w:hAnsiTheme="minorEastAsia" w:eastAsiaTheme="minorEastAsia"/>
                      <w:szCs w:val="21"/>
                      <w:highlight w:val="none"/>
                    </w:rPr>
                    <w:t xml:space="preserve">实际撤回 </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FE"/>
                  </w:r>
                  <w:r>
                    <w:rPr>
                      <w:rFonts w:hint="eastAsia" w:asciiTheme="minorEastAsia" w:hAnsiTheme="minorEastAsia" w:eastAsiaTheme="minorEastAsia"/>
                      <w:szCs w:val="21"/>
                      <w:highlight w:val="none"/>
                    </w:rPr>
                    <w:t>模拟撤回</w:t>
                  </w:r>
                </w:p>
              </w:tc>
              <w:tc>
                <w:tcPr>
                  <w:tcW w:w="1864" w:type="dxa"/>
                  <w:shd w:val="clear" w:color="auto" w:fill="auto"/>
                </w:tcPr>
                <w:p>
                  <w:pPr>
                    <w:rPr>
                      <w:rFonts w:asciiTheme="minorEastAsia" w:hAnsiTheme="minorEastAsia" w:eastAsiaTheme="minorEastAsia"/>
                      <w:szCs w:val="21"/>
                      <w:highlight w:val="none"/>
                    </w:rPr>
                  </w:pPr>
                  <w:r>
                    <w:rPr>
                      <w:rFonts w:hint="eastAsia"/>
                      <w:highlight w:val="none"/>
                      <w:lang w:val="en-US" w:eastAsia="zh-CN"/>
                    </w:rPr>
                    <w:t>发送给桐乡市北港小学的玉米疑似镉超标（模拟）</w:t>
                  </w:r>
                </w:p>
              </w:tc>
              <w:tc>
                <w:tcPr>
                  <w:tcW w:w="1927" w:type="dxa"/>
                  <w:shd w:val="clear" w:color="auto" w:fill="auto"/>
                </w:tcPr>
                <w:p>
                  <w:pPr>
                    <w:rPr>
                      <w:rFonts w:asciiTheme="minorEastAsia" w:hAnsiTheme="minorEastAsia" w:eastAsiaTheme="minorEastAsia"/>
                      <w:szCs w:val="21"/>
                      <w:highlight w:val="none"/>
                    </w:rPr>
                  </w:pPr>
                  <w:r>
                    <w:rPr>
                      <w:rFonts w:hint="eastAsia"/>
                      <w:highlight w:val="none"/>
                      <w:lang w:val="en-US" w:eastAsia="zh-CN"/>
                    </w:rPr>
                    <w:t>已发送给桐乡市北港小学的20箱玉米</w:t>
                  </w:r>
                </w:p>
              </w:tc>
              <w:tc>
                <w:tcPr>
                  <w:tcW w:w="1518" w:type="dxa"/>
                  <w:shd w:val="clear" w:color="auto" w:fill="auto"/>
                </w:tcPr>
                <w:p>
                  <w:pP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全部撤回</w:t>
                  </w:r>
                </w:p>
              </w:tc>
              <w:tc>
                <w:tcPr>
                  <w:tcW w:w="1410" w:type="dxa"/>
                  <w:shd w:val="clear" w:color="auto" w:fill="auto"/>
                </w:tcPr>
                <w:p>
                  <w:pPr>
                    <w:rPr>
                      <w:highlight w:val="none"/>
                    </w:rPr>
                  </w:pPr>
                  <w:r>
                    <w:rPr>
                      <w:rFonts w:hint="eastAsia"/>
                      <w:highlight w:val="none"/>
                    </w:rPr>
                    <w:sym w:font="Wingdings" w:char="00FE"/>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bl>
          <w:p>
            <w:pPr>
              <w:pStyle w:val="2"/>
              <w:rPr>
                <w:highlight w:val="none"/>
              </w:rPr>
            </w:pPr>
          </w:p>
          <w:p>
            <w:pPr>
              <w:rPr>
                <w:highlight w:val="none"/>
              </w:rPr>
            </w:pPr>
            <w:r>
              <w:rPr>
                <w:rFonts w:hint="eastAsia"/>
                <w:highlight w:val="none"/>
              </w:rPr>
              <w:t>结论：</w:t>
            </w:r>
            <w:r>
              <w:rPr>
                <w:rFonts w:hint="eastAsia"/>
                <w:highlight w:val="none"/>
              </w:rPr>
              <w:sym w:font="Wingdings" w:char="00FE"/>
            </w:r>
            <w:r>
              <w:rPr>
                <w:rFonts w:hint="eastAsia"/>
                <w:highlight w:val="none"/>
              </w:rPr>
              <w:t xml:space="preserve">能够确保完整、 及时地撤回已被识别为潜在不安全的批次/批号产品   </w:t>
            </w:r>
          </w:p>
          <w:p>
            <w:pPr>
              <w:ind w:firstLine="630" w:firstLineChars="300"/>
              <w:rPr>
                <w:highlight w:val="none"/>
                <w:u w:val="single"/>
              </w:rPr>
            </w:pPr>
            <w:r>
              <w:rPr>
                <w:rFonts w:hint="eastAsia"/>
                <w:highlight w:val="none"/>
              </w:rPr>
              <w:sym w:font="Wingdings" w:char="00A8"/>
            </w:r>
            <w:r>
              <w:rPr>
                <w:rFonts w:hint="eastAsia"/>
                <w:highlight w:val="none"/>
              </w:rPr>
              <w:t>不能够确保完整、 及时地撤回已被识别为潜在不安全的批次/批号产品，说明：</w:t>
            </w:r>
            <w:r>
              <w:rPr>
                <w:rFonts w:hint="eastAsia"/>
                <w:highlight w:val="none"/>
                <w:u w:val="single"/>
              </w:rPr>
              <w:t xml:space="preserve">         </w:t>
            </w:r>
          </w:p>
          <w:p>
            <w:pPr>
              <w:rPr>
                <w:highlight w:val="none"/>
              </w:rPr>
            </w:pPr>
          </w:p>
          <w:p>
            <w:pPr>
              <w:rPr>
                <w:highlight w:val="none"/>
              </w:rPr>
            </w:pPr>
            <w:r>
              <w:rPr>
                <w:rFonts w:hint="eastAsia"/>
                <w:highlight w:val="none"/>
              </w:rPr>
              <w:t>见《产品召回记录》，并向最高管理者报告，作为管理评审的输入。</w:t>
            </w:r>
          </w:p>
          <w:p>
            <w:pPr>
              <w:rPr>
                <w:highlight w:val="none"/>
              </w:rPr>
            </w:pPr>
          </w:p>
        </w:tc>
        <w:tc>
          <w:tcPr>
            <w:tcW w:w="1553"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9" w:type="dxa"/>
            <w:vMerge w:val="restart"/>
            <w:shd w:val="clear" w:color="auto" w:fill="auto"/>
          </w:tcPr>
          <w:p>
            <w:r>
              <w:rPr>
                <w:rFonts w:hint="eastAsia"/>
              </w:rPr>
              <w:t>危害分析</w:t>
            </w:r>
          </w:p>
        </w:tc>
        <w:tc>
          <w:tcPr>
            <w:tcW w:w="1098" w:type="dxa"/>
            <w:gridSpan w:val="3"/>
            <w:vMerge w:val="restart"/>
            <w:shd w:val="clear" w:color="auto" w:fill="auto"/>
          </w:tcPr>
          <w:p>
            <w:r>
              <w:rPr>
                <w:rFonts w:hint="eastAsia"/>
              </w:rPr>
              <w:t>F8.5.2</w:t>
            </w:r>
          </w:p>
          <w:p>
            <w:pPr>
              <w:rPr>
                <w:rFonts w:hint="eastAsia"/>
              </w:rPr>
            </w:pPr>
            <w:r>
              <w:rPr>
                <w:rFonts w:hint="eastAsia"/>
                <w:lang w:val="en-US" w:eastAsia="zh-CN"/>
              </w:rPr>
              <w:t>H（V1.0）</w:t>
            </w:r>
            <w:r>
              <w:rPr>
                <w:rFonts w:hint="eastAsia"/>
              </w:rPr>
              <w:t>4.3.1</w:t>
            </w:r>
          </w:p>
          <w:p>
            <w:pPr>
              <w:rPr>
                <w:rFonts w:hint="eastAsia"/>
              </w:rPr>
            </w:pPr>
          </w:p>
          <w:p>
            <w:pPr>
              <w:rPr>
                <w:rFonts w:hint="eastAsia"/>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rPr>
            </w:pPr>
            <w:r>
              <w:rPr>
                <w:rFonts w:hint="eastAsia"/>
                <w:lang w:val="en-US" w:eastAsia="zh-CN"/>
              </w:rPr>
              <w:t>H（V1.0）</w:t>
            </w:r>
            <w:r>
              <w:rPr>
                <w:rFonts w:hint="eastAsia"/>
              </w:rPr>
              <w:t>4.3.</w:t>
            </w:r>
            <w:r>
              <w:rPr>
                <w:rFonts w:hint="eastAsia"/>
                <w:lang w:val="en-US" w:eastAsia="zh-CN"/>
              </w:rPr>
              <w:t>3</w:t>
            </w:r>
            <w:r>
              <w:rPr>
                <w:rFonts w:hint="eastAsia"/>
              </w:rPr>
              <w:t xml:space="preserve"> </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c>
          <w:tcPr>
            <w:tcW w:w="676" w:type="dxa"/>
            <w:gridSpan w:val="2"/>
            <w:shd w:val="clear" w:color="auto" w:fill="auto"/>
          </w:tcPr>
          <w:p>
            <w:r>
              <w:rPr>
                <w:rFonts w:hint="eastAsia"/>
              </w:rPr>
              <w:t>文件名称</w:t>
            </w:r>
          </w:p>
        </w:tc>
        <w:tc>
          <w:tcPr>
            <w:tcW w:w="9330" w:type="dxa"/>
            <w:shd w:val="clear" w:color="auto" w:fill="auto"/>
          </w:tcPr>
          <w:p>
            <w:r>
              <w:rPr>
                <w:rFonts w:hint="eastAsia"/>
              </w:rPr>
              <w:t>如：</w:t>
            </w:r>
            <w:r>
              <w:rPr/>
              <w:sym w:font="Wingdings" w:char="00FE"/>
            </w:r>
            <w:r>
              <w:rPr>
                <w:rFonts w:hint="eastAsia"/>
              </w:rPr>
              <w:t>《危害控制计划》</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11" w:hRule="atLeast"/>
        </w:trPr>
        <w:tc>
          <w:tcPr>
            <w:tcW w:w="1789" w:type="dxa"/>
            <w:vMerge w:val="continue"/>
            <w:shd w:val="clear" w:color="auto" w:fill="auto"/>
          </w:tcPr>
          <w:p/>
        </w:tc>
        <w:tc>
          <w:tcPr>
            <w:tcW w:w="1098" w:type="dxa"/>
            <w:gridSpan w:val="3"/>
            <w:vMerge w:val="continue"/>
            <w:shd w:val="clear" w:color="auto" w:fill="auto"/>
          </w:tcPr>
          <w:p/>
        </w:tc>
        <w:tc>
          <w:tcPr>
            <w:tcW w:w="676" w:type="dxa"/>
            <w:gridSpan w:val="2"/>
            <w:shd w:val="clear" w:color="auto" w:fill="auto"/>
          </w:tcPr>
          <w:p>
            <w:r>
              <w:rPr>
                <w:rFonts w:hint="eastAsia"/>
              </w:rPr>
              <w:t>运行证据</w:t>
            </w:r>
          </w:p>
        </w:tc>
        <w:tc>
          <w:tcPr>
            <w:tcW w:w="9330" w:type="dxa"/>
            <w:shd w:val="clear" w:color="auto" w:fill="auto"/>
          </w:tcPr>
          <w:p>
            <w:pPr>
              <w:rPr>
                <w:rFonts w:hint="eastAsia" w:eastAsia="宋体"/>
                <w:lang w:eastAsia="zh-CN"/>
              </w:rPr>
            </w:pPr>
            <w:r>
              <w:rPr>
                <w:rFonts w:hint="eastAsia"/>
              </w:rPr>
              <w:t>食品安全小组于</w:t>
            </w:r>
            <w:r>
              <w:rPr>
                <w:rFonts w:hint="eastAsia"/>
                <w:u w:val="single"/>
              </w:rPr>
              <w:t xml:space="preserve">  20</w:t>
            </w:r>
            <w:r>
              <w:rPr>
                <w:u w:val="single"/>
              </w:rPr>
              <w:t>2</w:t>
            </w:r>
            <w:r>
              <w:rPr>
                <w:rFonts w:hint="eastAsia"/>
                <w:u w:val="single"/>
                <w:lang w:val="en-US" w:eastAsia="zh-CN"/>
              </w:rPr>
              <w:t>2</w:t>
            </w:r>
            <w:r>
              <w:rPr>
                <w:rFonts w:hint="eastAsia"/>
                <w:u w:val="single"/>
              </w:rPr>
              <w:t xml:space="preserve"> </w:t>
            </w:r>
            <w:r>
              <w:rPr>
                <w:rFonts w:hint="eastAsia"/>
              </w:rPr>
              <w:t>年</w:t>
            </w:r>
            <w:r>
              <w:rPr>
                <w:rFonts w:hint="eastAsia"/>
                <w:u w:val="single"/>
                <w:lang w:val="en-US" w:eastAsia="zh-CN"/>
              </w:rPr>
              <w:t>1</w:t>
            </w:r>
            <w:r>
              <w:rPr>
                <w:rFonts w:hint="eastAsia"/>
              </w:rPr>
              <w:t>月</w:t>
            </w:r>
            <w:r>
              <w:rPr>
                <w:rFonts w:hint="eastAsia"/>
                <w:u w:val="single"/>
              </w:rPr>
              <w:t xml:space="preserve"> 1</w:t>
            </w:r>
            <w:r>
              <w:rPr>
                <w:rFonts w:hint="eastAsia"/>
                <w:u w:val="single"/>
                <w:lang w:val="en-US" w:eastAsia="zh-CN"/>
              </w:rPr>
              <w:t>5</w:t>
            </w:r>
            <w:r>
              <w:rPr>
                <w:u w:val="single"/>
              </w:rPr>
              <w:t xml:space="preserve"> </w:t>
            </w:r>
            <w:r>
              <w:rPr>
                <w:rFonts w:hint="eastAsia"/>
              </w:rPr>
              <w:t>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pPr>
              <w:spacing w:before="50"/>
              <w:rPr>
                <w:color w:val="000000"/>
                <w:highlight w:val="none"/>
              </w:rPr>
            </w:pPr>
            <w:r>
              <w:rPr>
                <w:rFonts w:hint="eastAsia" w:ascii="宋体" w:hAnsi="宋体"/>
                <w:szCs w:val="21"/>
                <w:highlight w:val="none"/>
              </w:rPr>
              <w:t>H</w:t>
            </w:r>
            <w:r>
              <w:rPr>
                <w:rFonts w:ascii="宋体" w:hAnsi="宋体"/>
                <w:szCs w:val="21"/>
                <w:highlight w:val="none"/>
              </w:rPr>
              <w:t>ACCP</w:t>
            </w:r>
            <w:r>
              <w:rPr>
                <w:rFonts w:hint="eastAsia" w:ascii="宋体" w:hAnsi="宋体"/>
                <w:szCs w:val="21"/>
                <w:highlight w:val="none"/>
              </w:rPr>
              <w:t>小组</w:t>
            </w:r>
            <w:r>
              <w:rPr>
                <w:rFonts w:hint="eastAsia" w:ascii="宋体" w:hAnsi="宋体"/>
                <w:szCs w:val="21"/>
                <w:highlight w:val="none"/>
                <w:lang w:val="en-US" w:eastAsia="zh-CN"/>
              </w:rPr>
              <w:t>/食品安全小组</w:t>
            </w:r>
            <w:r>
              <w:rPr>
                <w:rFonts w:hint="eastAsia" w:ascii="宋体" w:hAnsi="宋体"/>
                <w:color w:val="000000"/>
                <w:szCs w:val="21"/>
                <w:highlight w:val="none"/>
              </w:rPr>
              <w:t>根据</w:t>
            </w:r>
            <w:r>
              <w:rPr>
                <w:rFonts w:hint="eastAsia"/>
                <w:color w:val="000000"/>
                <w:highlight w:val="none"/>
              </w:rPr>
              <w:t>工艺流程、危害识别、危害评估、控制措施等结果提供形成文件的</w:t>
            </w:r>
            <w:r>
              <w:rPr>
                <w:rFonts w:hint="eastAsia"/>
                <w:color w:val="000000"/>
                <w:highlight w:val="none"/>
                <w:u w:val="single"/>
              </w:rPr>
              <w:t>危害工作分析单</w:t>
            </w:r>
            <w:r>
              <w:rPr>
                <w:rFonts w:hint="eastAsia"/>
                <w:color w:val="000000"/>
                <w:highlight w:val="none"/>
              </w:rPr>
              <w:t>。危害分析工作单包括：</w:t>
            </w:r>
          </w:p>
          <w:p>
            <w:pPr>
              <w:spacing w:before="50"/>
              <w:rPr>
                <w:color w:val="000000"/>
                <w:highlight w:val="none"/>
              </w:rPr>
            </w:pPr>
            <w:r>
              <w:rPr>
                <w:rFonts w:hint="eastAsia"/>
                <w:color w:val="000000"/>
                <w:highlight w:val="none"/>
              </w:rPr>
              <w:sym w:font="Wingdings" w:char="00FE"/>
            </w:r>
            <w:r>
              <w:rPr>
                <w:rFonts w:hint="eastAsia"/>
                <w:color w:val="000000"/>
                <w:highlight w:val="none"/>
              </w:rPr>
              <w:t>加工步骤 、</w:t>
            </w:r>
            <w:r>
              <w:rPr>
                <w:rFonts w:hint="eastAsia"/>
                <w:color w:val="000000"/>
                <w:highlight w:val="none"/>
              </w:rPr>
              <w:sym w:font="Wingdings" w:char="00FE"/>
            </w:r>
            <w:r>
              <w:rPr>
                <w:rFonts w:hint="eastAsia"/>
                <w:color w:val="000000"/>
                <w:highlight w:val="none"/>
              </w:rPr>
              <w:t>潜在的危害、</w:t>
            </w:r>
            <w:r>
              <w:rPr>
                <w:rFonts w:hint="eastAsia"/>
                <w:color w:val="000000"/>
                <w:highlight w:val="none"/>
              </w:rPr>
              <w:sym w:font="Wingdings" w:char="00FE"/>
            </w:r>
            <w:r>
              <w:rPr>
                <w:rFonts w:hint="eastAsia"/>
                <w:color w:val="000000"/>
                <w:highlight w:val="none"/>
              </w:rPr>
              <w:t>显著危判定的依据、</w:t>
            </w:r>
            <w:r>
              <w:rPr>
                <w:color w:val="000000"/>
                <w:highlight w:val="none"/>
              </w:rPr>
              <w:t xml:space="preserve"> </w:t>
            </w:r>
            <w:r>
              <w:rPr>
                <w:rFonts w:hint="eastAsia"/>
                <w:color w:val="000000"/>
                <w:highlight w:val="none"/>
              </w:rPr>
              <w:sym w:font="Wingdings" w:char="00FE"/>
            </w:r>
            <w:r>
              <w:rPr>
                <w:rFonts w:hint="eastAsia"/>
                <w:color w:val="000000"/>
                <w:highlight w:val="none"/>
              </w:rPr>
              <w:t>控制措施、</w:t>
            </w:r>
            <w:r>
              <w:rPr>
                <w:color w:val="000000"/>
                <w:highlight w:val="none"/>
              </w:rPr>
              <w:t xml:space="preserve"> </w:t>
            </w:r>
            <w:r>
              <w:rPr>
                <w:rFonts w:hint="eastAsia"/>
                <w:color w:val="000000"/>
                <w:highlight w:val="none"/>
              </w:rPr>
              <w:sym w:font="Wingdings" w:char="00FE"/>
            </w:r>
            <w:r>
              <w:rPr>
                <w:rFonts w:hint="eastAsia"/>
                <w:color w:val="000000"/>
                <w:highlight w:val="none"/>
              </w:rPr>
              <w:t>各因素之间的相互关系 。</w:t>
            </w:r>
          </w:p>
          <w:p>
            <w:pPr>
              <w:rPr>
                <w:rFonts w:hint="eastAsia" w:ascii="宋体" w:hAnsi="宋体"/>
                <w:color w:val="0000FF"/>
                <w:szCs w:val="21"/>
                <w:highlight w:val="none"/>
              </w:rPr>
            </w:pPr>
          </w:p>
          <w:p>
            <w:pPr>
              <w:rPr>
                <w:color w:val="0000FF"/>
                <w:highlight w:val="none"/>
              </w:rPr>
            </w:pPr>
            <w:r>
              <w:rPr>
                <w:rFonts w:hint="eastAsia" w:ascii="宋体" w:hAnsi="宋体"/>
                <w:color w:val="0000FF"/>
                <w:szCs w:val="21"/>
                <w:highlight w:val="none"/>
              </w:rPr>
              <w:t>《危害分析工作单》</w:t>
            </w:r>
            <w:r>
              <w:rPr>
                <w:rFonts w:hint="eastAsia"/>
                <w:color w:val="0000FF"/>
                <w:highlight w:val="none"/>
              </w:rPr>
              <w:t>的内容包括：</w:t>
            </w:r>
          </w:p>
          <w:p>
            <w:pPr>
              <w:rPr>
                <w:color w:val="0000FF"/>
                <w:highlight w:val="none"/>
                <w:u w:val="single"/>
              </w:rPr>
            </w:pP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spacing w:before="50"/>
              <w:rPr>
                <w:rFonts w:ascii="宋体" w:hAnsi="宋体"/>
                <w:szCs w:val="21"/>
                <w:highlight w:val="none"/>
              </w:rPr>
            </w:pPr>
          </w:p>
          <w:p>
            <w:pPr>
              <w:rPr>
                <w:highlight w:val="none"/>
              </w:rPr>
            </w:pPr>
            <w:r>
              <w:rPr>
                <w:rFonts w:hint="eastAsia"/>
                <w:highlight w:val="none"/>
              </w:rPr>
              <w:t>危害分析结果受到任何因素影响时，对危害分析工作单做出必要的更新或修订。</w:t>
            </w:r>
          </w:p>
          <w:p>
            <w:pPr>
              <w:rPr>
                <w:bCs/>
                <w:color w:val="0000FF"/>
                <w:highlight w:val="none"/>
                <w:u w:val="single"/>
              </w:rPr>
            </w:pPr>
            <w:r>
              <w:rPr>
                <w:rFonts w:hint="eastAsia"/>
                <w:bCs/>
                <w:color w:val="0000FF"/>
                <w:highlight w:val="none"/>
              </w:rPr>
              <w:sym w:font="Wingdings" w:char="00FE"/>
            </w:r>
            <w:r>
              <w:rPr>
                <w:rFonts w:hint="eastAsia"/>
                <w:bCs/>
                <w:color w:val="0000FF"/>
                <w:highlight w:val="none"/>
              </w:rPr>
              <w:t xml:space="preserve">未受到影响 </w:t>
            </w:r>
            <w:r>
              <w:rPr>
                <w:bCs/>
                <w:color w:val="0000FF"/>
                <w:highlight w:val="none"/>
              </w:rPr>
              <w:t xml:space="preserve">      </w:t>
            </w:r>
            <w:r>
              <w:rPr>
                <w:rFonts w:hint="eastAsia"/>
                <w:bCs/>
                <w:color w:val="0000FF"/>
                <w:highlight w:val="none"/>
              </w:rPr>
              <w:sym w:font="Wingdings" w:char="00A8"/>
            </w:r>
            <w:r>
              <w:rPr>
                <w:rFonts w:hint="eastAsia"/>
                <w:bCs/>
                <w:color w:val="0000FF"/>
                <w:highlight w:val="none"/>
              </w:rPr>
              <w:t>受到影响，说明：</w:t>
            </w:r>
            <w:r>
              <w:rPr>
                <w:rFonts w:hint="eastAsia"/>
                <w:bCs/>
                <w:color w:val="0000FF"/>
                <w:highlight w:val="none"/>
                <w:u w:val="single"/>
              </w:rPr>
              <w:t xml:space="preserve"> </w:t>
            </w:r>
            <w:r>
              <w:rPr>
                <w:bCs/>
                <w:color w:val="0000FF"/>
                <w:highlight w:val="none"/>
                <w:u w:val="single"/>
              </w:rPr>
              <w:t xml:space="preserve">                                  </w:t>
            </w:r>
          </w:p>
          <w:p>
            <w:pPr>
              <w:rPr>
                <w:bCs/>
                <w:color w:val="0000FF"/>
                <w:highlight w:val="none"/>
              </w:rPr>
            </w:pPr>
            <w:r>
              <w:rPr>
                <w:rFonts w:hint="eastAsia"/>
                <w:highlight w:val="none"/>
              </w:rPr>
              <w:t>保持形成文件的危害分析工作单。</w:t>
            </w:r>
            <w:r>
              <w:rPr>
                <w:rFonts w:hint="eastAsia"/>
                <w:bCs/>
                <w:color w:val="0000FF"/>
                <w:highlight w:val="none"/>
              </w:rPr>
              <w:sym w:font="Wingdings" w:char="00FE"/>
            </w:r>
            <w:r>
              <w:rPr>
                <w:rFonts w:hint="eastAsia"/>
                <w:highlight w:val="none"/>
              </w:rPr>
              <w:t xml:space="preserve">是 </w:t>
            </w:r>
            <w:r>
              <w:rPr>
                <w:highlight w:val="none"/>
              </w:rPr>
              <w:t xml:space="preserve">    </w:t>
            </w:r>
            <w:r>
              <w:rPr>
                <w:rFonts w:hint="eastAsia"/>
                <w:bCs/>
                <w:color w:val="0000FF"/>
                <w:highlight w:val="none"/>
              </w:rPr>
              <w:sym w:font="Wingdings" w:char="00A8"/>
            </w:r>
            <w:r>
              <w:rPr>
                <w:rFonts w:hint="eastAsia"/>
                <w:bCs/>
                <w:color w:val="0000FF"/>
                <w:highlight w:val="none"/>
              </w:rPr>
              <w:t>否</w:t>
            </w:r>
          </w:p>
          <w:p>
            <w:r>
              <w:rPr>
                <w:rFonts w:hint="eastAsia"/>
                <w:bCs/>
                <w:color w:val="0000FF"/>
                <w:highlight w:val="none"/>
              </w:rPr>
              <w:t>见</w:t>
            </w:r>
            <w:r>
              <w:rPr>
                <w:rFonts w:hint="eastAsia"/>
                <w:bCs/>
                <w:color w:val="0000FF"/>
                <w:highlight w:val="none"/>
                <w:u w:val="single"/>
              </w:rPr>
              <w:t>《危害分析工作单》</w:t>
            </w:r>
            <w:r>
              <w:rPr>
                <w:rFonts w:hint="eastAsia"/>
              </w:rPr>
              <w:t>中的主要食品安全危害，包括：</w:t>
            </w:r>
          </w:p>
          <w:p>
            <w:pPr>
              <w:rPr>
                <w:highlight w:val="none"/>
              </w:rPr>
            </w:pPr>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FE"/>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pPr>
              <w:rPr>
                <w:rFonts w:hint="default" w:eastAsia="宋体"/>
                <w:lang w:val="en-US" w:eastAsia="zh-CN"/>
              </w:rPr>
            </w:pPr>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w:t>
            </w:r>
            <w:r>
              <w:rPr>
                <w:rFonts w:hint="eastAsia"/>
                <w:lang w:eastAsia="zh-CN"/>
              </w:rPr>
              <w:t>——</w:t>
            </w:r>
            <w:r>
              <w:rPr>
                <w:rFonts w:hint="eastAsia"/>
                <w:lang w:val="en-US" w:eastAsia="zh-CN"/>
              </w:rPr>
              <w:t>头发、线头等</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7"/>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 w:val="21"/>
                      <w:szCs w:val="21"/>
                    </w:rPr>
                  </w:pPr>
                  <w:r>
                    <w:rPr>
                      <w:rFonts w:hint="eastAsia"/>
                      <w:bCs/>
                      <w:sz w:val="21"/>
                      <w:szCs w:val="21"/>
                    </w:rPr>
                    <w:t>主要原料名称</w:t>
                  </w:r>
                </w:p>
              </w:tc>
              <w:tc>
                <w:tcPr>
                  <w:tcW w:w="2905" w:type="dxa"/>
                  <w:shd w:val="clear" w:color="auto" w:fill="auto"/>
                </w:tcPr>
                <w:p>
                  <w:pPr>
                    <w:jc w:val="center"/>
                    <w:rPr>
                      <w:bCs/>
                      <w:sz w:val="21"/>
                      <w:szCs w:val="21"/>
                    </w:rPr>
                  </w:pPr>
                  <w:r>
                    <w:rPr>
                      <w:rFonts w:hint="eastAsia"/>
                      <w:bCs/>
                      <w:sz w:val="21"/>
                      <w:szCs w:val="21"/>
                    </w:rPr>
                    <w:t>潜在危害</w:t>
                  </w:r>
                </w:p>
              </w:tc>
              <w:tc>
                <w:tcPr>
                  <w:tcW w:w="3476" w:type="dxa"/>
                  <w:shd w:val="clear" w:color="auto" w:fill="auto"/>
                </w:tcPr>
                <w:p>
                  <w:pPr>
                    <w:jc w:val="center"/>
                    <w:rPr>
                      <w:bCs/>
                      <w:sz w:val="21"/>
                      <w:szCs w:val="21"/>
                    </w:rPr>
                  </w:pPr>
                  <w:r>
                    <w:rPr>
                      <w:rFonts w:hint="eastAsia"/>
                      <w:bCs/>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粮油类</w:t>
                  </w:r>
                </w:p>
              </w:tc>
              <w:tc>
                <w:tcPr>
                  <w:tcW w:w="2905"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rPr>
                      <w:sz w:val="21"/>
                      <w:szCs w:val="21"/>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果蔬类</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A8"/>
                  </w:r>
                  <w:r>
                    <w:rPr>
                      <w:rFonts w:hint="eastAsia"/>
                      <w:bCs/>
                      <w:sz w:val="21"/>
                      <w:szCs w:val="21"/>
                    </w:rPr>
                    <w:t>向供方索取检测报告</w:t>
                  </w:r>
                </w:p>
                <w:p>
                  <w:pPr>
                    <w:autoSpaceDE w:val="0"/>
                    <w:autoSpaceDN w:val="0"/>
                    <w:adjustRightInd w:val="0"/>
                    <w:jc w:val="left"/>
                    <w:rPr>
                      <w:rFonts w:hint="eastAsia" w:eastAsia="宋体"/>
                      <w:bCs/>
                      <w:sz w:val="21"/>
                      <w:szCs w:val="21"/>
                      <w:lang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农残测定</w:t>
                  </w:r>
                  <w:r>
                    <w:rPr>
                      <w:rFonts w:hint="eastAsia"/>
                      <w:bCs/>
                      <w:sz w:val="21"/>
                      <w:szCs w:val="21"/>
                      <w:lang w:eastAsia="zh-CN"/>
                    </w:rPr>
                    <w:t>）</w:t>
                  </w:r>
                </w:p>
                <w:p>
                  <w:pPr>
                    <w:autoSpaceDE w:val="0"/>
                    <w:autoSpaceDN w:val="0"/>
                    <w:adjustRightInd w:val="0"/>
                    <w:jc w:val="left"/>
                    <w:rPr>
                      <w:bCs/>
                      <w:sz w:val="21"/>
                      <w:szCs w:val="21"/>
                    </w:rPr>
                  </w:pPr>
                  <w:r>
                    <w:rPr>
                      <w:rFonts w:hint="eastAsia"/>
                      <w:bCs/>
                      <w:sz w:val="21"/>
                      <w:szCs w:val="21"/>
                    </w:rPr>
                    <w:sym w:font="Wingdings" w:char="00FE"/>
                  </w:r>
                  <w:r>
                    <w:rPr>
                      <w:rFonts w:hint="eastAsia"/>
                      <w:bCs/>
                      <w:sz w:val="21"/>
                      <w:szCs w:val="21"/>
                    </w:rPr>
                    <w:t>第三方检测报告</w:t>
                  </w:r>
                  <w:r>
                    <w:rPr>
                      <w:rFonts w:hint="eastAsia"/>
                      <w:bCs/>
                      <w:sz w:val="21"/>
                      <w:szCs w:val="21"/>
                      <w:lang w:eastAsia="zh-CN"/>
                    </w:rPr>
                    <w:t>【</w:t>
                  </w:r>
                  <w:r>
                    <w:rPr>
                      <w:rFonts w:hint="eastAsia"/>
                      <w:bCs/>
                      <w:sz w:val="21"/>
                      <w:szCs w:val="21"/>
                      <w:lang w:val="en-US" w:eastAsia="zh-CN"/>
                    </w:rPr>
                    <w:t>企业1年委托外检1次</w:t>
                  </w:r>
                  <w:r>
                    <w:rPr>
                      <w:rFonts w:hint="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bCs/>
                      <w:sz w:val="21"/>
                      <w:szCs w:val="21"/>
                      <w:lang w:val="en-US" w:eastAsia="zh-CN"/>
                    </w:rPr>
                  </w:pPr>
                  <w:r>
                    <w:rPr>
                      <w:rFonts w:hint="eastAsia"/>
                      <w:bCs/>
                      <w:sz w:val="21"/>
                      <w:szCs w:val="21"/>
                      <w:lang w:val="en-US" w:eastAsia="zh-CN"/>
                    </w:rPr>
                    <w:t>畜禽肉类</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rFonts w:hint="eastAsia" w:eastAsia="宋体"/>
                      <w:bCs/>
                      <w:sz w:val="21"/>
                      <w:szCs w:val="21"/>
                      <w:lang w:eastAsia="zh-CN"/>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FE"/>
                  </w:r>
                  <w:r>
                    <w:rPr>
                      <w:rFonts w:hint="eastAsia"/>
                      <w:bCs/>
                      <w:sz w:val="21"/>
                      <w:szCs w:val="21"/>
                    </w:rPr>
                    <w:t>第三方检测报告</w:t>
                  </w:r>
                  <w:r>
                    <w:rPr>
                      <w:rFonts w:hint="eastAsia"/>
                      <w:bCs/>
                      <w:sz w:val="21"/>
                      <w:szCs w:val="21"/>
                      <w:lang w:eastAsia="zh-CN"/>
                    </w:rPr>
                    <w:t>【</w:t>
                  </w:r>
                  <w:r>
                    <w:rPr>
                      <w:rFonts w:hint="eastAsia"/>
                      <w:bCs/>
                      <w:sz w:val="21"/>
                      <w:szCs w:val="21"/>
                      <w:lang w:val="en-US" w:eastAsia="zh-CN"/>
                    </w:rPr>
                    <w:t>企业1年委托外检1次</w:t>
                  </w:r>
                  <w:r>
                    <w:rPr>
                      <w:rFonts w:hint="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bCs/>
                      <w:sz w:val="21"/>
                      <w:szCs w:val="21"/>
                      <w:lang w:val="en-US" w:eastAsia="zh-CN"/>
                    </w:rPr>
                  </w:pPr>
                  <w:r>
                    <w:rPr>
                      <w:rFonts w:hint="eastAsia"/>
                      <w:bCs/>
                      <w:sz w:val="21"/>
                      <w:szCs w:val="21"/>
                      <w:lang w:val="en-US" w:eastAsia="zh-CN"/>
                    </w:rPr>
                    <w:t>水产类</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rFonts w:hint="eastAsia" w:eastAsia="宋体"/>
                      <w:bCs/>
                      <w:sz w:val="21"/>
                      <w:szCs w:val="21"/>
                      <w:lang w:eastAsia="zh-CN"/>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FE"/>
                  </w:r>
                  <w:r>
                    <w:rPr>
                      <w:rFonts w:hint="eastAsia"/>
                      <w:bCs/>
                      <w:sz w:val="21"/>
                      <w:szCs w:val="21"/>
                    </w:rPr>
                    <w:t>第三方检测报告</w:t>
                  </w:r>
                  <w:r>
                    <w:rPr>
                      <w:rFonts w:hint="eastAsia"/>
                      <w:bCs/>
                      <w:sz w:val="21"/>
                      <w:szCs w:val="21"/>
                      <w:lang w:eastAsia="zh-CN"/>
                    </w:rPr>
                    <w:t>【</w:t>
                  </w:r>
                  <w:r>
                    <w:rPr>
                      <w:rFonts w:hint="eastAsia"/>
                      <w:bCs/>
                      <w:sz w:val="21"/>
                      <w:szCs w:val="21"/>
                      <w:lang w:val="en-US" w:eastAsia="zh-CN"/>
                    </w:rPr>
                    <w:t>企业1年委托外检1次</w:t>
                  </w:r>
                  <w:r>
                    <w:rPr>
                      <w:rFonts w:hint="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rFonts w:hint="default" w:eastAsia="宋体"/>
                      <w:bCs/>
                      <w:color w:val="0000FF"/>
                      <w:sz w:val="21"/>
                      <w:szCs w:val="21"/>
                      <w:lang w:val="en-US" w:eastAsia="zh-CN"/>
                    </w:rPr>
                  </w:pPr>
                  <w:r>
                    <w:rPr>
                      <w:rFonts w:hint="eastAsia"/>
                      <w:color w:val="000000"/>
                      <w:sz w:val="21"/>
                      <w:szCs w:val="21"/>
                    </w:rPr>
                    <w:t>调味料类</w:t>
                  </w:r>
                  <w:r>
                    <w:rPr>
                      <w:rFonts w:hint="eastAsia"/>
                      <w:color w:val="000000"/>
                      <w:sz w:val="21"/>
                      <w:szCs w:val="21"/>
                      <w:lang w:eastAsia="zh-CN"/>
                    </w:rPr>
                    <w:t>（</w:t>
                  </w:r>
                  <w:r>
                    <w:rPr>
                      <w:rFonts w:hint="eastAsia"/>
                      <w:color w:val="000000"/>
                      <w:sz w:val="21"/>
                      <w:szCs w:val="21"/>
                      <w:lang w:val="en-US" w:eastAsia="zh-CN"/>
                    </w:rPr>
                    <w:t>酱油、醋、白砂糖、味精、酱类等）</w:t>
                  </w:r>
                </w:p>
              </w:tc>
              <w:tc>
                <w:tcPr>
                  <w:tcW w:w="2905"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黄曲霉毒素</w:t>
                  </w:r>
                  <w:r>
                    <w:rPr>
                      <w:rFonts w:hint="eastAsia"/>
                      <w:bCs/>
                      <w:sz w:val="21"/>
                      <w:szCs w:val="21"/>
                    </w:rPr>
                    <w:sym w:font="Wingdings" w:char="00A8"/>
                  </w:r>
                  <w:r>
                    <w:rPr>
                      <w:rFonts w:hint="eastAsia"/>
                      <w:bCs/>
                      <w:sz w:val="21"/>
                      <w:szCs w:val="21"/>
                      <w:lang w:val="en-GB"/>
                    </w:rPr>
                    <w:t>苯并芘、</w:t>
                  </w:r>
                </w:p>
                <w:p>
                  <w:pPr>
                    <w:rPr>
                      <w:sz w:val="21"/>
                      <w:szCs w:val="21"/>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sz w:val="21"/>
                      <w:szCs w:val="21"/>
                      <w:lang w:val="en-GB"/>
                    </w:rPr>
                  </w:pPr>
                  <w:r>
                    <w:rPr>
                      <w:rFonts w:hint="eastAsia"/>
                      <w:color w:val="000000"/>
                      <w:sz w:val="21"/>
                      <w:szCs w:val="21"/>
                    </w:rPr>
                    <w:t>禽蛋类</w:t>
                  </w:r>
                </w:p>
              </w:tc>
              <w:tc>
                <w:tcPr>
                  <w:tcW w:w="2905" w:type="dxa"/>
                  <w:shd w:val="clear" w:color="auto" w:fill="auto"/>
                  <w:vAlign w:val="bottom"/>
                </w:tcPr>
                <w:p>
                  <w:pP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ascii="宋体" w:hAnsi="宋体" w:eastAsia="宋体"/>
                      <w:sz w:val="21"/>
                      <w:szCs w:val="21"/>
                      <w:lang w:val="en-US" w:eastAsia="zh-CN"/>
                    </w:rPr>
                  </w:pPr>
                  <w:r>
                    <w:rPr>
                      <w:rFonts w:hint="eastAsia"/>
                      <w:color w:val="000000"/>
                      <w:sz w:val="21"/>
                      <w:szCs w:val="21"/>
                    </w:rPr>
                    <w:t>包材器皿</w:t>
                  </w:r>
                  <w:r>
                    <w:rPr>
                      <w:rFonts w:hint="eastAsia"/>
                      <w:color w:val="000000"/>
                      <w:sz w:val="21"/>
                      <w:szCs w:val="21"/>
                      <w:lang w:eastAsia="zh-CN"/>
                    </w:rPr>
                    <w:t>：</w:t>
                  </w:r>
                  <w:r>
                    <w:rPr>
                      <w:rFonts w:hint="eastAsia"/>
                      <w:color w:val="000000"/>
                      <w:sz w:val="21"/>
                      <w:szCs w:val="21"/>
                      <w:lang w:val="en-US" w:eastAsia="zh-CN"/>
                    </w:rPr>
                    <w:t>周转箱、复合袋、托盘等</w:t>
                  </w:r>
                </w:p>
              </w:tc>
              <w:tc>
                <w:tcPr>
                  <w:tcW w:w="2905" w:type="dxa"/>
                  <w:shd w:val="clear" w:color="auto" w:fill="auto"/>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sz w:val="21"/>
                      <w:szCs w:val="21"/>
                    </w:rPr>
                  </w:pPr>
                  <w:r>
                    <w:rPr>
                      <w:rFonts w:hint="eastAsia"/>
                      <w:sz w:val="21"/>
                      <w:szCs w:val="21"/>
                    </w:rPr>
                    <w:sym w:font="Wingdings" w:char="00A8"/>
                  </w:r>
                  <w:r>
                    <w:rPr>
                      <w:rFonts w:hint="eastAsia"/>
                      <w:sz w:val="21"/>
                      <w:szCs w:val="21"/>
                    </w:rPr>
                    <w:t>向供方索取检测报告</w:t>
                  </w:r>
                </w:p>
                <w:p>
                  <w:pPr>
                    <w:autoSpaceDE w:val="0"/>
                    <w:autoSpaceDN w:val="0"/>
                    <w:adjustRightInd w:val="0"/>
                    <w:jc w:val="left"/>
                    <w:rPr>
                      <w:sz w:val="21"/>
                      <w:szCs w:val="21"/>
                    </w:rPr>
                  </w:pPr>
                  <w:r>
                    <w:rPr>
                      <w:rFonts w:hint="eastAsia"/>
                      <w:sz w:val="21"/>
                      <w:szCs w:val="21"/>
                    </w:rPr>
                    <w:sym w:font="Wingdings" w:char="00A8"/>
                  </w:r>
                  <w:r>
                    <w:rPr>
                      <w:rFonts w:hint="eastAsia"/>
                      <w:sz w:val="21"/>
                      <w:szCs w:val="21"/>
                    </w:rPr>
                    <w:t>企业自行检测</w:t>
                  </w:r>
                </w:p>
                <w:p>
                  <w:pPr>
                    <w:autoSpaceDE w:val="0"/>
                    <w:autoSpaceDN w:val="0"/>
                    <w:adjustRightInd w:val="0"/>
                    <w:jc w:val="left"/>
                    <w:rPr>
                      <w:rFonts w:hint="eastAsia"/>
                      <w:sz w:val="21"/>
                      <w:szCs w:val="21"/>
                    </w:rPr>
                  </w:pPr>
                  <w:r>
                    <w:rPr>
                      <w:rFonts w:hint="eastAsia"/>
                      <w:sz w:val="21"/>
                      <w:szCs w:val="21"/>
                    </w:rPr>
                    <w:sym w:font="Wingdings" w:char="00A8"/>
                  </w:r>
                  <w:r>
                    <w:rPr>
                      <w:rFonts w:hint="eastAsia"/>
                      <w:sz w:val="21"/>
                      <w:szCs w:val="21"/>
                    </w:rPr>
                    <w:t>第三方检测报告</w:t>
                  </w:r>
                </w:p>
                <w:p>
                  <w:pPr>
                    <w:pStyle w:val="2"/>
                    <w:rPr>
                      <w:rFonts w:hint="default" w:eastAsia="宋体"/>
                      <w:sz w:val="21"/>
                      <w:szCs w:val="21"/>
                      <w:lang w:val="en-US" w:eastAsia="zh-CN"/>
                    </w:rPr>
                  </w:pPr>
                  <w:r>
                    <w:rPr>
                      <w:rFonts w:hint="eastAsia"/>
                      <w:bCs/>
                      <w:sz w:val="21"/>
                      <w:szCs w:val="21"/>
                    </w:rPr>
                    <w:sym w:font="Wingdings" w:char="00FE"/>
                  </w:r>
                  <w:r>
                    <w:rPr>
                      <w:rFonts w:hint="eastAsia"/>
                      <w:bCs/>
                      <w:sz w:val="21"/>
                      <w:szCs w:val="21"/>
                      <w:lang w:val="en-US" w:eastAsia="zh-CN"/>
                    </w:rPr>
                    <w:t>使用前进行清洁消毒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化学清洗剂、消毒剂</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rPr>
                      <w:bCs/>
                      <w:sz w:val="21"/>
                      <w:szCs w:val="21"/>
                    </w:rPr>
                  </w:pPr>
                  <w:r>
                    <w:rPr>
                      <w:rFonts w:hint="eastAsia"/>
                      <w:sz w:val="21"/>
                      <w:szCs w:val="21"/>
                    </w:rPr>
                    <w:sym w:font="Wingdings" w:char="00FE"/>
                  </w:r>
                  <w:r>
                    <w:rPr>
                      <w:rFonts w:hint="eastAsia"/>
                      <w:sz w:val="21"/>
                      <w:szCs w:val="21"/>
                    </w:rPr>
                    <w:t>溶剂残留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sz w:val="21"/>
                      <w:szCs w:val="21"/>
                    </w:rPr>
                    <w:sym w:font="Wingdings" w:char="00A8"/>
                  </w:r>
                  <w:r>
                    <w:rPr>
                      <w:rFonts w:hint="eastAsia"/>
                      <w:bCs/>
                      <w:sz w:val="21"/>
                      <w:szCs w:val="21"/>
                    </w:rPr>
                    <w:t>第三方检测报告</w:t>
                  </w:r>
                </w:p>
              </w:tc>
            </w:tr>
          </w:tbl>
          <w:p>
            <w:pPr>
              <w:rPr>
                <w:bCs/>
              </w:rPr>
            </w:pPr>
          </w:p>
          <w:p>
            <w:pPr>
              <w:tabs>
                <w:tab w:val="right" w:pos="3119"/>
              </w:tabs>
              <w:rPr>
                <w:b/>
              </w:rPr>
            </w:pPr>
            <w:r>
              <w:rPr>
                <w:rFonts w:hint="eastAsia"/>
                <w:b/>
              </w:rPr>
              <w:t>最终产品危害分析：</w:t>
            </w:r>
          </w:p>
          <w:tbl>
            <w:tblPr>
              <w:tblStyle w:val="7"/>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5" w:type="dxa"/>
                  <w:shd w:val="clear" w:color="auto" w:fill="auto"/>
                  <w:vAlign w:val="top"/>
                </w:tcPr>
                <w:p>
                  <w:pPr>
                    <w:jc w:val="center"/>
                    <w:rPr>
                      <w:rFonts w:hint="eastAsia" w:ascii="Times New Roman" w:hAnsi="Times New Roman" w:eastAsia="宋体" w:cs="Times New Roman"/>
                      <w:bCs/>
                      <w:kern w:val="2"/>
                      <w:sz w:val="21"/>
                      <w:szCs w:val="21"/>
                      <w:lang w:val="en-GB" w:eastAsia="zh-CN" w:bidi="ar-SA"/>
                    </w:rPr>
                  </w:pPr>
                  <w:r>
                    <w:rPr>
                      <w:rFonts w:hint="eastAsia"/>
                      <w:bCs/>
                      <w:sz w:val="21"/>
                      <w:szCs w:val="21"/>
                    </w:rPr>
                    <w:t>主要原料名称</w:t>
                  </w:r>
                </w:p>
              </w:tc>
              <w:tc>
                <w:tcPr>
                  <w:tcW w:w="2905" w:type="dxa"/>
                  <w:shd w:val="clear" w:color="auto" w:fill="auto"/>
                  <w:vAlign w:val="top"/>
                </w:tcPr>
                <w:p>
                  <w:pPr>
                    <w:jc w:val="center"/>
                    <w:rPr>
                      <w:rFonts w:hint="eastAsia" w:ascii="Times New Roman" w:hAnsi="Times New Roman" w:eastAsia="宋体" w:cs="Times New Roman"/>
                      <w:bCs/>
                      <w:kern w:val="2"/>
                      <w:sz w:val="21"/>
                      <w:szCs w:val="21"/>
                      <w:lang w:val="en-GB" w:eastAsia="zh-CN" w:bidi="ar-SA"/>
                    </w:rPr>
                  </w:pPr>
                  <w:r>
                    <w:rPr>
                      <w:rFonts w:hint="eastAsia"/>
                      <w:bCs/>
                      <w:sz w:val="21"/>
                      <w:szCs w:val="21"/>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top"/>
                </w:tcPr>
                <w:p>
                  <w:pP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bCs/>
                      <w:sz w:val="21"/>
                      <w:szCs w:val="21"/>
                      <w:lang w:val="en-US" w:eastAsia="zh-CN"/>
                    </w:rPr>
                    <w:t>粮油类</w:t>
                  </w:r>
                </w:p>
              </w:tc>
              <w:tc>
                <w:tcPr>
                  <w:tcW w:w="2905"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rPr>
                      <w:rFonts w:hint="eastAsia" w:ascii="Times New Roman" w:hAnsi="Times New Roman" w:eastAsia="宋体" w:cs="Times New Roman"/>
                      <w:kern w:val="2"/>
                      <w:sz w:val="21"/>
                      <w:szCs w:val="21"/>
                      <w:lang w:val="en-GB" w:eastAsia="zh-CN" w:bidi="ar-SA"/>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bCs/>
                    </w:rPr>
                    <w:sym w:font="Wingdings" w:char="00A8"/>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top"/>
                </w:tcPr>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lang w:val="en-US" w:eastAsia="zh-CN"/>
                    </w:rPr>
                    <w:t>果蔬类</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bCs/>
                    </w:rPr>
                    <w:t>CCPs</w:t>
                  </w:r>
                </w:p>
                <w:p>
                  <w:pPr>
                    <w:rPr>
                      <w:bCs/>
                    </w:rPr>
                  </w:pPr>
                  <w:r>
                    <w:rPr>
                      <w:rFonts w:hint="eastAsia"/>
                    </w:rPr>
                    <w:sym w:font="Wingdings" w:char="00FE"/>
                  </w:r>
                  <w:r>
                    <w:rPr>
                      <w:rFonts w:hint="eastAsia"/>
                      <w:bCs/>
                    </w:rPr>
                    <w:t>作业指导书&amp;</w:t>
                  </w:r>
                  <w:r>
                    <w:rPr>
                      <w:bCs/>
                    </w:rPr>
                    <w:t>SSOP</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GB" w:eastAsia="zh-CN" w:bidi="ar-SA"/>
                    </w:rPr>
                  </w:pPr>
                  <w:r>
                    <w:rPr>
                      <w:rFonts w:hint="eastAsia"/>
                      <w:bCs/>
                      <w:sz w:val="21"/>
                      <w:szCs w:val="21"/>
                      <w:lang w:val="en-US" w:eastAsia="zh-CN"/>
                    </w:rPr>
                    <w:t>畜禽肉类</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autoSpaceDE w:val="0"/>
                    <w:autoSpaceDN w:val="0"/>
                    <w:adjustRightInd w:val="0"/>
                    <w:jc w:val="left"/>
                    <w:rPr>
                      <w:rFonts w:hint="default" w:ascii="Times New Roman" w:hAnsi="Times New Roman" w:eastAsia="宋体" w:cs="Times New Roman"/>
                      <w:bCs/>
                      <w:kern w:val="2"/>
                      <w:sz w:val="21"/>
                      <w:szCs w:val="21"/>
                      <w:lang w:val="en-GB" w:eastAsia="zh-CN" w:bidi="ar-SA"/>
                    </w:rPr>
                  </w:pPr>
                  <w:r>
                    <w:rPr>
                      <w:rFonts w:hint="eastAsia"/>
                      <w:bCs/>
                      <w:sz w:val="21"/>
                      <w:szCs w:val="21"/>
                      <w:lang w:val="en-US" w:eastAsia="zh-CN"/>
                    </w:rPr>
                    <w:t>水产类</w:t>
                  </w:r>
                </w:p>
              </w:tc>
              <w:tc>
                <w:tcPr>
                  <w:tcW w:w="2905" w:type="dxa"/>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bCs/>
                    </w:rPr>
                    <w:t>SSOP</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autoSpaceDE w:val="0"/>
                    <w:autoSpaceDN w:val="0"/>
                    <w:adjustRightInd w:val="0"/>
                    <w:jc w:val="left"/>
                    <w:rPr>
                      <w:rFonts w:hint="default" w:ascii="Times New Roman" w:hAnsi="Times New Roman" w:eastAsia="宋体" w:cs="Times New Roman"/>
                      <w:bCs/>
                      <w:color w:val="0000FF"/>
                      <w:kern w:val="2"/>
                      <w:sz w:val="21"/>
                      <w:szCs w:val="21"/>
                      <w:lang w:val="en-GB" w:eastAsia="zh-CN" w:bidi="ar-SA"/>
                    </w:rPr>
                  </w:pPr>
                  <w:r>
                    <w:rPr>
                      <w:rFonts w:hint="eastAsia"/>
                      <w:color w:val="000000"/>
                      <w:sz w:val="21"/>
                      <w:szCs w:val="21"/>
                    </w:rPr>
                    <w:t>调味料类</w:t>
                  </w:r>
                  <w:r>
                    <w:rPr>
                      <w:rFonts w:hint="eastAsia"/>
                      <w:color w:val="000000"/>
                      <w:sz w:val="21"/>
                      <w:szCs w:val="21"/>
                      <w:lang w:eastAsia="zh-CN"/>
                    </w:rPr>
                    <w:t>（</w:t>
                  </w:r>
                  <w:r>
                    <w:rPr>
                      <w:rFonts w:hint="eastAsia"/>
                      <w:color w:val="000000"/>
                      <w:sz w:val="21"/>
                      <w:szCs w:val="21"/>
                      <w:lang w:val="en-US" w:eastAsia="zh-CN"/>
                    </w:rPr>
                    <w:t>酱油、醋、白砂糖、味精、酱类等）</w:t>
                  </w:r>
                </w:p>
              </w:tc>
              <w:tc>
                <w:tcPr>
                  <w:tcW w:w="2905" w:type="dxa"/>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黄曲霉毒素</w:t>
                  </w:r>
                  <w:r>
                    <w:rPr>
                      <w:rFonts w:hint="eastAsia"/>
                      <w:bCs/>
                      <w:sz w:val="21"/>
                      <w:szCs w:val="21"/>
                    </w:rPr>
                    <w:sym w:font="Wingdings" w:char="00A8"/>
                  </w:r>
                  <w:r>
                    <w:rPr>
                      <w:rFonts w:hint="eastAsia"/>
                      <w:bCs/>
                      <w:sz w:val="21"/>
                      <w:szCs w:val="21"/>
                      <w:lang w:val="en-GB"/>
                    </w:rPr>
                    <w:t>苯并芘、</w:t>
                  </w:r>
                </w:p>
                <w:p>
                  <w:pPr>
                    <w:rPr>
                      <w:rFonts w:ascii="Times New Roman" w:hAnsi="Times New Roman" w:eastAsia="宋体" w:cs="Times New Roman"/>
                      <w:kern w:val="2"/>
                      <w:sz w:val="21"/>
                      <w:szCs w:val="21"/>
                      <w:lang w:val="en-GB" w:eastAsia="zh-CN" w:bidi="ar-SA"/>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bCs/>
                    </w:rPr>
                    <w:t>SSOP</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autoSpaceDE w:val="0"/>
                    <w:autoSpaceDN w:val="0"/>
                    <w:adjustRightInd w:val="0"/>
                    <w:jc w:val="left"/>
                    <w:rPr>
                      <w:rFonts w:ascii="Times New Roman" w:hAnsi="Times New Roman" w:eastAsia="宋体" w:cs="Times New Roman"/>
                      <w:bCs/>
                      <w:color w:val="0000FF"/>
                      <w:kern w:val="2"/>
                      <w:sz w:val="21"/>
                      <w:szCs w:val="21"/>
                      <w:lang w:val="en-GB" w:eastAsia="zh-CN" w:bidi="ar-SA"/>
                    </w:rPr>
                  </w:pPr>
                  <w:r>
                    <w:rPr>
                      <w:rFonts w:hint="eastAsia"/>
                      <w:color w:val="000000"/>
                      <w:sz w:val="21"/>
                      <w:szCs w:val="21"/>
                    </w:rPr>
                    <w:t>禽蛋类</w:t>
                  </w:r>
                </w:p>
              </w:tc>
              <w:tc>
                <w:tcPr>
                  <w:tcW w:w="2905" w:type="dxa"/>
                  <w:vAlign w:val="bottom"/>
                </w:tcPr>
                <w:p>
                  <w:pP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ascii="Times New Roman" w:hAnsi="Times New Roman" w:eastAsia="宋体" w:cs="Times New Roman"/>
                      <w:bCs/>
                      <w:kern w:val="2"/>
                      <w:sz w:val="21"/>
                      <w:szCs w:val="21"/>
                      <w:lang w:val="en-GB" w:eastAsia="zh-CN" w:bidi="ar-SA"/>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bCs/>
                    </w:rPr>
                    <w:t>SSOP</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spacing w:before="156" w:beforeLines="50" w:line="280" w:lineRule="exact"/>
                    <w:rPr>
                      <w:rFonts w:hint="default" w:ascii="宋体" w:hAnsi="宋体" w:eastAsia="宋体" w:cs="Times New Roman"/>
                      <w:kern w:val="2"/>
                      <w:sz w:val="21"/>
                      <w:szCs w:val="21"/>
                      <w:lang w:val="en-GB" w:eastAsia="zh-CN" w:bidi="ar-SA"/>
                    </w:rPr>
                  </w:pPr>
                  <w:r>
                    <w:rPr>
                      <w:rFonts w:hint="eastAsia"/>
                      <w:color w:val="000000"/>
                      <w:sz w:val="21"/>
                      <w:szCs w:val="21"/>
                    </w:rPr>
                    <w:t>包材器皿</w:t>
                  </w:r>
                  <w:r>
                    <w:rPr>
                      <w:rFonts w:hint="eastAsia"/>
                      <w:color w:val="000000"/>
                      <w:sz w:val="21"/>
                      <w:szCs w:val="21"/>
                      <w:lang w:eastAsia="zh-CN"/>
                    </w:rPr>
                    <w:t>：</w:t>
                  </w:r>
                  <w:r>
                    <w:rPr>
                      <w:rFonts w:hint="eastAsia"/>
                      <w:color w:val="000000"/>
                      <w:sz w:val="21"/>
                      <w:szCs w:val="21"/>
                      <w:lang w:val="en-US" w:eastAsia="zh-CN"/>
                    </w:rPr>
                    <w:t>周转箱、复合袋、托盘等</w:t>
                  </w:r>
                </w:p>
              </w:tc>
              <w:tc>
                <w:tcPr>
                  <w:tcW w:w="2905" w:type="dxa"/>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ascii="Times New Roman" w:hAnsi="Times New Roman" w:eastAsia="宋体" w:cs="Times New Roman"/>
                      <w:bCs/>
                      <w:kern w:val="2"/>
                      <w:sz w:val="21"/>
                      <w:szCs w:val="21"/>
                      <w:lang w:val="en-GB"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bCs/>
                    </w:rPr>
                    <w:t>SSOP</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autoSpaceDE w:val="0"/>
                    <w:autoSpaceDN w:val="0"/>
                    <w:adjustRightInd w:val="0"/>
                    <w:jc w:val="left"/>
                    <w:rPr>
                      <w:rFonts w:cs="Times New Roman" w:asciiTheme="minorEastAsia" w:hAnsiTheme="minorEastAsia" w:eastAsiaTheme="minorEastAsia"/>
                      <w:kern w:val="2"/>
                      <w:sz w:val="21"/>
                      <w:szCs w:val="21"/>
                      <w:lang w:val="en-GB" w:eastAsia="zh-CN" w:bidi="ar-SA"/>
                    </w:rPr>
                  </w:pPr>
                  <w:r>
                    <w:rPr>
                      <w:rFonts w:hint="eastAsia" w:asciiTheme="minorEastAsia" w:hAnsiTheme="minorEastAsia" w:eastAsiaTheme="minorEastAsia"/>
                      <w:sz w:val="21"/>
                      <w:szCs w:val="21"/>
                    </w:rPr>
                    <w:t>化学清洗剂、消毒剂</w:t>
                  </w:r>
                </w:p>
              </w:tc>
              <w:tc>
                <w:tcPr>
                  <w:tcW w:w="2905" w:type="dxa"/>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rPr>
                      <w:rFonts w:ascii="Times New Roman" w:hAnsi="Times New Roman" w:eastAsia="宋体" w:cs="Times New Roman"/>
                      <w:bCs/>
                      <w:kern w:val="2"/>
                      <w:sz w:val="21"/>
                      <w:szCs w:val="21"/>
                      <w:lang w:val="en-GB" w:eastAsia="zh-CN" w:bidi="ar-SA"/>
                    </w:rPr>
                  </w:pPr>
                  <w:r>
                    <w:rPr>
                      <w:rFonts w:hint="eastAsia"/>
                      <w:sz w:val="21"/>
                      <w:szCs w:val="21"/>
                    </w:rPr>
                    <w:sym w:font="Wingdings" w:char="00FE"/>
                  </w:r>
                  <w:r>
                    <w:rPr>
                      <w:rFonts w:hint="eastAsia"/>
                      <w:sz w:val="21"/>
                      <w:szCs w:val="21"/>
                    </w:rPr>
                    <w:t>溶剂残留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bCs/>
                    </w:rPr>
                    <w:t>SSOP</w:t>
                  </w:r>
                </w:p>
                <w:p>
                  <w:pPr>
                    <w:rPr>
                      <w:bCs/>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A8"/>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FE"/>
            </w:r>
            <w:r>
              <w:rPr>
                <w:rFonts w:hint="eastAsia"/>
              </w:rPr>
              <w:t>其他—烹饪</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w:t>
            </w:r>
            <w:r>
              <w:rPr>
                <w:rFonts w:hint="eastAsia"/>
                <w:u w:val="single"/>
                <w:lang w:val="en-US" w:eastAsia="zh-CN"/>
              </w:rPr>
              <w:t xml:space="preserve"> ——        </w:t>
            </w:r>
            <w:r>
              <w:rPr>
                <w:rFonts w:hint="eastAsia"/>
                <w:u w:val="single"/>
              </w:rPr>
              <w:t xml:space="preserve"> </w:t>
            </w:r>
          </w:p>
          <w:p>
            <w:pPr>
              <w:rPr>
                <w:u w:val="single"/>
              </w:rPr>
            </w:pPr>
            <w:r>
              <w:rPr>
                <w:rFonts w:hint="eastAsia"/>
              </w:rPr>
              <w:sym w:font="Wingdings" w:char="00FE"/>
            </w:r>
            <w:r>
              <w:rPr>
                <w:rFonts w:hint="eastAsia"/>
              </w:rPr>
              <w:t>储存过程：</w:t>
            </w:r>
            <w:r>
              <w:rPr>
                <w:rFonts w:hint="eastAsia"/>
                <w:u w:val="single"/>
              </w:rPr>
              <w:t xml:space="preserve">     </w:t>
            </w:r>
            <w:r>
              <w:rPr>
                <w:u w:val="single"/>
              </w:rPr>
              <w:t>存放</w:t>
            </w:r>
            <w:r>
              <w:rPr>
                <w:rFonts w:hint="eastAsia"/>
                <w:u w:val="single"/>
              </w:rPr>
              <w:t>（</w:t>
            </w:r>
            <w:r>
              <w:rPr>
                <w:u w:val="single"/>
              </w:rPr>
              <w:t>冷藏冷冻</w:t>
            </w:r>
            <w:r>
              <w:rPr>
                <w:rFonts w:hint="eastAsia"/>
                <w:u w:val="single"/>
              </w:rPr>
              <w:t xml:space="preserve">）        </w:t>
            </w:r>
          </w:p>
          <w:p>
            <w:pPr>
              <w:rPr>
                <w:u w:val="single"/>
              </w:rPr>
            </w:pPr>
            <w:r>
              <w:rPr>
                <w:rFonts w:hint="eastAsia"/>
              </w:rPr>
              <w:sym w:font="Wingdings" w:char="00A8"/>
            </w:r>
            <w:r>
              <w:rPr>
                <w:rFonts w:hint="eastAsia"/>
              </w:rPr>
              <w:t>席间服务过程：</w:t>
            </w:r>
            <w:r>
              <w:rPr>
                <w:rFonts w:hint="eastAsia"/>
                <w:u w:val="single"/>
              </w:rPr>
              <w:t xml:space="preserve">   </w:t>
            </w:r>
            <w:r>
              <w:rPr>
                <w:rFonts w:hint="eastAsia"/>
                <w:u w:val="single"/>
                <w:lang w:val="en-US" w:eastAsia="zh-CN"/>
              </w:rPr>
              <w:t xml:space="preserve">            </w:t>
            </w:r>
            <w:r>
              <w:rPr>
                <w:rFonts w:hint="eastAsia"/>
                <w:u w:val="single"/>
              </w:rPr>
              <w:t xml:space="preserve">          </w:t>
            </w:r>
          </w:p>
          <w:p>
            <w:r>
              <w:rPr>
                <w:rFonts w:hint="eastAsia"/>
              </w:rPr>
              <w:sym w:font="Wingdings" w:char="00FE"/>
            </w:r>
            <w:r>
              <w:rPr>
                <w:rFonts w:hint="eastAsia"/>
              </w:rPr>
              <w:t>运输过程：</w:t>
            </w:r>
            <w:r>
              <w:rPr>
                <w:rFonts w:hint="eastAsia"/>
                <w:u w:val="single"/>
              </w:rPr>
              <w:t xml:space="preserve">      </w:t>
            </w:r>
            <w:r>
              <w:rPr>
                <w:rFonts w:hint="eastAsia"/>
                <w:u w:val="single"/>
                <w:lang w:val="en-US" w:eastAsia="zh-CN"/>
              </w:rPr>
              <w:t>温度控制不当，微生物繁殖</w:t>
            </w:r>
            <w:r>
              <w:rPr>
                <w:rFonts w:hint="eastAsia"/>
                <w:u w:val="single"/>
              </w:rPr>
              <w:t xml:space="preserve">     </w:t>
            </w:r>
          </w:p>
          <w:p>
            <w:pPr>
              <w:rPr>
                <w:b/>
                <w:bCs/>
                <w:lang w:val="en-GB"/>
              </w:rPr>
            </w:pPr>
          </w:p>
          <w:p/>
          <w:p>
            <w:pPr>
              <w:rPr>
                <w:color w:val="FF0000"/>
              </w:rPr>
            </w:pPr>
            <w:r>
              <w:rPr>
                <w:rFonts w:hint="eastAsia"/>
              </w:rPr>
              <w:t>组织确定了所识别最终产品的每种食品安全危害的可接受水平。</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4178"/>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87" w:type="dxa"/>
                  <w:shd w:val="clear" w:color="auto" w:fill="auto"/>
                  <w:vAlign w:val="center"/>
                </w:tcPr>
                <w:p>
                  <w:pPr>
                    <w:jc w:val="center"/>
                    <w:rPr>
                      <w:bCs/>
                    </w:rPr>
                  </w:pPr>
                  <w:r>
                    <w:rPr>
                      <w:rFonts w:hint="eastAsia"/>
                      <w:bCs/>
                    </w:rPr>
                    <w:t>控制点示例</w:t>
                  </w:r>
                </w:p>
              </w:tc>
              <w:tc>
                <w:tcPr>
                  <w:tcW w:w="4178" w:type="dxa"/>
                  <w:shd w:val="clear" w:color="auto" w:fill="auto"/>
                  <w:vAlign w:val="bottom"/>
                </w:tcPr>
                <w:p>
                  <w:pPr>
                    <w:jc w:val="center"/>
                    <w:rPr>
                      <w:bCs/>
                    </w:rPr>
                  </w:pPr>
                  <w:r>
                    <w:rPr>
                      <w:rFonts w:hint="eastAsia"/>
                      <w:bCs/>
                    </w:rPr>
                    <w:t>接收准则名称/可接受限值</w:t>
                  </w:r>
                </w:p>
              </w:tc>
              <w:tc>
                <w:tcPr>
                  <w:tcW w:w="2751" w:type="dxa"/>
                  <w:shd w:val="clear" w:color="auto" w:fill="auto"/>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87" w:type="dxa"/>
                  <w:shd w:val="clear" w:color="auto" w:fill="auto"/>
                  <w:vAlign w:val="center"/>
                </w:tcPr>
                <w:p>
                  <w:pPr>
                    <w:jc w:val="left"/>
                    <w:rPr>
                      <w:rFonts w:hint="default" w:eastAsia="宋体"/>
                      <w:bCs/>
                      <w:lang w:val="en-US" w:eastAsia="zh-CN"/>
                    </w:rPr>
                  </w:pPr>
                  <w:r>
                    <w:rPr>
                      <w:rFonts w:hint="eastAsia"/>
                      <w:bCs/>
                    </w:rPr>
                    <w:t>原辅材料</w:t>
                  </w:r>
                  <w:r>
                    <w:rPr>
                      <w:rFonts w:hint="eastAsia"/>
                      <w:bCs/>
                      <w:lang w:val="en-US" w:eastAsia="zh-CN"/>
                    </w:rPr>
                    <w:t>/终产品</w:t>
                  </w:r>
                </w:p>
              </w:tc>
              <w:tc>
                <w:tcPr>
                  <w:tcW w:w="4178" w:type="dxa"/>
                  <w:shd w:val="clear" w:color="auto" w:fill="auto"/>
                  <w:vAlign w:val="center"/>
                </w:tcPr>
                <w:p>
                  <w:pPr>
                    <w:jc w:val="left"/>
                    <w:rPr>
                      <w:rFonts w:hint="eastAsia"/>
                      <w:bCs/>
                      <w:lang w:val="en-US" w:eastAsia="zh-CN"/>
                    </w:rPr>
                  </w:pPr>
                  <w:r>
                    <w:rPr>
                      <w:rFonts w:hint="eastAsia"/>
                      <w:bCs/>
                      <w:lang w:val="en-US" w:eastAsia="zh-CN"/>
                    </w:rPr>
                    <w:t>果蔬类：农残不得超标；</w:t>
                  </w:r>
                </w:p>
                <w:p>
                  <w:pPr>
                    <w:jc w:val="left"/>
                    <w:rPr>
                      <w:rFonts w:hint="eastAsia"/>
                      <w:bCs/>
                      <w:lang w:val="en-US" w:eastAsia="zh-CN"/>
                    </w:rPr>
                  </w:pPr>
                  <w:r>
                    <w:rPr>
                      <w:rFonts w:hint="eastAsia"/>
                      <w:bCs/>
                      <w:lang w:val="en-US" w:eastAsia="zh-CN"/>
                    </w:rPr>
                    <w:t>畜禽肉类：无疫病、兽药残留符合规定要求；</w:t>
                  </w:r>
                </w:p>
                <w:p>
                  <w:pPr>
                    <w:jc w:val="left"/>
                    <w:rPr>
                      <w:rFonts w:hint="default"/>
                      <w:bCs/>
                      <w:lang w:val="en-US" w:eastAsia="zh-CN"/>
                    </w:rPr>
                  </w:pPr>
                  <w:r>
                    <w:rPr>
                      <w:rFonts w:hint="eastAsia"/>
                      <w:bCs/>
                      <w:lang w:val="en-US" w:eastAsia="zh-CN"/>
                    </w:rPr>
                    <w:t>粮油类、调味品类等有产品合格证明</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887" w:type="dxa"/>
                  <w:shd w:val="clear" w:color="auto" w:fill="auto"/>
                  <w:vAlign w:val="center"/>
                </w:tcPr>
                <w:p>
                  <w:pPr>
                    <w:jc w:val="left"/>
                    <w:rPr>
                      <w:rFonts w:hint="eastAsia" w:eastAsia="宋体"/>
                      <w:bCs/>
                      <w:lang w:eastAsia="zh-CN"/>
                    </w:rPr>
                  </w:pPr>
                  <w:r>
                    <w:rPr>
                      <w:rFonts w:hint="eastAsia"/>
                      <w:bCs/>
                      <w:lang w:eastAsia="zh-CN"/>
                    </w:rPr>
                    <w:t>——</w:t>
                  </w:r>
                </w:p>
              </w:tc>
              <w:tc>
                <w:tcPr>
                  <w:tcW w:w="4178" w:type="dxa"/>
                  <w:shd w:val="clear" w:color="auto" w:fill="auto"/>
                  <w:vAlign w:val="center"/>
                </w:tcPr>
                <w:p>
                  <w:pPr>
                    <w:rPr>
                      <w:rFonts w:hint="default" w:eastAsia="宋体"/>
                      <w:bCs/>
                      <w:lang w:val="en-US" w:eastAsia="zh-CN"/>
                    </w:rPr>
                  </w:pPr>
                </w:p>
              </w:tc>
              <w:tc>
                <w:tcPr>
                  <w:tcW w:w="2751" w:type="dxa"/>
                  <w:shd w:val="clear" w:color="auto" w:fill="auto"/>
                  <w:vAlign w:val="bottom"/>
                </w:tcPr>
                <w:p>
                  <w:r>
                    <w:rPr>
                      <w:rFonts w:hint="eastAsia"/>
                      <w:bCs/>
                    </w:rPr>
                    <w:sym w:font="Wingdings" w:char="00A8"/>
                  </w:r>
                  <w:r>
                    <w:rPr>
                      <w:rFonts w:hint="eastAsia"/>
                    </w:rPr>
                    <w:t>法律、法规</w:t>
                  </w:r>
                </w:p>
                <w:p>
                  <w:pPr>
                    <w:rPr>
                      <w:bCs/>
                    </w:rPr>
                  </w:pPr>
                  <w:r>
                    <w:rPr>
                      <w:rFonts w:hint="eastAsia"/>
                      <w:bCs/>
                    </w:rPr>
                    <w:sym w:font="Wingdings" w:char="00A8"/>
                  </w:r>
                  <w:r>
                    <w:rPr>
                      <w:rFonts w:hint="eastAsia"/>
                    </w:rPr>
                    <w:t>客户要求</w:t>
                  </w:r>
                </w:p>
                <w:p>
                  <w:pPr>
                    <w:rPr>
                      <w:bCs/>
                      <w:lang w:val="en-GB"/>
                    </w:rPr>
                  </w:pPr>
                  <w:r>
                    <w:rPr>
                      <w:rFonts w:hint="eastAsia"/>
                      <w:bCs/>
                    </w:rPr>
                    <w:sym w:font="Wingdings" w:char="00A8"/>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1887" w:type="dxa"/>
                  <w:shd w:val="clear" w:color="auto" w:fill="auto"/>
                  <w:vAlign w:val="center"/>
                </w:tcPr>
                <w:p>
                  <w:pPr>
                    <w:jc w:val="left"/>
                    <w:rPr>
                      <w:rFonts w:hint="eastAsia" w:eastAsia="宋体"/>
                      <w:bCs/>
                      <w:lang w:eastAsia="zh-CN"/>
                    </w:rPr>
                  </w:pPr>
                  <w:r>
                    <w:rPr>
                      <w:rFonts w:hint="eastAsia"/>
                      <w:bCs/>
                      <w:lang w:eastAsia="zh-CN"/>
                    </w:rPr>
                    <w:t>——</w:t>
                  </w:r>
                </w:p>
              </w:tc>
              <w:tc>
                <w:tcPr>
                  <w:tcW w:w="4178" w:type="dxa"/>
                  <w:shd w:val="clear" w:color="auto" w:fill="auto"/>
                  <w:vAlign w:val="center"/>
                </w:tcPr>
                <w:p>
                  <w:pPr>
                    <w:rPr>
                      <w:bCs/>
                    </w:rPr>
                  </w:pPr>
                </w:p>
              </w:tc>
              <w:tc>
                <w:tcPr>
                  <w:tcW w:w="2751" w:type="dxa"/>
                  <w:shd w:val="clear" w:color="auto" w:fill="auto"/>
                  <w:vAlign w:val="bottom"/>
                </w:tcPr>
                <w:p>
                  <w:r>
                    <w:rPr>
                      <w:rFonts w:hint="eastAsia"/>
                    </w:rPr>
                    <w:sym w:font="Wingdings" w:char="00A8"/>
                  </w:r>
                  <w:r>
                    <w:rPr>
                      <w:rFonts w:hint="eastAsia"/>
                    </w:rPr>
                    <w:t>法律、法规</w:t>
                  </w:r>
                </w:p>
                <w:p>
                  <w:pPr>
                    <w:rPr>
                      <w:bCs/>
                    </w:rPr>
                  </w:pPr>
                  <w:r>
                    <w:rPr>
                      <w:rFonts w:hint="eastAsia"/>
                      <w:bCs/>
                    </w:rPr>
                    <w:sym w:font="Wingdings" w:char="00A8"/>
                  </w:r>
                  <w:r>
                    <w:rPr>
                      <w:rFonts w:hint="eastAsia"/>
                    </w:rPr>
                    <w:t>客户要求</w:t>
                  </w:r>
                </w:p>
                <w:p>
                  <w:pPr>
                    <w:rPr>
                      <w:bCs/>
                    </w:rPr>
                  </w:pPr>
                  <w:r>
                    <w:rPr>
                      <w:rFonts w:hint="eastAsia"/>
                      <w:bCs/>
                    </w:rPr>
                    <w:sym w:font="Wingdings" w:char="00A8"/>
                  </w:r>
                  <w:r>
                    <w:rPr>
                      <w:rFonts w:hint="eastAsia"/>
                    </w:rPr>
                    <w:t>预期用途</w:t>
                  </w:r>
                </w:p>
              </w:tc>
            </w:tr>
          </w:tbl>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11" w:hRule="atLeast"/>
        </w:trPr>
        <w:tc>
          <w:tcPr>
            <w:tcW w:w="1789" w:type="dxa"/>
            <w:vMerge w:val="restart"/>
            <w:shd w:val="clear" w:color="auto" w:fill="auto"/>
          </w:tcPr>
          <w:p>
            <w:pPr>
              <w:keepNext w:val="0"/>
              <w:keepLines w:val="0"/>
              <w:widowControl/>
              <w:suppressLineNumbers w:val="0"/>
              <w:jc w:val="left"/>
            </w:pPr>
            <w:r>
              <w:rPr>
                <w:rFonts w:ascii="CIDFont" w:hAnsi="CIDFont" w:eastAsia="CIDFont" w:cs="CIDFont"/>
                <w:color w:val="000000"/>
                <w:kern w:val="0"/>
                <w:sz w:val="21"/>
                <w:szCs w:val="21"/>
                <w:lang w:val="en-US" w:eastAsia="zh-CN" w:bidi="ar"/>
              </w:rPr>
              <w:t xml:space="preserve">控制措施和控制措施组合的确认 </w:t>
            </w:r>
          </w:p>
          <w:p/>
        </w:tc>
        <w:tc>
          <w:tcPr>
            <w:tcW w:w="1098" w:type="dxa"/>
            <w:gridSpan w:val="3"/>
            <w:vMerge w:val="restart"/>
            <w:shd w:val="clear" w:color="auto" w:fill="auto"/>
          </w:tcPr>
          <w:p>
            <w:r>
              <w:rPr>
                <w:rFonts w:hint="eastAsia"/>
              </w:rPr>
              <w:t>F8.5.3</w:t>
            </w:r>
          </w:p>
          <w:p>
            <w:pPr>
              <w:rPr>
                <w:rFonts w:hint="eastAsia" w:eastAsia="宋体"/>
                <w:lang w:val="en-US" w:eastAsia="zh-CN"/>
              </w:rPr>
            </w:pPr>
            <w:r>
              <w:rPr>
                <w:rFonts w:hint="eastAsia"/>
                <w:lang w:val="en-US" w:eastAsia="zh-CN"/>
              </w:rPr>
              <w:t>H（V1.0）</w:t>
            </w:r>
            <w:r>
              <w:rPr>
                <w:rFonts w:hint="eastAsia"/>
              </w:rPr>
              <w:t>4.</w:t>
            </w:r>
            <w:r>
              <w:rPr>
                <w:rFonts w:hint="eastAsia"/>
                <w:lang w:val="en-US" w:eastAsia="zh-CN"/>
              </w:rPr>
              <w:t>4</w:t>
            </w:r>
          </w:p>
          <w:p/>
        </w:tc>
        <w:tc>
          <w:tcPr>
            <w:tcW w:w="676" w:type="dxa"/>
            <w:gridSpan w:val="2"/>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文件名称</w:t>
            </w:r>
          </w:p>
        </w:tc>
        <w:tc>
          <w:tcPr>
            <w:tcW w:w="9330" w:type="dxa"/>
            <w:shd w:val="clear" w:color="auto" w:fill="auto"/>
          </w:tcPr>
          <w:p>
            <w:pPr>
              <w:rPr>
                <w:rFonts w:hint="default"/>
                <w:highlight w:val="none"/>
                <w:lang w:val="en-US"/>
              </w:rPr>
            </w:pPr>
            <w:r>
              <w:rPr>
                <w:rFonts w:hint="eastAsia"/>
                <w:highlight w:val="none"/>
              </w:rPr>
              <w:sym w:font="Wingdings" w:char="00FE"/>
            </w:r>
            <w:r>
              <w:rPr>
                <w:rFonts w:hint="eastAsia"/>
                <w:highlight w:val="none"/>
                <w:lang w:eastAsia="zh-CN"/>
              </w:rPr>
              <w:t>《</w:t>
            </w:r>
            <w:r>
              <w:rPr>
                <w:rFonts w:hint="eastAsia"/>
                <w:highlight w:val="none"/>
                <w:lang w:val="en-US" w:eastAsia="zh-CN"/>
              </w:rPr>
              <w:t>管理手册</w:t>
            </w:r>
            <w:r>
              <w:rPr>
                <w:rFonts w:hint="eastAsia"/>
                <w:highlight w:val="none"/>
                <w:lang w:eastAsia="zh-CN"/>
              </w:rPr>
              <w:t>》</w:t>
            </w:r>
            <w:r>
              <w:rPr>
                <w:rFonts w:hint="eastAsia"/>
                <w:highlight w:val="none"/>
                <w:lang w:val="en-US" w:eastAsia="zh-CN"/>
              </w:rPr>
              <w:t>8.5.3条款</w:t>
            </w:r>
          </w:p>
        </w:tc>
        <w:tc>
          <w:tcPr>
            <w:tcW w:w="1553" w:type="dxa"/>
            <w:vMerge w:val="restart"/>
            <w:shd w:val="clear" w:color="auto" w:fill="auto"/>
          </w:tcPr>
          <w:p>
            <w:r>
              <w:rPr/>
              <w:sym w:font="Wingdings" w:char="00FE"/>
            </w:r>
            <w:r>
              <w:rPr>
                <w:rFonts w:hint="eastAsia"/>
              </w:rPr>
              <w:t>符合</w:t>
            </w:r>
          </w:p>
          <w:p>
            <w:pPr>
              <w:rPr>
                <w:rFonts w:hint="eastAsia"/>
              </w:rPr>
            </w:pPr>
            <w:r>
              <w:rPr/>
              <w:sym w:font="Wingdings" w:char="00FE"/>
            </w:r>
            <w:r>
              <w:rPr>
                <w:rFonts w:hint="eastAsia"/>
              </w:rPr>
              <w:t>不符合</w:t>
            </w: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9" w:type="dxa"/>
            <w:vMerge w:val="continue"/>
            <w:noWrap w:val="0"/>
            <w:vAlign w:val="top"/>
          </w:tcPr>
          <w:p/>
        </w:tc>
        <w:tc>
          <w:tcPr>
            <w:tcW w:w="1097" w:type="dxa"/>
            <w:gridSpan w:val="2"/>
            <w:vMerge w:val="continue"/>
            <w:noWrap w:val="0"/>
            <w:vAlign w:val="top"/>
          </w:tcPr>
          <w:p/>
        </w:tc>
        <w:tc>
          <w:tcPr>
            <w:tcW w:w="677" w:type="dxa"/>
            <w:gridSpan w:val="3"/>
            <w:noWrap w:val="0"/>
            <w:vAlign w:val="top"/>
          </w:tcPr>
          <w:p>
            <w:pPr>
              <w:rPr>
                <w:rFonts w:ascii="Times New Roman" w:hAnsi="Times New Roman" w:eastAsia="宋体" w:cs="Times New Roman"/>
                <w:kern w:val="2"/>
                <w:sz w:val="21"/>
                <w:lang w:val="en-US" w:eastAsia="zh-CN" w:bidi="ar-SA"/>
              </w:rPr>
            </w:pPr>
            <w:r>
              <w:rPr>
                <w:rFonts w:hint="eastAsia"/>
              </w:rPr>
              <w:t>运行证据</w:t>
            </w:r>
          </w:p>
        </w:tc>
        <w:tc>
          <w:tcPr>
            <w:tcW w:w="9330" w:type="dxa"/>
            <w:noWrap w:val="0"/>
            <w:vAlign w:val="top"/>
          </w:tcPr>
          <w:p>
            <w:pPr>
              <w:shd w:val="clear"/>
              <w:rPr>
                <w:highlight w:val="none"/>
              </w:rPr>
            </w:pPr>
            <w:r>
              <w:rPr>
                <w:rFonts w:hint="eastAsia"/>
                <w:highlight w:val="none"/>
              </w:rPr>
              <w:t>组织就</w:t>
            </w:r>
            <w:r>
              <w:rPr>
                <w:rFonts w:hint="eastAsia"/>
                <w:highlight w:val="none"/>
                <w:lang w:val="en-US" w:eastAsia="zh-CN"/>
              </w:rPr>
              <w:t>控制措施和控制措施</w:t>
            </w:r>
            <w:r>
              <w:rPr>
                <w:rFonts w:hint="eastAsia"/>
                <w:highlight w:val="none"/>
              </w:rPr>
              <w:t>组合能够防止、消除或将成品中食品安全危害减少到可接受水平进行了确认。</w:t>
            </w:r>
          </w:p>
          <w:p>
            <w:pPr>
              <w:rPr>
                <w:color w:val="0000FF"/>
                <w:highlight w:val="none"/>
              </w:rPr>
            </w:pPr>
            <w:r>
              <w:rPr>
                <w:rFonts w:hint="eastAsia"/>
                <w:highlight w:val="none"/>
              </w:rPr>
              <w:sym w:font="Wingdings" w:char="00FE"/>
            </w:r>
            <w:r>
              <w:rPr>
                <w:rFonts w:hint="eastAsia"/>
                <w:color w:val="0000FF"/>
                <w:highlight w:val="none"/>
                <w:lang w:val="en-US" w:eastAsia="zh-CN"/>
              </w:rPr>
              <w:t>见确认的证据，</w:t>
            </w:r>
            <w:r>
              <w:rPr>
                <w:rFonts w:hint="eastAsia"/>
                <w:color w:val="0000FF"/>
                <w:highlight w:val="none"/>
              </w:rPr>
              <w:t>对</w:t>
            </w:r>
            <w:r>
              <w:rPr>
                <w:rFonts w:hint="eastAsia"/>
                <w:highlight w:val="none"/>
              </w:rPr>
              <w:sym w:font="Wingdings" w:char="00FE"/>
            </w:r>
            <w:r>
              <w:rPr>
                <w:rFonts w:hint="eastAsia"/>
                <w:highlight w:val="none"/>
                <w:lang w:val="en-US" w:eastAsia="zh-CN"/>
              </w:rPr>
              <w:t>OPRP计划、</w:t>
            </w:r>
            <w:r>
              <w:rPr>
                <w:rFonts w:hint="eastAsia"/>
                <w:highlight w:val="none"/>
              </w:rPr>
              <w:sym w:font="Wingdings" w:char="00FE"/>
            </w:r>
            <w:r>
              <w:rPr>
                <w:rFonts w:hint="eastAsia"/>
                <w:color w:val="0000FF"/>
                <w:highlight w:val="none"/>
              </w:rPr>
              <w:t>H</w:t>
            </w:r>
            <w:r>
              <w:rPr>
                <w:color w:val="0000FF"/>
                <w:highlight w:val="none"/>
              </w:rPr>
              <w:t>ACCP</w:t>
            </w:r>
            <w:r>
              <w:rPr>
                <w:rFonts w:hint="eastAsia"/>
                <w:color w:val="0000FF"/>
                <w:highlight w:val="none"/>
              </w:rPr>
              <w:t>计划所有要素有效性的证实：</w:t>
            </w:r>
            <w:r>
              <w:rPr>
                <w:rFonts w:hint="eastAsia"/>
                <w:color w:val="0000FF"/>
                <w:highlight w:val="none"/>
              </w:rPr>
              <w:sym w:font="Wingdings" w:char="00FE"/>
            </w:r>
            <w:r>
              <w:rPr>
                <w:rFonts w:hint="eastAsia"/>
                <w:color w:val="0000FF"/>
                <w:highlight w:val="none"/>
              </w:rPr>
              <w:t xml:space="preserve">全面   </w:t>
            </w:r>
            <w:r>
              <w:rPr>
                <w:rFonts w:hint="eastAsia"/>
                <w:color w:val="0000FF"/>
                <w:highlight w:val="none"/>
              </w:rPr>
              <w:sym w:font="Wingdings" w:char="00A8"/>
            </w:r>
            <w:r>
              <w:rPr>
                <w:rFonts w:hint="eastAsia"/>
                <w:color w:val="0000FF"/>
                <w:highlight w:val="none"/>
              </w:rPr>
              <w:t>不全面，说明：</w:t>
            </w:r>
            <w:r>
              <w:rPr>
                <w:rFonts w:hint="eastAsia"/>
                <w:color w:val="0000FF"/>
                <w:highlight w:val="none"/>
                <w:u w:val="single"/>
              </w:rPr>
              <w:t xml:space="preserve">                   </w:t>
            </w:r>
          </w:p>
          <w:p>
            <w:pPr>
              <w:rPr>
                <w:rFonts w:hint="default" w:eastAsia="宋体"/>
                <w:color w:val="0000FF"/>
                <w:highlight w:val="none"/>
                <w:lang w:val="en-US" w:eastAsia="zh-CN"/>
              </w:rPr>
            </w:pPr>
            <w:r>
              <w:rPr>
                <w:rFonts w:hint="eastAsia"/>
                <w:highlight w:val="none"/>
              </w:rPr>
              <w:t>确认时间：</w:t>
            </w:r>
            <w:r>
              <w:rPr>
                <w:rFonts w:hint="eastAsia"/>
                <w:color w:val="0000FF"/>
                <w:highlight w:val="none"/>
              </w:rPr>
              <w:t xml:space="preserve"> </w:t>
            </w:r>
            <w:r>
              <w:rPr>
                <w:rFonts w:hint="eastAsia"/>
                <w:color w:val="0000FF"/>
                <w:highlight w:val="none"/>
              </w:rPr>
              <w:sym w:font="Wingdings" w:char="00FE"/>
            </w:r>
            <w:r>
              <w:rPr>
                <w:rFonts w:hint="eastAsia"/>
                <w:color w:val="0000FF"/>
                <w:highlight w:val="none"/>
              </w:rPr>
              <w:t>实施前，</w:t>
            </w:r>
            <w:r>
              <w:rPr>
                <w:rFonts w:hint="eastAsia"/>
                <w:color w:val="0000FF"/>
                <w:highlight w:val="none"/>
              </w:rPr>
              <w:sym w:font="Wingdings" w:char="00FE"/>
            </w:r>
            <w:r>
              <w:rPr>
                <w:rFonts w:hint="eastAsia"/>
                <w:color w:val="0000FF"/>
                <w:highlight w:val="none"/>
              </w:rPr>
              <w:t>变更后</w:t>
            </w:r>
            <w:r>
              <w:rPr>
                <w:rFonts w:hint="eastAsia"/>
                <w:color w:val="0000FF"/>
                <w:highlight w:val="none"/>
                <w:lang w:eastAsia="zh-CN"/>
              </w:rPr>
              <w:t>（</w:t>
            </w:r>
            <w:r>
              <w:rPr>
                <w:rFonts w:hint="eastAsia"/>
                <w:color w:val="0000FF"/>
                <w:highlight w:val="none"/>
                <w:lang w:val="en-US" w:eastAsia="zh-CN"/>
              </w:rPr>
              <w:t xml:space="preserve">2022-01-15确认）    </w:t>
            </w:r>
            <w:r>
              <w:rPr>
                <w:rFonts w:hint="eastAsia"/>
                <w:color w:val="0000FF"/>
                <w:highlight w:val="none"/>
              </w:rPr>
              <w:sym w:font="Wingdings" w:char="00FE"/>
            </w:r>
            <w:r>
              <w:rPr>
                <w:rFonts w:hint="eastAsia"/>
                <w:highlight w:val="none"/>
                <w:lang w:val="en-US" w:eastAsia="zh-CN"/>
              </w:rPr>
              <w:t xml:space="preserve">定期    </w:t>
            </w:r>
            <w:r>
              <w:rPr>
                <w:rFonts w:hint="eastAsia"/>
                <w:color w:val="0000FF"/>
                <w:highlight w:val="none"/>
              </w:rPr>
              <w:sym w:font="Wingdings" w:char="00FE"/>
            </w:r>
            <w:r>
              <w:rPr>
                <w:rFonts w:hint="eastAsia"/>
                <w:highlight w:val="none"/>
                <w:lang w:val="en-US" w:eastAsia="zh-CN"/>
              </w:rPr>
              <w:t>其他</w:t>
            </w:r>
          </w:p>
          <w:p>
            <w:pPr>
              <w:rPr>
                <w:highlight w:val="none"/>
              </w:rPr>
            </w:pPr>
          </w:p>
          <w:p>
            <w:pPr>
              <w:rPr>
                <w:highlight w:val="none"/>
              </w:rPr>
            </w:pPr>
            <w:r>
              <w:rPr>
                <w:rFonts w:hint="eastAsia"/>
                <w:highlight w:val="none"/>
              </w:rPr>
              <w:t>确认内容：</w:t>
            </w:r>
          </w:p>
          <w:p>
            <w:pPr>
              <w:rPr>
                <w:highlight w:val="none"/>
              </w:rPr>
            </w:pPr>
            <w:r>
              <w:rPr>
                <w:rFonts w:hint="eastAsia"/>
                <w:color w:val="0000FF"/>
                <w:highlight w:val="none"/>
              </w:rPr>
              <w:sym w:font="Wingdings" w:char="00FE"/>
            </w:r>
            <w:r>
              <w:rPr>
                <w:rFonts w:hint="eastAsia"/>
                <w:highlight w:val="none"/>
              </w:rPr>
              <w:t xml:space="preserve">危害识别、 </w:t>
            </w:r>
            <w:r>
              <w:rPr>
                <w:rFonts w:hint="eastAsia"/>
                <w:color w:val="0000FF"/>
                <w:highlight w:val="none"/>
              </w:rPr>
              <w:sym w:font="Wingdings" w:char="00FE"/>
            </w:r>
            <w:r>
              <w:rPr>
                <w:rFonts w:hint="eastAsia"/>
                <w:highlight w:val="none"/>
              </w:rPr>
              <w:t xml:space="preserve">CCP、 </w:t>
            </w:r>
            <w:r>
              <w:rPr>
                <w:rFonts w:hint="eastAsia"/>
                <w:color w:val="0000FF"/>
                <w:highlight w:val="none"/>
              </w:rPr>
              <w:sym w:font="Wingdings" w:char="00FE"/>
            </w:r>
            <w:r>
              <w:rPr>
                <w:rFonts w:hint="eastAsia"/>
                <w:highlight w:val="none"/>
              </w:rPr>
              <w:t xml:space="preserve">控制措施、 </w:t>
            </w:r>
            <w:r>
              <w:rPr>
                <w:rFonts w:hint="eastAsia"/>
                <w:color w:val="0000FF"/>
                <w:highlight w:val="none"/>
              </w:rPr>
              <w:sym w:font="Wingdings" w:char="00FE"/>
            </w:r>
            <w:r>
              <w:rPr>
                <w:rFonts w:hint="eastAsia"/>
                <w:highlight w:val="none"/>
              </w:rPr>
              <w:t xml:space="preserve">CCP监控的方法和频率、 </w:t>
            </w:r>
            <w:r>
              <w:rPr>
                <w:rFonts w:hint="eastAsia"/>
                <w:color w:val="0000FF"/>
                <w:highlight w:val="none"/>
              </w:rPr>
              <w:sym w:font="Wingdings" w:char="00FE"/>
            </w:r>
            <w:r>
              <w:rPr>
                <w:rFonts w:hint="eastAsia"/>
                <w:highlight w:val="none"/>
              </w:rPr>
              <w:t xml:space="preserve">纠正措施、 </w:t>
            </w:r>
          </w:p>
          <w:p>
            <w:pPr>
              <w:rPr>
                <w:rFonts w:hint="eastAsia" w:eastAsia="宋体"/>
                <w:highlight w:val="none"/>
                <w:lang w:val="en-US" w:eastAsia="zh-CN"/>
              </w:rPr>
            </w:pPr>
            <w:r>
              <w:rPr>
                <w:rFonts w:hint="eastAsia"/>
                <w:color w:val="0000FF"/>
                <w:highlight w:val="none"/>
              </w:rPr>
              <w:sym w:font="Wingdings" w:char="00FE"/>
            </w:r>
            <w:r>
              <w:rPr>
                <w:rFonts w:hint="eastAsia"/>
                <w:highlight w:val="none"/>
              </w:rPr>
              <w:t xml:space="preserve">验证的方式和频率  </w:t>
            </w:r>
            <w:r>
              <w:rPr>
                <w:rFonts w:hint="eastAsia"/>
                <w:color w:val="0000FF"/>
                <w:highlight w:val="none"/>
              </w:rPr>
              <w:sym w:font="Wingdings" w:char="00FE"/>
            </w:r>
            <w:r>
              <w:rPr>
                <w:rFonts w:hint="eastAsia"/>
                <w:highlight w:val="none"/>
              </w:rPr>
              <w:t>记录方式</w:t>
            </w:r>
            <w:r>
              <w:rPr>
                <w:rFonts w:hint="eastAsia"/>
                <w:highlight w:val="none"/>
                <w:lang w:val="en-US" w:eastAsia="zh-CN"/>
              </w:rPr>
              <w:t>等</w:t>
            </w:r>
          </w:p>
          <w:p>
            <w:pPr>
              <w:rPr>
                <w:highlight w:val="none"/>
              </w:rPr>
            </w:pPr>
          </w:p>
          <w:p>
            <w:pPr>
              <w:rPr>
                <w:highlight w:val="none"/>
              </w:rPr>
            </w:pPr>
            <w:r>
              <w:rPr>
                <w:rFonts w:hint="eastAsia"/>
                <w:highlight w:val="none"/>
              </w:rPr>
              <w:t>建立</w:t>
            </w:r>
            <w:r>
              <w:rPr>
                <w:rFonts w:hint="eastAsia"/>
                <w:color w:val="0000FF"/>
                <w:highlight w:val="none"/>
              </w:rPr>
              <w:sym w:font="Wingdings" w:char="00FE"/>
            </w:r>
            <w:r>
              <w:rPr>
                <w:rFonts w:hint="eastAsia"/>
                <w:highlight w:val="none"/>
                <w:lang w:val="en-US" w:eastAsia="zh-CN"/>
              </w:rPr>
              <w:t>OPRP计划/</w:t>
            </w:r>
            <w:r>
              <w:rPr>
                <w:rFonts w:hint="eastAsia"/>
                <w:color w:val="0000FF"/>
                <w:highlight w:val="none"/>
              </w:rPr>
              <w:sym w:font="Wingdings" w:char="00FE"/>
            </w:r>
            <w:r>
              <w:rPr>
                <w:rFonts w:hint="eastAsia"/>
                <w:highlight w:val="none"/>
              </w:rPr>
              <w:t>HACCP计划时，对控制措施和相应的关键限值确认的方式可选择：</w:t>
            </w:r>
          </w:p>
          <w:p>
            <w:pPr>
              <w:rPr>
                <w:highlight w:val="none"/>
              </w:rPr>
            </w:pPr>
            <w:r>
              <w:rPr>
                <w:rFonts w:hint="eastAsia"/>
                <w:color w:val="0000FF"/>
                <w:highlight w:val="none"/>
              </w:rPr>
              <w:sym w:font="Wingdings" w:char="00FE"/>
            </w:r>
            <w:r>
              <w:rPr>
                <w:rFonts w:hint="eastAsia"/>
                <w:highlight w:val="none"/>
              </w:rPr>
              <w:t>实施确认研究；</w:t>
            </w:r>
          </w:p>
          <w:p>
            <w:pPr>
              <w:rPr>
                <w:highlight w:val="none"/>
              </w:rPr>
            </w:pPr>
            <w:r>
              <w:rPr>
                <w:rFonts w:hint="eastAsia"/>
                <w:color w:val="0000FF"/>
                <w:highlight w:val="none"/>
              </w:rPr>
              <w:sym w:font="Wingdings" w:char="00FE"/>
            </w:r>
            <w:r>
              <w:rPr>
                <w:rFonts w:hint="eastAsia"/>
                <w:highlight w:val="none"/>
              </w:rPr>
              <w:t>科学文献综述；</w:t>
            </w:r>
          </w:p>
          <w:p>
            <w:pPr>
              <w:rPr>
                <w:highlight w:val="none"/>
              </w:rPr>
            </w:pPr>
            <w:r>
              <w:rPr>
                <w:rFonts w:hint="eastAsia"/>
                <w:color w:val="0000FF"/>
                <w:highlight w:val="none"/>
              </w:rPr>
              <w:sym w:font="Wingdings" w:char="00FE"/>
            </w:r>
            <w:r>
              <w:rPr>
                <w:rFonts w:hint="eastAsia"/>
                <w:highlight w:val="none"/>
              </w:rPr>
              <w:t>使用权威机构发布的指南；</w:t>
            </w:r>
          </w:p>
          <w:p>
            <w:pPr>
              <w:rPr>
                <w:highlight w:val="none"/>
              </w:rPr>
            </w:pPr>
            <w:r>
              <w:rPr>
                <w:rFonts w:hint="eastAsia"/>
                <w:color w:val="0000FF"/>
                <w:highlight w:val="none"/>
              </w:rPr>
              <w:sym w:font="Wingdings" w:char="00FE"/>
            </w:r>
            <w:r>
              <w:rPr>
                <w:rFonts w:hint="eastAsia"/>
                <w:highlight w:val="none"/>
              </w:rPr>
              <w:t>采用数学模型。</w:t>
            </w:r>
          </w:p>
          <w:p>
            <w:pPr>
              <w:rPr>
                <w:highlight w:val="none"/>
              </w:rPr>
            </w:pPr>
          </w:p>
          <w:p>
            <w:pPr>
              <w:rPr>
                <w:highlight w:val="none"/>
              </w:rPr>
            </w:pPr>
            <w:r>
              <w:rPr>
                <w:rFonts w:hint="eastAsia"/>
                <w:highlight w:val="none"/>
              </w:rPr>
              <w:t>如HACCP计划为外部专家制定，应确认关键限制是否适用于企业的特定操作条件和产品。</w:t>
            </w:r>
          </w:p>
          <w:p>
            <w:pPr>
              <w:rPr>
                <w:highlight w:val="none"/>
                <w:u w:val="single"/>
              </w:rPr>
            </w:pPr>
            <w:r>
              <w:rPr>
                <w:rFonts w:hint="eastAsia"/>
                <w:color w:val="0000FF"/>
                <w:highlight w:val="none"/>
              </w:rPr>
              <w:sym w:font="Wingdings" w:char="00A8"/>
            </w:r>
            <w:r>
              <w:rPr>
                <w:rFonts w:hint="eastAsia"/>
                <w:color w:val="0000FF"/>
                <w:highlight w:val="none"/>
              </w:rPr>
              <w:t xml:space="preserve">是  </w:t>
            </w:r>
            <w:r>
              <w:rPr>
                <w:rFonts w:hint="eastAsia"/>
                <w:color w:val="0000FF"/>
                <w:highlight w:val="none"/>
              </w:rPr>
              <w:sym w:font="Wingdings" w:char="00A8"/>
            </w:r>
            <w:r>
              <w:rPr>
                <w:rFonts w:hint="eastAsia"/>
                <w:color w:val="0000FF"/>
                <w:highlight w:val="none"/>
              </w:rPr>
              <w:t>否，说明：</w:t>
            </w:r>
            <w:r>
              <w:rPr>
                <w:rFonts w:hint="eastAsia"/>
                <w:color w:val="0000FF"/>
                <w:highlight w:val="none"/>
                <w:u w:val="single"/>
              </w:rPr>
              <w:t xml:space="preserve">     </w:t>
            </w:r>
            <w:r>
              <w:rPr>
                <w:rFonts w:hint="eastAsia"/>
                <w:color w:val="0000FF"/>
                <w:highlight w:val="none"/>
                <w:u w:val="single"/>
                <w:lang w:val="en-US" w:eastAsia="zh-CN"/>
              </w:rPr>
              <w:t>企业自行制定《HACCP计划书》</w:t>
            </w:r>
            <w:r>
              <w:rPr>
                <w:rFonts w:hint="eastAsia"/>
                <w:color w:val="0000FF"/>
                <w:highlight w:val="none"/>
                <w:u w:val="single"/>
              </w:rPr>
              <w:t xml:space="preserve">                  </w:t>
            </w:r>
          </w:p>
          <w:p>
            <w:pPr>
              <w:rPr>
                <w:highlight w:val="none"/>
              </w:rPr>
            </w:pPr>
          </w:p>
          <w:p>
            <w:pPr>
              <w:rPr>
                <w:highlight w:val="none"/>
              </w:rPr>
            </w:pPr>
            <w:r>
              <w:rPr>
                <w:rFonts w:hint="eastAsia"/>
                <w:highlight w:val="none"/>
              </w:rPr>
              <w:t>在HACCP体系初次运行时，应保留相应的记录，以证明在现有的操作条件下HACCP体系能持续达到控制效果。</w:t>
            </w:r>
          </w:p>
          <w:p>
            <w:pPr>
              <w:rPr>
                <w:highlight w:val="none"/>
                <w:u w:val="single"/>
              </w:rPr>
            </w:pPr>
            <w:r>
              <w:rPr>
                <w:rFonts w:hint="eastAsia"/>
                <w:color w:val="0000FF"/>
                <w:highlight w:val="none"/>
              </w:rPr>
              <w:sym w:font="Wingdings" w:char="00FE"/>
            </w:r>
            <w:r>
              <w:rPr>
                <w:rFonts w:hint="eastAsia"/>
                <w:color w:val="0000FF"/>
                <w:highlight w:val="none"/>
              </w:rPr>
              <w:t xml:space="preserve">是  </w:t>
            </w:r>
            <w:r>
              <w:rPr>
                <w:rFonts w:hint="eastAsia"/>
                <w:color w:val="0000FF"/>
                <w:highlight w:val="none"/>
              </w:rPr>
              <w:sym w:font="Wingdings" w:char="00A8"/>
            </w:r>
            <w:r>
              <w:rPr>
                <w:rFonts w:hint="eastAsia"/>
                <w:color w:val="0000FF"/>
                <w:highlight w:val="none"/>
              </w:rPr>
              <w:t>否，说明：</w:t>
            </w:r>
            <w:r>
              <w:rPr>
                <w:rFonts w:hint="eastAsia"/>
                <w:color w:val="0000FF"/>
                <w:highlight w:val="none"/>
                <w:u w:val="single"/>
              </w:rPr>
              <w:t xml:space="preserve">       </w:t>
            </w:r>
            <w:r>
              <w:rPr>
                <w:rFonts w:hint="eastAsia"/>
                <w:color w:val="0000FF"/>
                <w:highlight w:val="none"/>
                <w:u w:val="single"/>
                <w:lang w:val="en-US" w:eastAsia="zh-CN"/>
              </w:rPr>
              <w:t>见各部门运行记录</w:t>
            </w:r>
            <w:r>
              <w:rPr>
                <w:rFonts w:hint="eastAsia"/>
                <w:color w:val="0000FF"/>
                <w:highlight w:val="none"/>
                <w:u w:val="single"/>
              </w:rPr>
              <w:t xml:space="preserve">                                                 </w:t>
            </w:r>
          </w:p>
          <w:p>
            <w:pPr>
              <w:pStyle w:val="2"/>
              <w:rPr>
                <w:rFonts w:hint="eastAsia"/>
                <w:highlight w:val="none"/>
              </w:rPr>
            </w:pPr>
          </w:p>
          <w:p>
            <w:pPr>
              <w:shd w:val="clear"/>
              <w:rPr>
                <w:color w:val="0000FF"/>
                <w:highlight w:val="none"/>
              </w:rPr>
            </w:pPr>
          </w:p>
          <w:p>
            <w:pPr>
              <w:shd w:val="clear"/>
              <w:rPr>
                <w:color w:val="0000FF"/>
                <w:highlight w:val="none"/>
              </w:rPr>
            </w:pPr>
            <w:r>
              <w:rPr>
                <w:rFonts w:hint="eastAsia"/>
                <w:color w:val="0000FF"/>
                <w:highlight w:val="none"/>
              </w:rPr>
              <w:t>当控制措施涉及操作的改变时，应做出相应的变更，并修改流程图。</w:t>
            </w:r>
          </w:p>
          <w:p>
            <w:pPr>
              <w:shd w:val="clear"/>
              <w:rPr>
                <w:color w:val="0000FF"/>
                <w:highlight w:val="none"/>
                <w:u w:val="single"/>
              </w:rPr>
            </w:pPr>
            <w:r>
              <w:rPr>
                <w:rFonts w:hint="eastAsia"/>
                <w:color w:val="0000FF"/>
                <w:highlight w:val="none"/>
              </w:rPr>
              <w:t>操作是否发生改变，</w:t>
            </w:r>
            <w:r>
              <w:rPr>
                <w:rFonts w:hint="eastAsia"/>
                <w:bCs/>
                <w:highlight w:val="none"/>
              </w:rPr>
              <w:sym w:font="Wingdings" w:char="00FE"/>
            </w:r>
            <w:r>
              <w:rPr>
                <w:rFonts w:hint="eastAsia"/>
                <w:color w:val="0000FF"/>
                <w:highlight w:val="none"/>
              </w:rPr>
              <w:t xml:space="preserve">否 </w:t>
            </w:r>
            <w:r>
              <w:rPr>
                <w:color w:val="0000FF"/>
                <w:highlight w:val="none"/>
              </w:rPr>
              <w:t xml:space="preserve">      </w:t>
            </w:r>
            <w:r>
              <w:rPr>
                <w:rFonts w:hint="eastAsia"/>
                <w:bCs/>
                <w:highlight w:val="none"/>
              </w:rPr>
              <w:sym w:font="Wingdings" w:char="00A8"/>
            </w:r>
            <w:r>
              <w:rPr>
                <w:rFonts w:hint="eastAsia"/>
                <w:bCs/>
                <w:highlight w:val="none"/>
              </w:rPr>
              <w:t>是，相应的变更为：</w:t>
            </w:r>
            <w:r>
              <w:rPr>
                <w:rFonts w:hint="eastAsia"/>
                <w:bCs/>
                <w:highlight w:val="none"/>
                <w:u w:val="single"/>
              </w:rPr>
              <w:t xml:space="preserve"> </w:t>
            </w:r>
            <w:r>
              <w:rPr>
                <w:bCs/>
                <w:highlight w:val="none"/>
                <w:u w:val="single"/>
              </w:rPr>
              <w:t xml:space="preserve">               </w:t>
            </w:r>
          </w:p>
          <w:p>
            <w:pPr>
              <w:shd w:val="clear"/>
              <w:rPr>
                <w:color w:val="0000FF"/>
                <w:highlight w:val="none"/>
              </w:rPr>
            </w:pPr>
            <w:r>
              <w:rPr>
                <w:rFonts w:hint="eastAsia"/>
                <w:color w:val="0000FF"/>
                <w:highlight w:val="none"/>
              </w:rPr>
              <w:t>流程图修改内容：</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val="en-US" w:eastAsia="zh-CN"/>
              </w:rPr>
              <w:t>审核周期内未发生</w:t>
            </w:r>
            <w:r>
              <w:rPr>
                <w:color w:val="0000FF"/>
                <w:highlight w:val="none"/>
                <w:u w:val="single"/>
              </w:rPr>
              <w:t xml:space="preserve">                             </w:t>
            </w:r>
            <w:r>
              <w:rPr>
                <w:color w:val="0000FF"/>
                <w:highlight w:val="none"/>
              </w:rPr>
              <w:t xml:space="preserve"> </w:t>
            </w:r>
          </w:p>
          <w:p>
            <w:pPr>
              <w:shd w:val="clear"/>
              <w:rPr>
                <w:color w:val="0000FF"/>
                <w:highlight w:val="none"/>
              </w:rPr>
            </w:pPr>
          </w:p>
          <w:p>
            <w:pPr>
              <w:shd w:val="clear"/>
              <w:rPr>
                <w:color w:val="0000FF"/>
                <w:highlight w:val="none"/>
              </w:rPr>
            </w:pPr>
            <w:r>
              <w:rPr>
                <w:rFonts w:hint="eastAsia"/>
                <w:color w:val="0000FF"/>
                <w:highlight w:val="none"/>
              </w:rPr>
              <w:t>当上述控制措施有效性受到影响时，应评价、更新或改进控制措施，并再确认。</w:t>
            </w:r>
          </w:p>
          <w:p>
            <w:pPr>
              <w:shd w:val="clear"/>
              <w:rPr>
                <w:bCs/>
                <w:color w:val="0000FF"/>
                <w:highlight w:val="none"/>
                <w:u w:val="single"/>
              </w:rPr>
            </w:pPr>
            <w:r>
              <w:rPr>
                <w:rFonts w:hint="eastAsia"/>
                <w:bCs/>
                <w:color w:val="0000FF"/>
                <w:highlight w:val="none"/>
              </w:rPr>
              <w:sym w:font="Wingdings" w:char="00FE"/>
            </w:r>
            <w:r>
              <w:rPr>
                <w:rFonts w:hint="eastAsia"/>
                <w:bCs/>
                <w:color w:val="0000FF"/>
                <w:highlight w:val="none"/>
              </w:rPr>
              <w:t xml:space="preserve">未受到影响 </w:t>
            </w:r>
            <w:r>
              <w:rPr>
                <w:bCs/>
                <w:color w:val="0000FF"/>
                <w:highlight w:val="none"/>
              </w:rPr>
              <w:t xml:space="preserve">      </w:t>
            </w:r>
            <w:r>
              <w:rPr>
                <w:rFonts w:hint="eastAsia"/>
                <w:bCs/>
                <w:color w:val="0000FF"/>
                <w:highlight w:val="none"/>
              </w:rPr>
              <w:sym w:font="Wingdings" w:char="00A8"/>
            </w:r>
            <w:r>
              <w:rPr>
                <w:rFonts w:hint="eastAsia"/>
                <w:bCs/>
                <w:color w:val="0000FF"/>
                <w:highlight w:val="none"/>
              </w:rPr>
              <w:t>受到影响，说明：</w:t>
            </w:r>
            <w:r>
              <w:rPr>
                <w:rFonts w:hint="eastAsia"/>
                <w:bCs/>
                <w:color w:val="0000FF"/>
                <w:highlight w:val="none"/>
                <w:u w:val="single"/>
              </w:rPr>
              <w:t xml:space="preserve"> </w:t>
            </w:r>
            <w:r>
              <w:rPr>
                <w:bCs/>
                <w:color w:val="0000FF"/>
                <w:highlight w:val="none"/>
                <w:u w:val="single"/>
              </w:rPr>
              <w:t xml:space="preserve">                                  </w:t>
            </w:r>
          </w:p>
          <w:p>
            <w:pPr>
              <w:shd w:val="clear"/>
              <w:rPr>
                <w:color w:val="0000FF"/>
                <w:highlight w:val="none"/>
                <w:u w:val="single"/>
              </w:rPr>
            </w:pPr>
          </w:p>
          <w:p>
            <w:pPr>
              <w:shd w:val="clear"/>
              <w:rPr>
                <w:highlight w:val="none"/>
              </w:rPr>
            </w:pPr>
            <w:r>
              <w:rPr>
                <w:rFonts w:hint="eastAsia"/>
                <w:highlight w:val="none"/>
              </w:rPr>
              <w:t>应保持控制措施的制定依据和控制措施的文件。</w:t>
            </w:r>
          </w:p>
          <w:p>
            <w:pPr>
              <w:shd w:val="clear"/>
              <w:rPr>
                <w:rFonts w:hint="default" w:eastAsia="宋体"/>
                <w:highlight w:val="none"/>
                <w:u w:val="single"/>
                <w:lang w:val="en-US" w:eastAsia="zh-CN"/>
              </w:rPr>
            </w:pPr>
            <w:r>
              <w:rPr>
                <w:rFonts w:hint="eastAsia"/>
                <w:highlight w:val="none"/>
                <w:lang w:val="en-US" w:eastAsia="zh-CN"/>
              </w:rPr>
              <w:t>制定依据：</w:t>
            </w:r>
            <w:r>
              <w:rPr>
                <w:rFonts w:hint="eastAsia"/>
                <w:highlight w:val="none"/>
              </w:rPr>
              <w:sym w:font="Wingdings" w:char="00FE"/>
            </w:r>
            <w:r>
              <w:rPr>
                <w:rFonts w:hint="eastAsia"/>
                <w:highlight w:val="none"/>
                <w:u w:val="single"/>
                <w:lang w:val="en-US" w:eastAsia="zh-CN"/>
              </w:rPr>
              <w:t xml:space="preserve">标准     </w:t>
            </w:r>
            <w:r>
              <w:rPr>
                <w:rFonts w:hint="eastAsia"/>
                <w:highlight w:val="none"/>
              </w:rPr>
              <w:sym w:font="Wingdings" w:char="00FE"/>
            </w:r>
            <w:r>
              <w:rPr>
                <w:rFonts w:hint="eastAsia"/>
                <w:highlight w:val="none"/>
                <w:u w:val="single"/>
                <w:lang w:val="en-US" w:eastAsia="zh-CN"/>
              </w:rPr>
              <w:t xml:space="preserve">行业经验  </w:t>
            </w:r>
            <w:r>
              <w:rPr>
                <w:rFonts w:hint="eastAsia"/>
                <w:highlight w:val="none"/>
              </w:rPr>
              <w:sym w:font="Wingdings" w:char="00A8"/>
            </w:r>
            <w:r>
              <w:rPr>
                <w:rFonts w:hint="eastAsia"/>
                <w:highlight w:val="none"/>
                <w:lang w:val="en-US" w:eastAsia="zh-CN"/>
              </w:rPr>
              <w:t>其他</w:t>
            </w:r>
          </w:p>
          <w:p>
            <w:pPr>
              <w:pStyle w:val="2"/>
              <w:rPr>
                <w:rFonts w:hint="eastAsia"/>
                <w:highlight w:val="none"/>
              </w:rPr>
            </w:pPr>
          </w:p>
          <w:p>
            <w:pPr>
              <w:pStyle w:val="2"/>
              <w:rPr>
                <w:rFonts w:hint="eastAsia"/>
                <w:highlight w:val="none"/>
              </w:rPr>
            </w:pPr>
          </w:p>
          <w:p>
            <w:pPr>
              <w:rPr>
                <w:rFonts w:hint="eastAsia"/>
                <w:highlight w:val="none"/>
                <w:u w:val="single"/>
              </w:rPr>
            </w:pPr>
            <w:r>
              <w:rPr>
                <w:rFonts w:hint="eastAsia"/>
                <w:highlight w:val="none"/>
              </w:rPr>
              <w:t>抽取</w:t>
            </w:r>
            <w:r>
              <w:rPr>
                <w:rFonts w:hint="eastAsia"/>
                <w:highlight w:val="none"/>
                <w:lang w:val="en-US" w:eastAsia="zh-CN"/>
              </w:rPr>
              <w:t>确认证据：</w:t>
            </w:r>
            <w:r>
              <w:rPr>
                <w:rFonts w:hint="eastAsia"/>
                <w:highlight w:val="none"/>
              </w:rPr>
              <w:sym w:font="Wingdings" w:char="00FE"/>
            </w:r>
            <w:r>
              <w:rPr>
                <w:rFonts w:hint="eastAsia"/>
                <w:highlight w:val="none"/>
              </w:rPr>
              <w:t>成品型式检验相关记录</w:t>
            </w:r>
            <w:r>
              <w:rPr>
                <w:rFonts w:hint="eastAsia"/>
                <w:highlight w:val="none"/>
                <w:lang w:val="en-US" w:eastAsia="zh-CN"/>
              </w:rPr>
              <w:t xml:space="preserve"> </w:t>
            </w:r>
            <w:r>
              <w:rPr>
                <w:rFonts w:hint="eastAsia"/>
                <w:highlight w:val="none"/>
              </w:rPr>
              <w:sym w:font="Wingdings" w:char="00FE"/>
            </w:r>
            <w:r>
              <w:rPr>
                <w:rFonts w:hint="eastAsia"/>
                <w:highlight w:val="none"/>
                <w:lang w:val="en-US" w:eastAsia="zh-CN"/>
              </w:rPr>
              <w:t xml:space="preserve">试验  </w:t>
            </w:r>
            <w:r>
              <w:rPr>
                <w:rFonts w:hint="eastAsia"/>
                <w:highlight w:val="none"/>
              </w:rPr>
              <w:sym w:font="Wingdings" w:char="00A8"/>
            </w:r>
            <w:r>
              <w:rPr>
                <w:rFonts w:hint="eastAsia"/>
                <w:highlight w:val="none"/>
                <w:lang w:val="en-US" w:eastAsia="zh-CN"/>
              </w:rPr>
              <w:t xml:space="preserve">检查   </w:t>
            </w:r>
            <w:r>
              <w:rPr>
                <w:rFonts w:hint="eastAsia"/>
                <w:highlight w:val="none"/>
              </w:rPr>
              <w:sym w:font="Wingdings" w:char="00A8"/>
            </w:r>
            <w:r>
              <w:rPr>
                <w:rFonts w:hint="eastAsia"/>
                <w:highlight w:val="none"/>
                <w:lang w:val="en-US" w:eastAsia="zh-CN"/>
              </w:rPr>
              <w:t>其他，</w:t>
            </w:r>
            <w:r>
              <w:rPr>
                <w:rFonts w:hint="eastAsia"/>
                <w:highlight w:val="none"/>
              </w:rPr>
              <w:t>名称：</w:t>
            </w:r>
            <w:r>
              <w:rPr>
                <w:rFonts w:hint="eastAsia"/>
                <w:highlight w:val="none"/>
                <w:u w:val="single"/>
              </w:rPr>
              <w:t>《 检验报告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545"/>
              <w:gridCol w:w="1100"/>
              <w:gridCol w:w="1800"/>
              <w:gridCol w:w="121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noWrap w:val="0"/>
                  <w:vAlign w:val="top"/>
                </w:tcPr>
                <w:p>
                  <w:pPr>
                    <w:rPr>
                      <w:highlight w:val="none"/>
                    </w:rPr>
                  </w:pPr>
                  <w:r>
                    <w:rPr>
                      <w:rFonts w:hint="eastAsia"/>
                      <w:highlight w:val="none"/>
                    </w:rPr>
                    <w:t>日期</w:t>
                  </w:r>
                </w:p>
              </w:tc>
              <w:tc>
                <w:tcPr>
                  <w:tcW w:w="1545" w:type="dxa"/>
                  <w:noWrap w:val="0"/>
                  <w:vAlign w:val="top"/>
                </w:tcPr>
                <w:p>
                  <w:pPr>
                    <w:rPr>
                      <w:highlight w:val="none"/>
                    </w:rPr>
                  </w:pPr>
                  <w:r>
                    <w:rPr>
                      <w:rFonts w:hint="eastAsia"/>
                      <w:highlight w:val="none"/>
                    </w:rPr>
                    <w:t>样品名称/批次</w:t>
                  </w:r>
                </w:p>
              </w:tc>
              <w:tc>
                <w:tcPr>
                  <w:tcW w:w="1100" w:type="dxa"/>
                  <w:noWrap w:val="0"/>
                  <w:vAlign w:val="top"/>
                </w:tcPr>
                <w:p>
                  <w:pPr>
                    <w:rPr>
                      <w:highlight w:val="none"/>
                    </w:rPr>
                  </w:pPr>
                  <w:r>
                    <w:rPr>
                      <w:rFonts w:hint="eastAsia"/>
                      <w:highlight w:val="none"/>
                    </w:rPr>
                    <w:t>送检方式</w:t>
                  </w:r>
                </w:p>
              </w:tc>
              <w:tc>
                <w:tcPr>
                  <w:tcW w:w="1800" w:type="dxa"/>
                  <w:noWrap w:val="0"/>
                  <w:vAlign w:val="top"/>
                </w:tcPr>
                <w:p>
                  <w:pPr>
                    <w:rPr>
                      <w:highlight w:val="none"/>
                    </w:rPr>
                  </w:pPr>
                  <w:r>
                    <w:rPr>
                      <w:rFonts w:hint="eastAsia"/>
                      <w:b/>
                      <w:bCs/>
                      <w:highlight w:val="none"/>
                    </w:rPr>
                    <w:t>报告编号</w:t>
                  </w:r>
                </w:p>
              </w:tc>
              <w:tc>
                <w:tcPr>
                  <w:tcW w:w="1219" w:type="dxa"/>
                  <w:noWrap w:val="0"/>
                  <w:vAlign w:val="top"/>
                </w:tcPr>
                <w:p>
                  <w:pPr>
                    <w:rPr>
                      <w:highlight w:val="none"/>
                    </w:rPr>
                  </w:pPr>
                  <w:r>
                    <w:rPr>
                      <w:rFonts w:hint="eastAsia"/>
                      <w:highlight w:val="none"/>
                    </w:rPr>
                    <w:t>报告日期</w:t>
                  </w:r>
                </w:p>
              </w:tc>
              <w:tc>
                <w:tcPr>
                  <w:tcW w:w="2046" w:type="dxa"/>
                  <w:noWrap w:val="0"/>
                  <w:vAlign w:val="top"/>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noWrap w:val="0"/>
                  <w:vAlign w:val="top"/>
                </w:tcPr>
                <w:p>
                  <w:pPr>
                    <w:rPr>
                      <w:rFonts w:hint="default" w:eastAsia="宋体"/>
                      <w:highlight w:val="none"/>
                      <w:lang w:val="en-US" w:eastAsia="zh-CN"/>
                    </w:rPr>
                  </w:pPr>
                  <w:r>
                    <w:rPr>
                      <w:rFonts w:hint="eastAsia"/>
                      <w:highlight w:val="none"/>
                      <w:lang w:val="en-US" w:eastAsia="zh-CN"/>
                    </w:rPr>
                    <w:t>2021-08-31</w:t>
                  </w:r>
                </w:p>
              </w:tc>
              <w:tc>
                <w:tcPr>
                  <w:tcW w:w="1545" w:type="dxa"/>
                  <w:noWrap w:val="0"/>
                  <w:vAlign w:val="top"/>
                </w:tcPr>
                <w:p>
                  <w:pPr>
                    <w:rPr>
                      <w:rFonts w:hint="default" w:eastAsia="宋体"/>
                      <w:highlight w:val="none"/>
                      <w:lang w:val="en-US" w:eastAsia="zh-CN"/>
                    </w:rPr>
                  </w:pPr>
                  <w:r>
                    <w:rPr>
                      <w:rFonts w:hint="eastAsia"/>
                      <w:highlight w:val="none"/>
                      <w:lang w:val="en-US" w:eastAsia="zh-CN"/>
                    </w:rPr>
                    <w:t>预包装冷冻：</w:t>
                  </w:r>
                  <w:r>
                    <w:rPr>
                      <w:rFonts w:hint="default" w:eastAsia="宋体"/>
                      <w:highlight w:val="none"/>
                      <w:lang w:val="en-US" w:eastAsia="zh-CN"/>
                    </w:rPr>
                    <w:t>速冻甜玉米粒</w:t>
                  </w:r>
                </w:p>
              </w:tc>
              <w:tc>
                <w:tcPr>
                  <w:tcW w:w="1100" w:type="dxa"/>
                  <w:noWrap w:val="0"/>
                  <w:vAlign w:val="top"/>
                </w:tcPr>
                <w:p>
                  <w:pPr>
                    <w:rPr>
                      <w:rFonts w:hint="default" w:eastAsia="宋体"/>
                      <w:highlight w:val="none"/>
                      <w:lang w:val="en-US" w:eastAsia="zh-CN"/>
                    </w:rPr>
                  </w:pPr>
                  <w:r>
                    <w:rPr>
                      <w:rFonts w:hint="eastAsia"/>
                      <w:highlight w:val="none"/>
                      <w:lang w:val="en-US" w:eastAsia="zh-CN"/>
                    </w:rPr>
                    <w:t>供方提供</w:t>
                  </w:r>
                </w:p>
              </w:tc>
              <w:tc>
                <w:tcPr>
                  <w:tcW w:w="1800" w:type="dxa"/>
                  <w:noWrap w:val="0"/>
                  <w:vAlign w:val="top"/>
                </w:tcPr>
                <w:p>
                  <w:pPr>
                    <w:rPr>
                      <w:rFonts w:hint="default" w:eastAsia="宋体"/>
                      <w:highlight w:val="none"/>
                      <w:lang w:val="en-US" w:eastAsia="zh-CN"/>
                    </w:rPr>
                  </w:pPr>
                  <w:r>
                    <w:rPr>
                      <w:rFonts w:hint="default" w:eastAsia="宋体"/>
                      <w:highlight w:val="none"/>
                      <w:lang w:val="en-US" w:eastAsia="zh-CN"/>
                    </w:rPr>
                    <w:t>TJ-W21080907</w:t>
                  </w:r>
                </w:p>
              </w:tc>
              <w:tc>
                <w:tcPr>
                  <w:tcW w:w="1219" w:type="dxa"/>
                  <w:noWrap w:val="0"/>
                  <w:vAlign w:val="top"/>
                </w:tcPr>
                <w:p>
                  <w:pPr>
                    <w:rPr>
                      <w:highlight w:val="none"/>
                    </w:rPr>
                  </w:pPr>
                  <w:r>
                    <w:rPr>
                      <w:rFonts w:hint="eastAsia"/>
                      <w:highlight w:val="none"/>
                      <w:lang w:val="en-US" w:eastAsia="zh-CN"/>
                    </w:rPr>
                    <w:t>2021-08-31</w:t>
                  </w:r>
                </w:p>
              </w:tc>
              <w:tc>
                <w:tcPr>
                  <w:tcW w:w="2046" w:type="dxa"/>
                  <w:noWrap w:val="0"/>
                  <w:vAlign w:val="top"/>
                </w:tcPr>
                <w:p>
                  <w:pPr>
                    <w:rPr>
                      <w:highlight w:val="none"/>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noWrap w:val="0"/>
                  <w:vAlign w:val="top"/>
                </w:tcPr>
                <w:p>
                  <w:pPr>
                    <w:rPr>
                      <w:rFonts w:hint="default" w:eastAsia="宋体"/>
                      <w:highlight w:val="none"/>
                      <w:lang w:val="en-US" w:eastAsia="zh-CN"/>
                    </w:rPr>
                  </w:pPr>
                  <w:r>
                    <w:rPr>
                      <w:rFonts w:hint="eastAsia"/>
                      <w:highlight w:val="none"/>
                      <w:lang w:val="en-US" w:eastAsia="zh-CN"/>
                    </w:rPr>
                    <w:t>2021-10-22</w:t>
                  </w:r>
                </w:p>
              </w:tc>
              <w:tc>
                <w:tcPr>
                  <w:tcW w:w="1545" w:type="dxa"/>
                  <w:noWrap w:val="0"/>
                  <w:vAlign w:val="top"/>
                </w:tcPr>
                <w:p>
                  <w:pPr>
                    <w:rPr>
                      <w:rFonts w:hint="default" w:eastAsia="宋体"/>
                      <w:highlight w:val="none"/>
                      <w:lang w:val="en-US" w:eastAsia="zh-CN"/>
                    </w:rPr>
                  </w:pPr>
                  <w:r>
                    <w:rPr>
                      <w:rFonts w:hint="eastAsia"/>
                      <w:highlight w:val="none"/>
                      <w:lang w:val="en-US" w:eastAsia="zh-CN"/>
                    </w:rPr>
                    <w:t>预包装：鸡精调味料</w:t>
                  </w:r>
                </w:p>
              </w:tc>
              <w:tc>
                <w:tcPr>
                  <w:tcW w:w="1100" w:type="dxa"/>
                  <w:noWrap w:val="0"/>
                  <w:vAlign w:val="top"/>
                </w:tcPr>
                <w:p>
                  <w:pPr>
                    <w:rPr>
                      <w:highlight w:val="none"/>
                    </w:rPr>
                  </w:pPr>
                  <w:r>
                    <w:rPr>
                      <w:rFonts w:hint="eastAsia"/>
                      <w:highlight w:val="none"/>
                      <w:lang w:val="en-US" w:eastAsia="zh-CN"/>
                    </w:rPr>
                    <w:t>供方提供</w:t>
                  </w:r>
                </w:p>
              </w:tc>
              <w:tc>
                <w:tcPr>
                  <w:tcW w:w="1800" w:type="dxa"/>
                  <w:noWrap w:val="0"/>
                  <w:vAlign w:val="top"/>
                </w:tcPr>
                <w:p>
                  <w:pPr>
                    <w:rPr>
                      <w:rFonts w:hint="default" w:eastAsia="宋体"/>
                      <w:highlight w:val="none"/>
                      <w:lang w:val="en-US" w:eastAsia="zh-CN"/>
                    </w:rPr>
                  </w:pPr>
                  <w:r>
                    <w:rPr>
                      <w:rFonts w:hint="eastAsia"/>
                      <w:highlight w:val="none"/>
                      <w:lang w:val="en-US" w:eastAsia="zh-CN"/>
                    </w:rPr>
                    <w:t>W021061018314</w:t>
                  </w:r>
                </w:p>
              </w:tc>
              <w:tc>
                <w:tcPr>
                  <w:tcW w:w="1219" w:type="dxa"/>
                  <w:noWrap w:val="0"/>
                  <w:vAlign w:val="top"/>
                </w:tcPr>
                <w:p>
                  <w:pPr>
                    <w:rPr>
                      <w:highlight w:val="none"/>
                    </w:rPr>
                  </w:pPr>
                  <w:r>
                    <w:rPr>
                      <w:rFonts w:hint="eastAsia"/>
                      <w:highlight w:val="none"/>
                      <w:lang w:val="en-US" w:eastAsia="zh-CN"/>
                    </w:rPr>
                    <w:t>2021-10-22</w:t>
                  </w:r>
                </w:p>
              </w:tc>
              <w:tc>
                <w:tcPr>
                  <w:tcW w:w="2046" w:type="dxa"/>
                  <w:noWrap w:val="0"/>
                  <w:vAlign w:val="top"/>
                </w:tcPr>
                <w:p>
                  <w:pPr>
                    <w:rPr>
                      <w:highlight w:val="none"/>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noWrap w:val="0"/>
                  <w:vAlign w:val="top"/>
                </w:tcPr>
                <w:p>
                  <w:pPr>
                    <w:rPr>
                      <w:rFonts w:hint="default" w:eastAsia="宋体"/>
                      <w:highlight w:val="none"/>
                      <w:lang w:val="en-US" w:eastAsia="zh-CN"/>
                    </w:rPr>
                  </w:pPr>
                  <w:r>
                    <w:rPr>
                      <w:rFonts w:hint="eastAsia"/>
                      <w:highlight w:val="none"/>
                      <w:lang w:val="en-US" w:eastAsia="zh-CN"/>
                    </w:rPr>
                    <w:t>2021-05-25</w:t>
                  </w:r>
                </w:p>
              </w:tc>
              <w:tc>
                <w:tcPr>
                  <w:tcW w:w="1545" w:type="dxa"/>
                  <w:noWrap w:val="0"/>
                  <w:vAlign w:val="top"/>
                </w:tcPr>
                <w:p>
                  <w:pPr>
                    <w:rPr>
                      <w:rFonts w:hint="default" w:eastAsia="宋体"/>
                      <w:highlight w:val="none"/>
                      <w:lang w:val="en-US" w:eastAsia="zh-CN"/>
                    </w:rPr>
                  </w:pPr>
                  <w:r>
                    <w:rPr>
                      <w:rFonts w:hint="eastAsia"/>
                      <w:highlight w:val="none"/>
                      <w:lang w:val="en-US" w:eastAsia="zh-CN"/>
                    </w:rPr>
                    <w:t>散装常温：明虾</w:t>
                  </w:r>
                </w:p>
              </w:tc>
              <w:tc>
                <w:tcPr>
                  <w:tcW w:w="1100" w:type="dxa"/>
                  <w:noWrap w:val="0"/>
                  <w:vAlign w:val="top"/>
                </w:tcPr>
                <w:p>
                  <w:pPr>
                    <w:rPr>
                      <w:rFonts w:hint="default" w:eastAsia="宋体"/>
                      <w:highlight w:val="none"/>
                      <w:lang w:val="en-US" w:eastAsia="zh-CN"/>
                    </w:rPr>
                  </w:pPr>
                  <w:r>
                    <w:rPr>
                      <w:rFonts w:hint="eastAsia"/>
                      <w:highlight w:val="none"/>
                      <w:lang w:val="en-US" w:eastAsia="zh-CN"/>
                    </w:rPr>
                    <w:t>送检</w:t>
                  </w:r>
                </w:p>
              </w:tc>
              <w:tc>
                <w:tcPr>
                  <w:tcW w:w="1800" w:type="dxa"/>
                  <w:noWrap w:val="0"/>
                  <w:vAlign w:val="top"/>
                </w:tcPr>
                <w:p>
                  <w:pPr>
                    <w:rPr>
                      <w:rFonts w:hint="default" w:eastAsia="宋体"/>
                      <w:highlight w:val="none"/>
                      <w:lang w:val="en-US" w:eastAsia="zh-CN"/>
                    </w:rPr>
                  </w:pPr>
                  <w:r>
                    <w:rPr>
                      <w:rFonts w:hint="eastAsia"/>
                      <w:highlight w:val="none"/>
                      <w:lang w:val="en-US" w:eastAsia="zh-CN"/>
                    </w:rPr>
                    <w:t>JFWA21050372</w:t>
                  </w:r>
                </w:p>
              </w:tc>
              <w:tc>
                <w:tcPr>
                  <w:tcW w:w="1219" w:type="dxa"/>
                  <w:noWrap w:val="0"/>
                  <w:vAlign w:val="top"/>
                </w:tcPr>
                <w:p>
                  <w:pPr>
                    <w:rPr>
                      <w:highlight w:val="none"/>
                    </w:rPr>
                  </w:pPr>
                  <w:r>
                    <w:rPr>
                      <w:rFonts w:hint="eastAsia"/>
                      <w:highlight w:val="none"/>
                      <w:lang w:val="en-US" w:eastAsia="zh-CN"/>
                    </w:rPr>
                    <w:t>2021-05-25</w:t>
                  </w:r>
                </w:p>
              </w:tc>
              <w:tc>
                <w:tcPr>
                  <w:tcW w:w="2046" w:type="dxa"/>
                  <w:noWrap w:val="0"/>
                  <w:vAlign w:val="top"/>
                </w:tcPr>
                <w:p>
                  <w:pPr>
                    <w:rPr>
                      <w:rFonts w:hint="eastAsia"/>
                      <w:highlight w:val="none"/>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noWrap w:val="0"/>
                  <w:vAlign w:val="top"/>
                </w:tcPr>
                <w:p>
                  <w:pPr>
                    <w:rPr>
                      <w:rFonts w:hint="eastAsia"/>
                      <w:highlight w:val="none"/>
                    </w:rPr>
                  </w:pPr>
                  <w:r>
                    <w:rPr>
                      <w:rFonts w:hint="eastAsia"/>
                      <w:highlight w:val="none"/>
                      <w:lang w:val="en-US" w:eastAsia="zh-CN"/>
                    </w:rPr>
                    <w:t>2021-05-25</w:t>
                  </w:r>
                </w:p>
              </w:tc>
              <w:tc>
                <w:tcPr>
                  <w:tcW w:w="1545" w:type="dxa"/>
                  <w:noWrap w:val="0"/>
                  <w:vAlign w:val="top"/>
                </w:tcPr>
                <w:p>
                  <w:pPr>
                    <w:rPr>
                      <w:rFonts w:hint="eastAsia" w:eastAsia="宋体"/>
                      <w:highlight w:val="none"/>
                      <w:lang w:val="en-US" w:eastAsia="zh-CN"/>
                    </w:rPr>
                  </w:pPr>
                  <w:r>
                    <w:rPr>
                      <w:rFonts w:hint="eastAsia"/>
                      <w:highlight w:val="none"/>
                      <w:lang w:val="en-US" w:eastAsia="zh-CN"/>
                    </w:rPr>
                    <w:t>盘锦大米</w:t>
                  </w:r>
                </w:p>
              </w:tc>
              <w:tc>
                <w:tcPr>
                  <w:tcW w:w="1100" w:type="dxa"/>
                  <w:noWrap w:val="0"/>
                  <w:vAlign w:val="top"/>
                </w:tcPr>
                <w:p>
                  <w:pPr>
                    <w:rPr>
                      <w:rFonts w:hint="eastAsia"/>
                      <w:highlight w:val="none"/>
                    </w:rPr>
                  </w:pPr>
                  <w:r>
                    <w:rPr>
                      <w:rFonts w:hint="eastAsia"/>
                      <w:highlight w:val="none"/>
                      <w:lang w:val="en-US" w:eastAsia="zh-CN"/>
                    </w:rPr>
                    <w:t>送检</w:t>
                  </w:r>
                </w:p>
              </w:tc>
              <w:tc>
                <w:tcPr>
                  <w:tcW w:w="1800" w:type="dxa"/>
                  <w:noWrap w:val="0"/>
                  <w:vAlign w:val="top"/>
                </w:tcPr>
                <w:p>
                  <w:pPr>
                    <w:rPr>
                      <w:rFonts w:hint="default" w:eastAsia="宋体"/>
                      <w:highlight w:val="none"/>
                      <w:lang w:val="en-US" w:eastAsia="zh-CN"/>
                    </w:rPr>
                  </w:pPr>
                  <w:r>
                    <w:rPr>
                      <w:rFonts w:hint="eastAsia"/>
                      <w:highlight w:val="none"/>
                      <w:lang w:val="en-US" w:eastAsia="zh-CN"/>
                    </w:rPr>
                    <w:t>JFWA21050367</w:t>
                  </w:r>
                </w:p>
              </w:tc>
              <w:tc>
                <w:tcPr>
                  <w:tcW w:w="1219" w:type="dxa"/>
                  <w:noWrap w:val="0"/>
                  <w:vAlign w:val="top"/>
                </w:tcPr>
                <w:p>
                  <w:pPr>
                    <w:rPr>
                      <w:highlight w:val="none"/>
                    </w:rPr>
                  </w:pPr>
                  <w:r>
                    <w:rPr>
                      <w:rFonts w:hint="eastAsia"/>
                      <w:highlight w:val="none"/>
                      <w:lang w:val="en-US" w:eastAsia="zh-CN"/>
                    </w:rPr>
                    <w:t>2021-05-25</w:t>
                  </w:r>
                </w:p>
              </w:tc>
              <w:tc>
                <w:tcPr>
                  <w:tcW w:w="2046" w:type="dxa"/>
                  <w:noWrap w:val="0"/>
                  <w:vAlign w:val="top"/>
                </w:tcPr>
                <w:p>
                  <w:pPr>
                    <w:rPr>
                      <w:rFonts w:hint="eastAsia"/>
                      <w:highlight w:val="none"/>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noWrap w:val="0"/>
                  <w:vAlign w:val="top"/>
                </w:tcPr>
                <w:p>
                  <w:pPr>
                    <w:rPr>
                      <w:rFonts w:hint="default"/>
                      <w:highlight w:val="none"/>
                      <w:lang w:val="en-US" w:eastAsia="zh-CN"/>
                    </w:rPr>
                  </w:pPr>
                  <w:r>
                    <w:rPr>
                      <w:rFonts w:hint="eastAsia"/>
                      <w:highlight w:val="none"/>
                      <w:lang w:val="en-US" w:eastAsia="zh-CN"/>
                    </w:rPr>
                    <w:t>2021-05-25</w:t>
                  </w:r>
                </w:p>
              </w:tc>
              <w:tc>
                <w:tcPr>
                  <w:tcW w:w="1545" w:type="dxa"/>
                  <w:noWrap w:val="0"/>
                  <w:vAlign w:val="top"/>
                </w:tcPr>
                <w:p>
                  <w:pPr>
                    <w:rPr>
                      <w:rFonts w:hint="default"/>
                      <w:highlight w:val="none"/>
                      <w:lang w:val="en-US" w:eastAsia="zh-CN"/>
                    </w:rPr>
                  </w:pPr>
                  <w:r>
                    <w:rPr>
                      <w:rFonts w:hint="eastAsia"/>
                      <w:highlight w:val="none"/>
                      <w:lang w:val="en-US" w:eastAsia="zh-CN"/>
                    </w:rPr>
                    <w:t>散装冷藏：夹心肉</w:t>
                  </w:r>
                </w:p>
              </w:tc>
              <w:tc>
                <w:tcPr>
                  <w:tcW w:w="1100" w:type="dxa"/>
                  <w:noWrap w:val="0"/>
                  <w:vAlign w:val="top"/>
                </w:tcPr>
                <w:p>
                  <w:pPr>
                    <w:rPr>
                      <w:rFonts w:hint="eastAsia"/>
                      <w:highlight w:val="none"/>
                      <w:lang w:val="en-US" w:eastAsia="zh-CN"/>
                    </w:rPr>
                  </w:pPr>
                  <w:r>
                    <w:rPr>
                      <w:rFonts w:hint="eastAsia"/>
                      <w:highlight w:val="none"/>
                      <w:lang w:val="en-US" w:eastAsia="zh-CN"/>
                    </w:rPr>
                    <w:t>送检</w:t>
                  </w:r>
                </w:p>
              </w:tc>
              <w:tc>
                <w:tcPr>
                  <w:tcW w:w="1800" w:type="dxa"/>
                  <w:noWrap w:val="0"/>
                  <w:vAlign w:val="top"/>
                </w:tcPr>
                <w:p>
                  <w:pPr>
                    <w:rPr>
                      <w:rFonts w:hint="eastAsia"/>
                      <w:highlight w:val="none"/>
                      <w:lang w:val="en-US" w:eastAsia="zh-CN"/>
                    </w:rPr>
                  </w:pPr>
                  <w:r>
                    <w:rPr>
                      <w:rFonts w:hint="eastAsia"/>
                      <w:highlight w:val="none"/>
                      <w:lang w:val="en-US" w:eastAsia="zh-CN"/>
                    </w:rPr>
                    <w:t>JFWA21050369</w:t>
                  </w:r>
                </w:p>
              </w:tc>
              <w:tc>
                <w:tcPr>
                  <w:tcW w:w="1219" w:type="dxa"/>
                  <w:noWrap w:val="0"/>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2021-05-25</w:t>
                  </w:r>
                </w:p>
              </w:tc>
              <w:tc>
                <w:tcPr>
                  <w:tcW w:w="2046" w:type="dxa"/>
                  <w:noWrap w:val="0"/>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33" w:type="dxa"/>
                  <w:noWrap w:val="0"/>
                  <w:vAlign w:val="top"/>
                </w:tcPr>
                <w:p>
                  <w:pPr>
                    <w:rPr>
                      <w:rFonts w:hint="default"/>
                      <w:highlight w:val="none"/>
                      <w:lang w:val="en-US" w:eastAsia="zh-CN"/>
                    </w:rPr>
                  </w:pPr>
                  <w:r>
                    <w:rPr>
                      <w:rFonts w:hint="eastAsia"/>
                      <w:highlight w:val="none"/>
                      <w:lang w:val="en-US" w:eastAsia="zh-CN"/>
                    </w:rPr>
                    <w:t>2021-09-22</w:t>
                  </w:r>
                </w:p>
              </w:tc>
              <w:tc>
                <w:tcPr>
                  <w:tcW w:w="1545" w:type="dxa"/>
                  <w:noWrap w:val="0"/>
                  <w:vAlign w:val="top"/>
                </w:tcPr>
                <w:p>
                  <w:pPr>
                    <w:rPr>
                      <w:rFonts w:hint="default"/>
                      <w:highlight w:val="none"/>
                      <w:lang w:val="en-US" w:eastAsia="zh-CN"/>
                    </w:rPr>
                  </w:pPr>
                  <w:r>
                    <w:rPr>
                      <w:rFonts w:hint="eastAsia"/>
                      <w:highlight w:val="none"/>
                      <w:lang w:val="en-US" w:eastAsia="zh-CN"/>
                    </w:rPr>
                    <w:t>散装冷藏：千页牌豆腐</w:t>
                  </w:r>
                </w:p>
              </w:tc>
              <w:tc>
                <w:tcPr>
                  <w:tcW w:w="1100" w:type="dxa"/>
                  <w:noWrap w:val="0"/>
                  <w:vAlign w:val="top"/>
                </w:tcPr>
                <w:p>
                  <w:pPr>
                    <w:rPr>
                      <w:rFonts w:hint="eastAsia"/>
                      <w:highlight w:val="none"/>
                      <w:lang w:val="en-US" w:eastAsia="zh-CN"/>
                    </w:rPr>
                  </w:pPr>
                  <w:r>
                    <w:rPr>
                      <w:rFonts w:hint="eastAsia"/>
                      <w:highlight w:val="none"/>
                      <w:lang w:val="en-US" w:eastAsia="zh-CN"/>
                    </w:rPr>
                    <w:t>送检</w:t>
                  </w:r>
                </w:p>
              </w:tc>
              <w:tc>
                <w:tcPr>
                  <w:tcW w:w="1800" w:type="dxa"/>
                  <w:noWrap w:val="0"/>
                  <w:vAlign w:val="top"/>
                </w:tcPr>
                <w:p>
                  <w:pPr>
                    <w:rPr>
                      <w:rFonts w:hint="default"/>
                      <w:highlight w:val="none"/>
                      <w:lang w:val="en-US" w:eastAsia="zh-CN"/>
                    </w:rPr>
                  </w:pPr>
                  <w:r>
                    <w:rPr>
                      <w:rFonts w:hint="eastAsia"/>
                      <w:highlight w:val="none"/>
                      <w:lang w:val="en-US" w:eastAsia="zh-CN"/>
                    </w:rPr>
                    <w:t>JFWA21090421</w:t>
                  </w:r>
                </w:p>
              </w:tc>
              <w:tc>
                <w:tcPr>
                  <w:tcW w:w="1219" w:type="dxa"/>
                  <w:noWrap w:val="0"/>
                  <w:vAlign w:val="top"/>
                </w:tcPr>
                <w:p>
                  <w:pPr>
                    <w:rPr>
                      <w:rFonts w:hint="eastAsia"/>
                      <w:highlight w:val="none"/>
                      <w:lang w:val="en-US" w:eastAsia="zh-CN"/>
                    </w:rPr>
                  </w:pPr>
                  <w:r>
                    <w:rPr>
                      <w:rFonts w:hint="eastAsia"/>
                      <w:highlight w:val="none"/>
                      <w:lang w:val="en-US" w:eastAsia="zh-CN"/>
                    </w:rPr>
                    <w:t>2021-09-22</w:t>
                  </w:r>
                </w:p>
              </w:tc>
              <w:tc>
                <w:tcPr>
                  <w:tcW w:w="2046" w:type="dxa"/>
                  <w:noWrap w:val="0"/>
                  <w:vAlign w:val="top"/>
                </w:tcPr>
                <w:p>
                  <w:pPr>
                    <w:rPr>
                      <w:rFonts w:hint="eastAsia"/>
                      <w:highlight w:val="none"/>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bl>
          <w:p>
            <w:pPr>
              <w:pStyle w:val="2"/>
              <w:rPr>
                <w:highlight w:val="none"/>
              </w:rPr>
            </w:pPr>
          </w:p>
          <w:p>
            <w:pPr>
              <w:pStyle w:val="2"/>
              <w:rPr>
                <w:highlight w:val="none"/>
              </w:rPr>
            </w:pPr>
          </w:p>
          <w:p>
            <w:pPr>
              <w:pStyle w:val="2"/>
              <w:rPr>
                <w:highlight w:val="none"/>
              </w:rPr>
            </w:pPr>
          </w:p>
          <w:p>
            <w:pPr>
              <w:rPr>
                <w:highlight w:val="none"/>
              </w:rPr>
            </w:pPr>
            <w:r>
              <w:rPr>
                <w:rFonts w:hint="eastAsia"/>
                <w:highlight w:val="none"/>
              </w:rPr>
              <w:t>当确认结果表明上述不能被证实时，组织应对控制措施和（或） 其组合进行修改和重新评估。</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pPr>
                    <w:rPr>
                      <w:highlight w:val="none"/>
                    </w:rPr>
                  </w:pPr>
                  <w:r>
                    <w:rPr>
                      <w:rFonts w:hint="eastAsia"/>
                      <w:highlight w:val="none"/>
                    </w:rPr>
                    <w:t>修改项目</w:t>
                  </w:r>
                </w:p>
              </w:tc>
              <w:tc>
                <w:tcPr>
                  <w:tcW w:w="4200" w:type="dxa"/>
                  <w:noWrap w:val="0"/>
                  <w:vAlign w:val="top"/>
                </w:tcPr>
                <w:p>
                  <w:pPr>
                    <w:rPr>
                      <w:highlight w:val="none"/>
                    </w:rPr>
                  </w:pPr>
                  <w:r>
                    <w:rPr>
                      <w:rFonts w:hint="eastAsia"/>
                      <w:highlight w:val="none"/>
                    </w:rPr>
                    <w:t>具体修改内容</w:t>
                  </w:r>
                </w:p>
              </w:tc>
              <w:tc>
                <w:tcPr>
                  <w:tcW w:w="2589" w:type="dxa"/>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pPr>
                    <w:rPr>
                      <w:highlight w:val="none"/>
                    </w:rPr>
                  </w:pPr>
                  <w:r>
                    <w:rPr>
                      <w:rFonts w:hint="eastAsia"/>
                      <w:highlight w:val="none"/>
                    </w:rPr>
                    <w:t>控制措施（过程参数、 严格度和/或其组合）</w:t>
                  </w:r>
                </w:p>
              </w:tc>
              <w:tc>
                <w:tcPr>
                  <w:tcW w:w="4200" w:type="dxa"/>
                  <w:noWrap w:val="0"/>
                  <w:vAlign w:val="top"/>
                </w:tcPr>
                <w:p>
                  <w:pPr>
                    <w:rPr>
                      <w:highlight w:val="none"/>
                    </w:rPr>
                  </w:pPr>
                  <w:r>
                    <w:rPr>
                      <w:rFonts w:hint="eastAsia"/>
                      <w:highlight w:val="none"/>
                    </w:rPr>
                    <w:t>——</w:t>
                  </w:r>
                </w:p>
              </w:tc>
              <w:tc>
                <w:tcPr>
                  <w:tcW w:w="2589" w:type="dxa"/>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pPr>
                    <w:rPr>
                      <w:highlight w:val="none"/>
                    </w:rPr>
                  </w:pPr>
                  <w:r>
                    <w:rPr>
                      <w:rFonts w:hint="eastAsia"/>
                      <w:highlight w:val="none"/>
                    </w:rPr>
                    <w:t>原料</w:t>
                  </w:r>
                </w:p>
              </w:tc>
              <w:tc>
                <w:tcPr>
                  <w:tcW w:w="4200" w:type="dxa"/>
                  <w:noWrap w:val="0"/>
                  <w:vAlign w:val="top"/>
                </w:tcPr>
                <w:p>
                  <w:pPr>
                    <w:rPr>
                      <w:highlight w:val="none"/>
                    </w:rPr>
                  </w:pPr>
                  <w:r>
                    <w:rPr>
                      <w:rFonts w:hint="eastAsia"/>
                      <w:highlight w:val="none"/>
                    </w:rPr>
                    <w:t>——</w:t>
                  </w:r>
                </w:p>
              </w:tc>
              <w:tc>
                <w:tcPr>
                  <w:tcW w:w="2589" w:type="dxa"/>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pPr>
                    <w:rPr>
                      <w:highlight w:val="none"/>
                    </w:rPr>
                  </w:pPr>
                  <w:r>
                    <w:rPr>
                      <w:rFonts w:hint="eastAsia"/>
                      <w:highlight w:val="none"/>
                    </w:rPr>
                    <w:t>工艺技术</w:t>
                  </w:r>
                </w:p>
              </w:tc>
              <w:tc>
                <w:tcPr>
                  <w:tcW w:w="4200" w:type="dxa"/>
                  <w:noWrap w:val="0"/>
                  <w:vAlign w:val="top"/>
                </w:tcPr>
                <w:p>
                  <w:pPr>
                    <w:rPr>
                      <w:highlight w:val="none"/>
                    </w:rPr>
                  </w:pPr>
                  <w:r>
                    <w:rPr>
                      <w:rFonts w:hint="eastAsia"/>
                      <w:highlight w:val="none"/>
                    </w:rPr>
                    <w:t>——</w:t>
                  </w:r>
                </w:p>
              </w:tc>
              <w:tc>
                <w:tcPr>
                  <w:tcW w:w="2589" w:type="dxa"/>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pPr>
                    <w:rPr>
                      <w:highlight w:val="none"/>
                    </w:rPr>
                  </w:pPr>
                  <w:r>
                    <w:rPr>
                      <w:rFonts w:hint="eastAsia"/>
                      <w:highlight w:val="none"/>
                    </w:rPr>
                    <w:t>成品特性</w:t>
                  </w:r>
                </w:p>
              </w:tc>
              <w:tc>
                <w:tcPr>
                  <w:tcW w:w="4200" w:type="dxa"/>
                  <w:noWrap w:val="0"/>
                  <w:vAlign w:val="top"/>
                </w:tcPr>
                <w:p>
                  <w:pPr>
                    <w:rPr>
                      <w:highlight w:val="none"/>
                    </w:rPr>
                  </w:pPr>
                  <w:r>
                    <w:rPr>
                      <w:rFonts w:hint="eastAsia"/>
                      <w:highlight w:val="none"/>
                    </w:rPr>
                    <w:t>——</w:t>
                  </w:r>
                </w:p>
              </w:tc>
              <w:tc>
                <w:tcPr>
                  <w:tcW w:w="2589" w:type="dxa"/>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pPr>
                    <w:rPr>
                      <w:highlight w:val="none"/>
                    </w:rPr>
                  </w:pPr>
                  <w:r>
                    <w:rPr>
                      <w:rFonts w:hint="eastAsia"/>
                      <w:highlight w:val="none"/>
                    </w:rPr>
                    <w:t>物流方式</w:t>
                  </w:r>
                </w:p>
              </w:tc>
              <w:tc>
                <w:tcPr>
                  <w:tcW w:w="4200" w:type="dxa"/>
                  <w:noWrap w:val="0"/>
                  <w:vAlign w:val="top"/>
                </w:tcPr>
                <w:p>
                  <w:pPr>
                    <w:rPr>
                      <w:highlight w:val="none"/>
                    </w:rPr>
                  </w:pPr>
                  <w:r>
                    <w:rPr>
                      <w:rFonts w:hint="eastAsia"/>
                      <w:highlight w:val="none"/>
                    </w:rPr>
                    <w:t>——</w:t>
                  </w:r>
                </w:p>
              </w:tc>
              <w:tc>
                <w:tcPr>
                  <w:tcW w:w="2589" w:type="dxa"/>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pPr>
                    <w:rPr>
                      <w:highlight w:val="none"/>
                    </w:rPr>
                  </w:pPr>
                  <w:r>
                    <w:rPr>
                      <w:rFonts w:hint="eastAsia"/>
                      <w:highlight w:val="none"/>
                    </w:rPr>
                    <w:t>成品预期用途</w:t>
                  </w:r>
                </w:p>
              </w:tc>
              <w:tc>
                <w:tcPr>
                  <w:tcW w:w="4200" w:type="dxa"/>
                  <w:noWrap w:val="0"/>
                  <w:vAlign w:val="top"/>
                </w:tcPr>
                <w:p>
                  <w:pPr>
                    <w:rPr>
                      <w:highlight w:val="none"/>
                    </w:rPr>
                  </w:pPr>
                  <w:r>
                    <w:rPr>
                      <w:rFonts w:hint="eastAsia"/>
                      <w:highlight w:val="none"/>
                    </w:rPr>
                    <w:t>——</w:t>
                  </w:r>
                </w:p>
              </w:tc>
              <w:tc>
                <w:tcPr>
                  <w:tcW w:w="2589" w:type="dxa"/>
                  <w:noWrap w:val="0"/>
                  <w:vAlign w:val="top"/>
                </w:tcPr>
                <w:p>
                  <w:pPr>
                    <w:rPr>
                      <w:highlight w:val="none"/>
                    </w:rPr>
                  </w:pPr>
                </w:p>
              </w:tc>
            </w:tr>
          </w:tbl>
          <w:p>
            <w:pPr>
              <w:rPr>
                <w:highlight w:val="none"/>
              </w:rPr>
            </w:pPr>
          </w:p>
        </w:tc>
        <w:tc>
          <w:tcPr>
            <w:tcW w:w="1553"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9" w:type="dxa"/>
            <w:vMerge w:val="restart"/>
            <w:shd w:val="clear" w:color="auto" w:fill="auto"/>
          </w:tcPr>
          <w:p>
            <w:pPr>
              <w:jc w:val="left"/>
            </w:pPr>
            <w:r>
              <w:rPr>
                <w:rFonts w:hint="eastAsia"/>
              </w:rPr>
              <w:t>危害控制计划 (HACCP/OPRP 计划)</w:t>
            </w:r>
            <w:r>
              <w:rPr>
                <w:rFonts w:hint="eastAsia"/>
              </w:rPr>
              <w:br w:type="textWrapping"/>
            </w:r>
          </w:p>
        </w:tc>
        <w:tc>
          <w:tcPr>
            <w:tcW w:w="1098" w:type="dxa"/>
            <w:gridSpan w:val="3"/>
            <w:vMerge w:val="restart"/>
            <w:shd w:val="clear" w:color="auto" w:fill="auto"/>
          </w:tcPr>
          <w:p>
            <w:r>
              <w:rPr>
                <w:rFonts w:hint="eastAsia"/>
              </w:rPr>
              <w:t>F8.5.4</w:t>
            </w:r>
          </w:p>
          <w:p>
            <w:r>
              <w:rPr>
                <w:rFonts w:hint="eastAsia"/>
                <w:lang w:val="en-US" w:eastAsia="zh-CN"/>
              </w:rPr>
              <w:t>H（V1.0）</w:t>
            </w:r>
            <w:r>
              <w:rPr>
                <w:rFonts w:hint="eastAsia"/>
              </w:rPr>
              <w:t>4.3.4</w:t>
            </w:r>
          </w:p>
        </w:tc>
        <w:tc>
          <w:tcPr>
            <w:tcW w:w="676" w:type="dxa"/>
            <w:gridSpan w:val="2"/>
            <w:shd w:val="clear" w:color="auto" w:fill="auto"/>
          </w:tcPr>
          <w:p>
            <w:r>
              <w:rPr>
                <w:rFonts w:hint="eastAsia"/>
              </w:rPr>
              <w:t>文件名称</w:t>
            </w:r>
          </w:p>
        </w:tc>
        <w:tc>
          <w:tcPr>
            <w:tcW w:w="9330" w:type="dxa"/>
            <w:shd w:val="clear" w:color="auto" w:fill="auto"/>
          </w:tcPr>
          <w:p>
            <w:r>
              <w:rPr>
                <w:rFonts w:hint="eastAsia"/>
              </w:rPr>
              <w:t>如：</w:t>
            </w:r>
            <w:r>
              <w:rPr>
                <w:rFonts w:hint="eastAsia"/>
                <w:highlight w:val="none"/>
              </w:rPr>
              <w:sym w:font="Wingdings 2" w:char="0052"/>
            </w:r>
            <w:r>
              <w:rPr>
                <w:rFonts w:hint="eastAsia"/>
                <w:lang w:eastAsia="zh-CN"/>
              </w:rPr>
              <w:t>《预包装及散装食品销售HACCP 计划》、</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921" w:hRule="atLeast"/>
        </w:trPr>
        <w:tc>
          <w:tcPr>
            <w:tcW w:w="1789" w:type="dxa"/>
            <w:vMerge w:val="continue"/>
            <w:shd w:val="clear" w:color="auto" w:fill="auto"/>
          </w:tcPr>
          <w:p/>
        </w:tc>
        <w:tc>
          <w:tcPr>
            <w:tcW w:w="1098" w:type="dxa"/>
            <w:gridSpan w:val="3"/>
            <w:vMerge w:val="continue"/>
            <w:shd w:val="clear" w:color="auto" w:fill="auto"/>
          </w:tcPr>
          <w:p/>
        </w:tc>
        <w:tc>
          <w:tcPr>
            <w:tcW w:w="676" w:type="dxa"/>
            <w:gridSpan w:val="2"/>
            <w:shd w:val="clear" w:color="auto" w:fill="auto"/>
          </w:tcPr>
          <w:p>
            <w:r>
              <w:rPr>
                <w:rFonts w:hint="eastAsia"/>
              </w:rPr>
              <w:t>运行证据</w:t>
            </w:r>
          </w:p>
        </w:tc>
        <w:tc>
          <w:tcPr>
            <w:tcW w:w="9330" w:type="dxa"/>
            <w:shd w:val="clear" w:color="auto" w:fill="auto"/>
          </w:tcPr>
          <w:p>
            <w:pPr>
              <w:spacing w:before="240" w:after="120"/>
              <w:rPr>
                <w:rFonts w:hint="eastAsia" w:ascii="宋体" w:hAnsi="宋体" w:cs="宋体"/>
                <w:b/>
                <w:u w:val="single"/>
                <w:lang w:val="en-GB"/>
              </w:rPr>
            </w:pPr>
            <w:r>
              <w:rPr>
                <w:rFonts w:hint="eastAsia" w:ascii="宋体" w:hAnsi="宋体" w:cs="宋体"/>
                <w:b/>
                <w:u w:val="single"/>
                <w:lang w:val="en-US" w:eastAsia="zh-CN"/>
              </w:rPr>
              <w:t>OPRP计划/HACCP计划</w:t>
            </w:r>
            <w:r>
              <w:rPr>
                <w:rFonts w:hint="eastAsia" w:ascii="宋体" w:hAnsi="宋体" w:cs="宋体"/>
                <w:b/>
                <w:u w:val="single"/>
                <w:lang w:val="en-GB"/>
              </w:rPr>
              <w:t>：</w:t>
            </w:r>
          </w:p>
          <w:tbl>
            <w:tblPr>
              <w:tblStyle w:val="7"/>
              <w:tblW w:w="917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2764"/>
              <w:gridCol w:w="1700"/>
              <w:gridCol w:w="1854"/>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1441" w:type="dxa"/>
                  <w:tcBorders>
                    <w:tl2br w:val="nil"/>
                    <w:tr2bl w:val="nil"/>
                  </w:tcBorders>
                  <w:tcMar>
                    <w:left w:w="0" w:type="dxa"/>
                    <w:right w:w="0" w:type="dxa"/>
                  </w:tcMar>
                  <w:vAlign w:val="center"/>
                </w:tcPr>
                <w:p>
                  <w:pPr>
                    <w:spacing w:line="300" w:lineRule="exact"/>
                    <w:jc w:val="center"/>
                    <w:rPr>
                      <w:b/>
                      <w:color w:val="000000"/>
                      <w:sz w:val="21"/>
                      <w:szCs w:val="21"/>
                      <w:highlight w:val="none"/>
                    </w:rPr>
                  </w:pPr>
                  <w:r>
                    <w:rPr>
                      <w:rFonts w:hint="eastAsia"/>
                      <w:b/>
                      <w:color w:val="000000"/>
                      <w:sz w:val="21"/>
                      <w:szCs w:val="21"/>
                      <w:highlight w:val="none"/>
                    </w:rPr>
                    <w:t>控制措施</w:t>
                  </w:r>
                </w:p>
              </w:tc>
              <w:tc>
                <w:tcPr>
                  <w:tcW w:w="2764" w:type="dxa"/>
                  <w:tcBorders>
                    <w:tl2br w:val="nil"/>
                    <w:tr2bl w:val="nil"/>
                  </w:tcBorders>
                  <w:tcMar>
                    <w:left w:w="0" w:type="dxa"/>
                    <w:right w:w="0" w:type="dxa"/>
                  </w:tcMar>
                  <w:vAlign w:val="center"/>
                </w:tcPr>
                <w:p>
                  <w:pPr>
                    <w:spacing w:line="300" w:lineRule="exact"/>
                    <w:jc w:val="center"/>
                    <w:rPr>
                      <w:b/>
                      <w:color w:val="000000"/>
                      <w:sz w:val="21"/>
                      <w:szCs w:val="21"/>
                      <w:highlight w:val="none"/>
                    </w:rPr>
                  </w:pPr>
                  <w:r>
                    <w:rPr>
                      <w:rFonts w:hint="eastAsia"/>
                      <w:b/>
                      <w:color w:val="000000"/>
                      <w:sz w:val="21"/>
                      <w:szCs w:val="21"/>
                      <w:highlight w:val="none"/>
                    </w:rPr>
                    <w:t>所控制</w:t>
                  </w:r>
                  <w:r>
                    <w:rPr>
                      <w:rFonts w:hint="eastAsia"/>
                      <w:b/>
                      <w:color w:val="000000"/>
                      <w:sz w:val="21"/>
                      <w:szCs w:val="21"/>
                      <w:highlight w:val="none"/>
                      <w:lang w:val="en-US" w:eastAsia="zh-CN"/>
                    </w:rPr>
                    <w:t>显著</w:t>
                  </w:r>
                  <w:r>
                    <w:rPr>
                      <w:rFonts w:hint="eastAsia"/>
                      <w:b/>
                      <w:color w:val="000000"/>
                      <w:sz w:val="21"/>
                      <w:szCs w:val="21"/>
                      <w:highlight w:val="none"/>
                    </w:rPr>
                    <w:t>危害</w:t>
                  </w:r>
                </w:p>
              </w:tc>
              <w:tc>
                <w:tcPr>
                  <w:tcW w:w="1700" w:type="dxa"/>
                  <w:tcBorders>
                    <w:tl2br w:val="nil"/>
                    <w:tr2bl w:val="nil"/>
                  </w:tcBorders>
                  <w:tcMar>
                    <w:left w:w="0" w:type="dxa"/>
                    <w:right w:w="0" w:type="dxa"/>
                  </w:tcMar>
                  <w:vAlign w:val="center"/>
                </w:tcPr>
                <w:p>
                  <w:pPr>
                    <w:spacing w:line="300" w:lineRule="exact"/>
                    <w:jc w:val="center"/>
                    <w:rPr>
                      <w:rFonts w:hint="default" w:eastAsia="宋体"/>
                      <w:b/>
                      <w:color w:val="000000"/>
                      <w:sz w:val="21"/>
                      <w:szCs w:val="21"/>
                      <w:highlight w:val="none"/>
                      <w:lang w:val="en-US" w:eastAsia="zh-CN"/>
                    </w:rPr>
                  </w:pPr>
                  <w:r>
                    <w:rPr>
                      <w:rFonts w:hint="eastAsia"/>
                      <w:b/>
                      <w:color w:val="000000"/>
                      <w:sz w:val="21"/>
                      <w:szCs w:val="21"/>
                      <w:highlight w:val="none"/>
                    </w:rPr>
                    <w:t>行动准则</w:t>
                  </w:r>
                  <w:r>
                    <w:rPr>
                      <w:rFonts w:hint="eastAsia"/>
                      <w:b/>
                      <w:color w:val="000000"/>
                      <w:sz w:val="21"/>
                      <w:szCs w:val="21"/>
                      <w:highlight w:val="none"/>
                      <w:lang w:val="en-US" w:eastAsia="zh-CN"/>
                    </w:rPr>
                    <w:t>/CL</w:t>
                  </w:r>
                </w:p>
              </w:tc>
              <w:tc>
                <w:tcPr>
                  <w:tcW w:w="1854" w:type="dxa"/>
                  <w:tcBorders>
                    <w:tl2br w:val="nil"/>
                    <w:tr2bl w:val="nil"/>
                  </w:tcBorders>
                  <w:tcMar>
                    <w:left w:w="0" w:type="dxa"/>
                    <w:right w:w="0" w:type="dxa"/>
                  </w:tcMar>
                  <w:vAlign w:val="center"/>
                </w:tcPr>
                <w:p>
                  <w:pPr>
                    <w:spacing w:line="300" w:lineRule="exact"/>
                    <w:jc w:val="center"/>
                    <w:rPr>
                      <w:rFonts w:hint="eastAsia" w:eastAsia="宋体"/>
                      <w:b/>
                      <w:color w:val="000000"/>
                      <w:sz w:val="21"/>
                      <w:szCs w:val="21"/>
                      <w:highlight w:val="none"/>
                      <w:lang w:val="en-US" w:eastAsia="zh-CN"/>
                    </w:rPr>
                  </w:pPr>
                  <w:r>
                    <w:rPr>
                      <w:rFonts w:hint="eastAsia"/>
                      <w:b/>
                      <w:color w:val="000000"/>
                      <w:sz w:val="21"/>
                      <w:szCs w:val="21"/>
                      <w:highlight w:val="none"/>
                    </w:rPr>
                    <w:t>监控</w:t>
                  </w:r>
                  <w:r>
                    <w:rPr>
                      <w:rFonts w:hint="eastAsia"/>
                      <w:b/>
                      <w:color w:val="000000"/>
                      <w:sz w:val="21"/>
                      <w:szCs w:val="21"/>
                      <w:highlight w:val="none"/>
                      <w:lang w:val="en-US" w:eastAsia="zh-CN"/>
                    </w:rPr>
                    <w:t>程序</w:t>
                  </w:r>
                </w:p>
              </w:tc>
              <w:tc>
                <w:tcPr>
                  <w:tcW w:w="1418" w:type="dxa"/>
                  <w:tcBorders>
                    <w:tl2br w:val="nil"/>
                    <w:tr2bl w:val="nil"/>
                  </w:tcBorders>
                  <w:tcMar>
                    <w:left w:w="0" w:type="dxa"/>
                    <w:right w:w="0" w:type="dxa"/>
                  </w:tcMar>
                  <w:vAlign w:val="center"/>
                </w:tcPr>
                <w:p>
                  <w:pPr>
                    <w:spacing w:line="300" w:lineRule="exact"/>
                    <w:jc w:val="center"/>
                    <w:rPr>
                      <w:b/>
                      <w:color w:val="000000"/>
                      <w:sz w:val="21"/>
                      <w:szCs w:val="21"/>
                      <w:highlight w:val="none"/>
                    </w:rPr>
                  </w:pPr>
                  <w:r>
                    <w:rPr>
                      <w:rFonts w:hint="eastAsia"/>
                      <w:b/>
                      <w:color w:val="000000"/>
                      <w:sz w:val="21"/>
                      <w:szCs w:val="21"/>
                      <w:highlight w:val="none"/>
                    </w:rPr>
                    <w:t>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441" w:type="dxa"/>
                  <w:tcBorders>
                    <w:tl2br w:val="nil"/>
                    <w:tr2bl w:val="nil"/>
                  </w:tcBorders>
                  <w:tcMar>
                    <w:left w:w="0" w:type="dxa"/>
                    <w:right w:w="0" w:type="dxa"/>
                  </w:tcMar>
                  <w:vAlign w:val="center"/>
                </w:tcPr>
                <w:p>
                  <w:pP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CCP1：果蔬类餐品验收</w:t>
                  </w:r>
                </w:p>
              </w:tc>
              <w:tc>
                <w:tcPr>
                  <w:tcW w:w="2764" w:type="dxa"/>
                  <w:tcBorders>
                    <w:tl2br w:val="nil"/>
                    <w:tr2bl w:val="nil"/>
                  </w:tcBorders>
                  <w:tcMar>
                    <w:left w:w="0" w:type="dxa"/>
                    <w:right w:w="0" w:type="dxa"/>
                  </w:tcMar>
                  <w:vAlign w:val="center"/>
                </w:tcPr>
                <w:p>
                  <w:pP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农残超标</w:t>
                  </w:r>
                </w:p>
              </w:tc>
              <w:tc>
                <w:tcPr>
                  <w:tcW w:w="1700" w:type="dxa"/>
                  <w:tcBorders>
                    <w:tl2br w:val="nil"/>
                    <w:tr2bl w:val="nil"/>
                  </w:tcBorders>
                  <w:tcMar>
                    <w:left w:w="0" w:type="dxa"/>
                    <w:right w:w="0" w:type="dxa"/>
                  </w:tcMar>
                  <w:vAlign w:val="center"/>
                </w:tcPr>
                <w:p>
                  <w:pPr>
                    <w:spacing w:line="192" w:lineRule="auto"/>
                    <w:rPr>
                      <w:rFonts w:hint="default" w:eastAsia="宋体"/>
                      <w:color w:val="000000"/>
                      <w:sz w:val="21"/>
                      <w:szCs w:val="21"/>
                      <w:highlight w:val="none"/>
                      <w:lang w:val="en-US" w:eastAsia="zh-CN"/>
                    </w:rPr>
                  </w:pPr>
                  <w:bookmarkStart w:id="0" w:name="_GoBack"/>
                  <w:r>
                    <w:rPr>
                      <w:rFonts w:hint="eastAsia"/>
                      <w:color w:val="000000"/>
                      <w:sz w:val="21"/>
                      <w:szCs w:val="21"/>
                      <w:highlight w:val="none"/>
                      <w:lang w:val="en-US" w:eastAsia="zh-CN"/>
                    </w:rPr>
                    <w:t>农残抑制率＜50%</w:t>
                  </w:r>
                  <w:bookmarkEnd w:id="0"/>
                </w:p>
              </w:tc>
              <w:tc>
                <w:tcPr>
                  <w:tcW w:w="1854" w:type="dxa"/>
                  <w:tcBorders>
                    <w:tl2br w:val="nil"/>
                    <w:tr2bl w:val="nil"/>
                  </w:tcBorders>
                  <w:tcMar>
                    <w:left w:w="0" w:type="dxa"/>
                    <w:right w:w="0" w:type="dxa"/>
                  </w:tcMar>
                  <w:vAlign w:val="center"/>
                </w:tcPr>
                <w:p>
                  <w:pP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检验员每批检测果蔬农残</w:t>
                  </w:r>
                </w:p>
              </w:tc>
              <w:tc>
                <w:tcPr>
                  <w:tcW w:w="1418" w:type="dxa"/>
                  <w:tcBorders>
                    <w:tl2br w:val="nil"/>
                    <w:tr2bl w:val="nil"/>
                  </w:tcBorders>
                  <w:tcMar>
                    <w:left w:w="0" w:type="dxa"/>
                    <w:right w:w="0" w:type="dxa"/>
                  </w:tcMar>
                  <w:vAlign w:val="center"/>
                </w:tcPr>
                <w:p>
                  <w:pPr>
                    <w:spacing w:line="192" w:lineRule="auto"/>
                    <w:rPr>
                      <w:rFonts w:hint="default" w:eastAsia="宋体"/>
                      <w:color w:val="000000"/>
                      <w:sz w:val="21"/>
                      <w:szCs w:val="21"/>
                      <w:highlight w:val="none"/>
                      <w:lang w:val="en-US" w:eastAsia="zh-CN"/>
                    </w:rPr>
                  </w:pPr>
                  <w:r>
                    <w:rPr>
                      <w:rFonts w:hint="eastAsia"/>
                      <w:color w:val="000000"/>
                      <w:sz w:val="21"/>
                      <w:szCs w:val="21"/>
                      <w:highlight w:val="none"/>
                      <w:lang w:eastAsia="zh-CN"/>
                    </w:rPr>
                    <w:t>《</w:t>
                  </w:r>
                  <w:r>
                    <w:rPr>
                      <w:rFonts w:hint="eastAsia"/>
                      <w:color w:val="000000"/>
                      <w:sz w:val="21"/>
                      <w:szCs w:val="21"/>
                      <w:highlight w:val="none"/>
                      <w:lang w:val="en-US" w:eastAsia="zh-CN"/>
                    </w:rPr>
                    <w:t>农残测试报告》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0" w:hRule="atLeast"/>
              </w:trPr>
              <w:tc>
                <w:tcPr>
                  <w:tcW w:w="1441" w:type="dxa"/>
                  <w:tcBorders>
                    <w:tl2br w:val="nil"/>
                    <w:tr2bl w:val="nil"/>
                  </w:tcBorders>
                  <w:tcMar>
                    <w:left w:w="0" w:type="dxa"/>
                    <w:right w:w="0" w:type="dxa"/>
                  </w:tcMar>
                  <w:vAlign w:val="center"/>
                </w:tcPr>
                <w:p>
                  <w:pP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OPRP1畜禽类、水产采购验收</w:t>
                  </w:r>
                </w:p>
              </w:tc>
              <w:tc>
                <w:tcPr>
                  <w:tcW w:w="2764" w:type="dxa"/>
                  <w:tcBorders>
                    <w:tl2br w:val="nil"/>
                    <w:tr2bl w:val="nil"/>
                  </w:tcBorders>
                  <w:tcMar>
                    <w:left w:w="0" w:type="dxa"/>
                    <w:right w:w="0" w:type="dxa"/>
                  </w:tcMar>
                  <w:vAlign w:val="center"/>
                </w:tcPr>
                <w:p>
                  <w:pPr>
                    <w:spacing w:line="192" w:lineRule="auto"/>
                    <w:rPr>
                      <w:rFonts w:hint="eastAsia"/>
                      <w:color w:val="000000"/>
                      <w:sz w:val="21"/>
                      <w:szCs w:val="21"/>
                      <w:highlight w:val="none"/>
                      <w:lang w:eastAsia="zh-CN"/>
                    </w:rPr>
                  </w:pPr>
                  <w:r>
                    <w:rPr>
                      <w:rFonts w:hint="eastAsia"/>
                      <w:color w:val="000000"/>
                      <w:sz w:val="21"/>
                      <w:szCs w:val="21"/>
                      <w:highlight w:val="none"/>
                    </w:rPr>
                    <w:t>畜禽类：生物：有疫病（如非洲猪瘟等）；化学：药残（瘦肉精），抗生素、重金属等残留 超标超标</w:t>
                  </w:r>
                  <w:r>
                    <w:rPr>
                      <w:rFonts w:hint="eastAsia"/>
                      <w:color w:val="000000"/>
                      <w:sz w:val="21"/>
                      <w:szCs w:val="21"/>
                      <w:highlight w:val="none"/>
                      <w:lang w:eastAsia="zh-CN"/>
                    </w:rPr>
                    <w:t>；</w:t>
                  </w:r>
                </w:p>
                <w:p>
                  <w:pPr>
                    <w:spacing w:line="192" w:lineRule="auto"/>
                    <w:rPr>
                      <w:rFonts w:hint="eastAsia" w:eastAsia="宋体"/>
                      <w:color w:val="000000"/>
                      <w:sz w:val="21"/>
                      <w:szCs w:val="21"/>
                      <w:highlight w:val="none"/>
                      <w:lang w:eastAsia="zh-CN"/>
                    </w:rPr>
                  </w:pPr>
                  <w:r>
                    <w:rPr>
                      <w:rFonts w:hint="eastAsia"/>
                      <w:color w:val="000000"/>
                      <w:sz w:val="21"/>
                      <w:szCs w:val="21"/>
                      <w:highlight w:val="none"/>
                    </w:rPr>
                    <w:t>水产类：重金属、孔雀绿不符合要求</w:t>
                  </w:r>
                </w:p>
              </w:tc>
              <w:tc>
                <w:tcPr>
                  <w:tcW w:w="1700" w:type="dxa"/>
                  <w:tcBorders>
                    <w:tl2br w:val="nil"/>
                    <w:tr2bl w:val="nil"/>
                  </w:tcBorders>
                  <w:tcMar>
                    <w:left w:w="0" w:type="dxa"/>
                    <w:right w:w="0" w:type="dxa"/>
                  </w:tcMar>
                  <w:vAlign w:val="center"/>
                </w:tcPr>
                <w:p>
                  <w:pPr>
                    <w:numPr>
                      <w:ilvl w:val="0"/>
                      <w:numId w:val="3"/>
                    </w:numPr>
                    <w:spacing w:line="192" w:lineRule="auto"/>
                    <w:rPr>
                      <w:rFonts w:hint="default"/>
                      <w:sz w:val="21"/>
                      <w:szCs w:val="21"/>
                      <w:highlight w:val="none"/>
                      <w:lang w:val="en-US" w:eastAsia="zh-CN"/>
                    </w:rPr>
                  </w:pPr>
                  <w:r>
                    <w:rPr>
                      <w:rFonts w:hint="eastAsia"/>
                      <w:sz w:val="21"/>
                      <w:szCs w:val="21"/>
                      <w:highlight w:val="none"/>
                      <w:lang w:val="en-US" w:eastAsia="zh-CN"/>
                    </w:rPr>
                    <w:t>从合格供方采购；</w:t>
                  </w:r>
                </w:p>
                <w:p>
                  <w:pPr>
                    <w:pStyle w:val="2"/>
                    <w:numPr>
                      <w:ilvl w:val="0"/>
                      <w:numId w:val="3"/>
                    </w:numPr>
                    <w:ind w:left="0" w:leftChars="0" w:firstLine="0" w:firstLineChars="0"/>
                    <w:rPr>
                      <w:rFonts w:hint="default"/>
                      <w:sz w:val="21"/>
                      <w:szCs w:val="21"/>
                      <w:highlight w:val="none"/>
                      <w:lang w:val="en-US" w:eastAsia="zh-CN"/>
                    </w:rPr>
                  </w:pPr>
                  <w:r>
                    <w:rPr>
                      <w:rFonts w:hint="eastAsia"/>
                      <w:sz w:val="21"/>
                      <w:szCs w:val="21"/>
                      <w:highlight w:val="none"/>
                      <w:lang w:val="en-US" w:eastAsia="zh-CN"/>
                    </w:rPr>
                    <w:t>验证产品外检报告/合格证明</w:t>
                  </w:r>
                </w:p>
              </w:tc>
              <w:tc>
                <w:tcPr>
                  <w:tcW w:w="1854" w:type="dxa"/>
                  <w:tcBorders>
                    <w:tl2br w:val="nil"/>
                    <w:tr2bl w:val="nil"/>
                  </w:tcBorders>
                  <w:tcMar>
                    <w:left w:w="0" w:type="dxa"/>
                    <w:right w:w="0" w:type="dxa"/>
                  </w:tcMar>
                  <w:vAlign w:val="center"/>
                </w:tcPr>
                <w:p>
                  <w:pP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检验员每批查验产品是否从合格供方采购，每年验证产品外检报告</w:t>
                  </w:r>
                </w:p>
              </w:tc>
              <w:tc>
                <w:tcPr>
                  <w:tcW w:w="1418" w:type="dxa"/>
                  <w:tcBorders>
                    <w:tl2br w:val="nil"/>
                    <w:tr2bl w:val="nil"/>
                  </w:tcBorders>
                  <w:tcMar>
                    <w:left w:w="0" w:type="dxa"/>
                    <w:right w:w="0" w:type="dxa"/>
                  </w:tcMar>
                  <w:vAlign w:val="center"/>
                </w:tcPr>
                <w:p>
                  <w:pPr>
                    <w:spacing w:line="192" w:lineRule="auto"/>
                    <w:rPr>
                      <w:rFonts w:hint="eastAsia" w:eastAsia="宋体"/>
                      <w:color w:val="000000"/>
                      <w:sz w:val="21"/>
                      <w:szCs w:val="21"/>
                      <w:highlight w:val="none"/>
                      <w:lang w:eastAsia="zh-CN"/>
                    </w:rPr>
                  </w:pPr>
                  <w:r>
                    <w:rPr>
                      <w:rFonts w:hint="eastAsia"/>
                      <w:sz w:val="21"/>
                      <w:szCs w:val="21"/>
                      <w:highlight w:val="none"/>
                      <w:lang w:eastAsia="zh-CN"/>
                    </w:rPr>
                    <w:t>《</w:t>
                  </w:r>
                  <w:r>
                    <w:rPr>
                      <w:rFonts w:hint="eastAsia"/>
                      <w:sz w:val="21"/>
                      <w:szCs w:val="21"/>
                      <w:highlight w:val="none"/>
                      <w:lang w:val="en-US" w:eastAsia="zh-CN"/>
                    </w:rPr>
                    <w:t>验收记录</w:t>
                  </w:r>
                  <w:r>
                    <w:rPr>
                      <w:rFonts w:hint="eastAsia"/>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441" w:type="dxa"/>
                  <w:tcBorders>
                    <w:tl2br w:val="nil"/>
                    <w:tr2bl w:val="nil"/>
                  </w:tcBorders>
                  <w:tcMar>
                    <w:left w:w="0" w:type="dxa"/>
                    <w:right w:w="0" w:type="dxa"/>
                  </w:tcMar>
                  <w:vAlign w:val="center"/>
                </w:tcPr>
                <w:p>
                  <w:pP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OPRP2冷冻品储存过程</w:t>
                  </w:r>
                </w:p>
              </w:tc>
              <w:tc>
                <w:tcPr>
                  <w:tcW w:w="2764" w:type="dxa"/>
                  <w:tcBorders>
                    <w:tl2br w:val="nil"/>
                    <w:tr2bl w:val="nil"/>
                  </w:tcBorders>
                  <w:tcMar>
                    <w:left w:w="0" w:type="dxa"/>
                    <w:right w:w="0" w:type="dxa"/>
                  </w:tcMar>
                  <w:vAlign w:val="center"/>
                </w:tcPr>
                <w:p>
                  <w:pP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致病菌、细菌超标</w:t>
                  </w:r>
                </w:p>
              </w:tc>
              <w:tc>
                <w:tcPr>
                  <w:tcW w:w="1700" w:type="dxa"/>
                  <w:tcBorders>
                    <w:tl2br w:val="nil"/>
                    <w:tr2bl w:val="nil"/>
                  </w:tcBorders>
                  <w:tcMar>
                    <w:left w:w="0" w:type="dxa"/>
                    <w:right w:w="0" w:type="dxa"/>
                  </w:tcMar>
                  <w:vAlign w:val="center"/>
                </w:tcPr>
                <w:p>
                  <w:pPr>
                    <w:pStyle w:val="2"/>
                    <w:numPr>
                      <w:ilvl w:val="0"/>
                      <w:numId w:val="0"/>
                    </w:numPr>
                    <w:ind w:leftChars="0"/>
                    <w:rPr>
                      <w:rFonts w:hint="default"/>
                      <w:sz w:val="21"/>
                      <w:szCs w:val="21"/>
                      <w:highlight w:val="none"/>
                      <w:lang w:val="en-US" w:eastAsia="zh-CN"/>
                    </w:rPr>
                  </w:pPr>
                  <w:r>
                    <w:rPr>
                      <w:rFonts w:hint="eastAsia"/>
                      <w:sz w:val="21"/>
                      <w:szCs w:val="21"/>
                      <w:highlight w:val="none"/>
                      <w:lang w:val="en-US" w:eastAsia="zh-CN"/>
                    </w:rPr>
                    <w:t>冷藏温度：-2~10℃，冷冻温度≤-12℃</w:t>
                  </w:r>
                </w:p>
              </w:tc>
              <w:tc>
                <w:tcPr>
                  <w:tcW w:w="1854" w:type="dxa"/>
                  <w:tcBorders>
                    <w:tl2br w:val="nil"/>
                    <w:tr2bl w:val="nil"/>
                  </w:tcBorders>
                  <w:tcMar>
                    <w:left w:w="0" w:type="dxa"/>
                    <w:right w:w="0" w:type="dxa"/>
                  </w:tcMar>
                  <w:vAlign w:val="center"/>
                </w:tcPr>
                <w:p>
                  <w:pP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仓管员每班次查看冷库温度</w:t>
                  </w:r>
                </w:p>
              </w:tc>
              <w:tc>
                <w:tcPr>
                  <w:tcW w:w="1418" w:type="dxa"/>
                  <w:tcBorders>
                    <w:tl2br w:val="nil"/>
                    <w:tr2bl w:val="nil"/>
                  </w:tcBorders>
                  <w:tcMar>
                    <w:left w:w="0" w:type="dxa"/>
                    <w:right w:w="0" w:type="dxa"/>
                  </w:tcMar>
                  <w:vAlign w:val="center"/>
                </w:tcPr>
                <w:p>
                  <w:pPr>
                    <w:spacing w:line="192" w:lineRule="auto"/>
                    <w:rPr>
                      <w:rFonts w:hint="eastAsia"/>
                      <w:sz w:val="21"/>
                      <w:szCs w:val="21"/>
                      <w:highlight w:val="none"/>
                      <w:lang w:eastAsia="zh-CN"/>
                    </w:rPr>
                  </w:pPr>
                  <w:r>
                    <w:rPr>
                      <w:rFonts w:hint="eastAsia"/>
                      <w:sz w:val="21"/>
                      <w:szCs w:val="21"/>
                      <w:highlight w:val="none"/>
                      <w:lang w:eastAsia="zh-CN"/>
                    </w:rPr>
                    <w:t>《</w:t>
                  </w:r>
                  <w:r>
                    <w:rPr>
                      <w:rFonts w:hint="eastAsia"/>
                      <w:sz w:val="21"/>
                      <w:szCs w:val="21"/>
                      <w:highlight w:val="none"/>
                      <w:lang w:val="en-US" w:eastAsia="zh-CN"/>
                    </w:rPr>
                    <w:t>仓库温度记录</w:t>
                  </w:r>
                  <w:r>
                    <w:rPr>
                      <w:rFonts w:hint="eastAsia"/>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441" w:type="dxa"/>
                  <w:tcBorders>
                    <w:tl2br w:val="nil"/>
                    <w:tr2bl w:val="nil"/>
                  </w:tcBorders>
                  <w:tcMar>
                    <w:left w:w="0" w:type="dxa"/>
                    <w:right w:w="0" w:type="dxa"/>
                  </w:tcMar>
                  <w:vAlign w:val="center"/>
                </w:tcPr>
                <w:p>
                  <w:pP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OPRP3冻品配送</w:t>
                  </w:r>
                </w:p>
              </w:tc>
              <w:tc>
                <w:tcPr>
                  <w:tcW w:w="2764" w:type="dxa"/>
                  <w:tcBorders>
                    <w:tl2br w:val="nil"/>
                    <w:tr2bl w:val="nil"/>
                  </w:tcBorders>
                  <w:tcMar>
                    <w:left w:w="0" w:type="dxa"/>
                    <w:right w:w="0" w:type="dxa"/>
                  </w:tcMar>
                  <w:vAlign w:val="center"/>
                </w:tcPr>
                <w:p>
                  <w:pPr>
                    <w:spacing w:line="192" w:lineRule="auto"/>
                    <w:rPr>
                      <w:rFonts w:hint="eastAsia"/>
                      <w:color w:val="000000"/>
                      <w:sz w:val="21"/>
                      <w:szCs w:val="21"/>
                      <w:highlight w:val="none"/>
                      <w:lang w:val="en-US" w:eastAsia="zh-CN"/>
                    </w:rPr>
                  </w:pPr>
                  <w:r>
                    <w:rPr>
                      <w:rFonts w:hint="eastAsia"/>
                      <w:color w:val="000000"/>
                      <w:sz w:val="21"/>
                      <w:szCs w:val="21"/>
                      <w:highlight w:val="none"/>
                      <w:lang w:val="en-US" w:eastAsia="zh-CN"/>
                    </w:rPr>
                    <w:t>致病菌、细菌超标</w:t>
                  </w:r>
                </w:p>
              </w:tc>
              <w:tc>
                <w:tcPr>
                  <w:tcW w:w="1700" w:type="dxa"/>
                  <w:tcBorders>
                    <w:tl2br w:val="nil"/>
                    <w:tr2bl w:val="nil"/>
                  </w:tcBorders>
                  <w:tcMar>
                    <w:left w:w="0" w:type="dxa"/>
                    <w:right w:w="0" w:type="dxa"/>
                  </w:tcMar>
                  <w:vAlign w:val="center"/>
                </w:tcPr>
                <w:p>
                  <w:pPr>
                    <w:pStyle w:val="2"/>
                    <w:numPr>
                      <w:ilvl w:val="0"/>
                      <w:numId w:val="0"/>
                    </w:numPr>
                    <w:ind w:leftChars="0"/>
                    <w:rPr>
                      <w:rFonts w:hint="eastAsia"/>
                      <w:sz w:val="21"/>
                      <w:szCs w:val="21"/>
                      <w:highlight w:val="none"/>
                      <w:lang w:val="en-US" w:eastAsia="zh-CN"/>
                    </w:rPr>
                  </w:pPr>
                  <w:r>
                    <w:rPr>
                      <w:rFonts w:hint="eastAsia"/>
                      <w:sz w:val="21"/>
                      <w:szCs w:val="21"/>
                      <w:highlight w:val="none"/>
                      <w:lang w:val="en-US" w:eastAsia="zh-CN"/>
                    </w:rPr>
                    <w:t>冷藏温度：-2~10℃，冷冻温度≤-12℃</w:t>
                  </w:r>
                </w:p>
              </w:tc>
              <w:tc>
                <w:tcPr>
                  <w:tcW w:w="1854" w:type="dxa"/>
                  <w:tcBorders>
                    <w:tl2br w:val="nil"/>
                    <w:tr2bl w:val="nil"/>
                  </w:tcBorders>
                  <w:tcMar>
                    <w:left w:w="0" w:type="dxa"/>
                    <w:right w:w="0" w:type="dxa"/>
                  </w:tcMar>
                  <w:vAlign w:val="center"/>
                </w:tcPr>
                <w:p>
                  <w:pP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配送人员查看每车的配送车辆温度</w:t>
                  </w:r>
                </w:p>
              </w:tc>
              <w:tc>
                <w:tcPr>
                  <w:tcW w:w="1418" w:type="dxa"/>
                  <w:tcBorders>
                    <w:tl2br w:val="nil"/>
                    <w:tr2bl w:val="nil"/>
                  </w:tcBorders>
                  <w:tcMar>
                    <w:left w:w="0" w:type="dxa"/>
                    <w:right w:w="0" w:type="dxa"/>
                  </w:tcMar>
                  <w:vAlign w:val="center"/>
                </w:tcPr>
                <w:p>
                  <w:pPr>
                    <w:spacing w:line="192" w:lineRule="auto"/>
                    <w:rPr>
                      <w:rFonts w:hint="eastAsia"/>
                      <w:sz w:val="21"/>
                      <w:szCs w:val="21"/>
                      <w:highlight w:val="none"/>
                      <w:lang w:eastAsia="zh-CN"/>
                    </w:rPr>
                  </w:pPr>
                  <w:r>
                    <w:rPr>
                      <w:rFonts w:hint="eastAsia"/>
                      <w:sz w:val="21"/>
                      <w:szCs w:val="21"/>
                      <w:highlight w:val="none"/>
                      <w:lang w:eastAsia="zh-CN"/>
                    </w:rPr>
                    <w:t>《</w:t>
                  </w:r>
                  <w:r>
                    <w:rPr>
                      <w:rFonts w:hint="eastAsia"/>
                      <w:sz w:val="21"/>
                      <w:szCs w:val="21"/>
                      <w:highlight w:val="none"/>
                      <w:lang w:val="en-US" w:eastAsia="zh-CN"/>
                    </w:rPr>
                    <w:t>配送过程控制记录</w:t>
                  </w:r>
                  <w:r>
                    <w:rPr>
                      <w:rFonts w:hint="eastAsia"/>
                      <w:sz w:val="21"/>
                      <w:szCs w:val="21"/>
                      <w:highlight w:val="none"/>
                      <w:lang w:eastAsia="zh-CN"/>
                    </w:rPr>
                    <w:t>》</w:t>
                  </w:r>
                </w:p>
              </w:tc>
            </w:tr>
          </w:tbl>
          <w:p>
            <w:pPr>
              <w:rPr>
                <w:szCs w:val="21"/>
              </w:rPr>
            </w:pP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057" w:hRule="atLeast"/>
        </w:trPr>
        <w:tc>
          <w:tcPr>
            <w:tcW w:w="1789" w:type="dxa"/>
            <w:vMerge w:val="continue"/>
            <w:shd w:val="clear" w:color="auto" w:fill="auto"/>
          </w:tcPr>
          <w:p/>
        </w:tc>
        <w:tc>
          <w:tcPr>
            <w:tcW w:w="1098" w:type="dxa"/>
            <w:gridSpan w:val="3"/>
            <w:shd w:val="clear" w:color="auto" w:fill="auto"/>
          </w:tcPr>
          <w:p>
            <w:pPr>
              <w:rPr>
                <w:rFonts w:hint="eastAsia"/>
              </w:rPr>
            </w:pPr>
            <w:r>
              <w:rPr>
                <w:rFonts w:hint="eastAsia"/>
                <w:lang w:val="en-US" w:eastAsia="zh-CN"/>
              </w:rPr>
              <w:t>F</w:t>
            </w:r>
            <w:r>
              <w:rPr>
                <w:rFonts w:hint="eastAsia"/>
              </w:rPr>
              <w:t>8.5.4.4 超出关键限值或行动限值采取的措施</w:t>
            </w:r>
          </w:p>
          <w:p>
            <w:pPr>
              <w:pStyle w:val="2"/>
            </w:pPr>
            <w:r>
              <w:rPr>
                <w:rFonts w:hint="eastAsia"/>
                <w:lang w:val="en-US" w:eastAsia="zh-CN"/>
              </w:rPr>
              <w:t>H（V1.0）</w:t>
            </w:r>
            <w:r>
              <w:rPr>
                <w:rFonts w:hint="eastAsia"/>
              </w:rPr>
              <w:t xml:space="preserve">4.3.3.4 </w:t>
            </w:r>
          </w:p>
        </w:tc>
        <w:tc>
          <w:tcPr>
            <w:tcW w:w="676" w:type="dxa"/>
            <w:gridSpan w:val="2"/>
            <w:shd w:val="clear" w:color="auto" w:fill="auto"/>
          </w:tcPr>
          <w:p>
            <w:r>
              <w:rPr>
                <w:rFonts w:hint="eastAsia"/>
              </w:rPr>
              <w:t>运行证据</w:t>
            </w:r>
          </w:p>
        </w:tc>
        <w:tc>
          <w:tcPr>
            <w:tcW w:w="9330" w:type="dxa"/>
            <w:shd w:val="clear" w:color="auto" w:fill="auto"/>
          </w:tcPr>
          <w:p>
            <w:pPr>
              <w:rPr>
                <w:color w:val="0000FF"/>
                <w:highlight w:val="none"/>
                <w:u w:val="single"/>
              </w:rPr>
            </w:pPr>
            <w:r>
              <w:rPr>
                <w:rFonts w:hint="eastAsia"/>
                <w:highlight w:val="none"/>
              </w:rPr>
              <w:t>应针对C</w:t>
            </w:r>
            <w:r>
              <w:rPr>
                <w:highlight w:val="none"/>
              </w:rPr>
              <w:t>CP</w:t>
            </w:r>
            <w:r>
              <w:rPr>
                <w:rFonts w:hint="eastAsia"/>
                <w:highlight w:val="none"/>
              </w:rPr>
              <w:t>的每个关键限值的偏离预先制定纠偏措施，以便在偏离时实施。</w:t>
            </w:r>
            <w:r>
              <w:rPr>
                <w:rFonts w:hint="eastAsia"/>
                <w:color w:val="0000FF"/>
                <w:highlight w:val="none"/>
              </w:rPr>
              <w:t>见</w:t>
            </w:r>
            <w:r>
              <w:rPr>
                <w:rFonts w:hint="eastAsia"/>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HACCP计划-10.1CCP控制计划/10.2OPRP计划</w:t>
            </w:r>
            <w:r>
              <w:rPr>
                <w:rFonts w:hint="eastAsia"/>
                <w:color w:val="0000FF"/>
                <w:highlight w:val="none"/>
                <w:u w:val="single"/>
                <w:lang w:eastAsia="zh-CN"/>
              </w:rPr>
              <w:t>》</w:t>
            </w:r>
            <w:r>
              <w:rPr>
                <w:color w:val="0000FF"/>
                <w:highlight w:val="none"/>
                <w:u w:val="single"/>
              </w:rPr>
              <w:t xml:space="preserve">     </w:t>
            </w:r>
          </w:p>
          <w:p>
            <w:pPr>
              <w:rPr>
                <w:highlight w:val="none"/>
              </w:rPr>
            </w:pPr>
            <w:r>
              <w:rPr>
                <w:rFonts w:hint="eastAsia"/>
                <w:highlight w:val="none"/>
              </w:rPr>
              <w:t>纠偏措施应包括实施纠偏措施和负责收影响产品放行的人员；偏离原因的识别和消除；受影响产品的隔离、评估和处理。</w:t>
            </w:r>
          </w:p>
          <w:tbl>
            <w:tblPr>
              <w:tblStyle w:val="8"/>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3363"/>
              <w:gridCol w:w="277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rPr>
                      <w:rFonts w:hint="default" w:eastAsia="宋体"/>
                      <w:highlight w:val="none"/>
                      <w:lang w:val="en-US" w:eastAsia="zh-CN"/>
                    </w:rPr>
                  </w:pPr>
                  <w:r>
                    <w:rPr>
                      <w:rFonts w:hint="eastAsia"/>
                      <w:highlight w:val="none"/>
                      <w:lang w:val="en-US" w:eastAsia="zh-CN"/>
                    </w:rPr>
                    <w:t>控制措施</w:t>
                  </w:r>
                </w:p>
              </w:tc>
              <w:tc>
                <w:tcPr>
                  <w:tcW w:w="3363" w:type="dxa"/>
                </w:tcPr>
                <w:p>
                  <w:pPr>
                    <w:rPr>
                      <w:rFonts w:hint="default" w:eastAsia="宋体"/>
                      <w:highlight w:val="none"/>
                      <w:lang w:val="en-US" w:eastAsia="zh-CN"/>
                    </w:rPr>
                  </w:pPr>
                  <w:r>
                    <w:rPr>
                      <w:rFonts w:hint="eastAsia"/>
                      <w:highlight w:val="none"/>
                      <w:lang w:val="en-US" w:eastAsia="zh-CN"/>
                    </w:rPr>
                    <w:t>偏离识别是否合理</w:t>
                  </w:r>
                </w:p>
              </w:tc>
              <w:tc>
                <w:tcPr>
                  <w:tcW w:w="2773" w:type="dxa"/>
                </w:tcPr>
                <w:p>
                  <w:pPr>
                    <w:rPr>
                      <w:rFonts w:hint="default" w:eastAsia="宋体"/>
                      <w:highlight w:val="none"/>
                      <w:lang w:val="en-US" w:eastAsia="zh-CN"/>
                    </w:rPr>
                  </w:pPr>
                  <w:r>
                    <w:rPr>
                      <w:rFonts w:hint="eastAsia"/>
                      <w:highlight w:val="none"/>
                      <w:lang w:val="en-US" w:eastAsia="zh-CN"/>
                    </w:rPr>
                    <w:t>纠偏措施是否合理</w:t>
                  </w:r>
                </w:p>
              </w:tc>
              <w:tc>
                <w:tcPr>
                  <w:tcW w:w="1436" w:type="dxa"/>
                </w:tcPr>
                <w:p>
                  <w:pPr>
                    <w:rPr>
                      <w:rFonts w:hint="default" w:eastAsia="宋体"/>
                      <w:highlight w:val="none"/>
                      <w:lang w:val="en-US" w:eastAsia="zh-CN"/>
                    </w:rPr>
                  </w:pPr>
                  <w:r>
                    <w:rPr>
                      <w:rFonts w:hint="eastAsia"/>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rPr>
                      <w:rFonts w:hint="default" w:eastAsia="宋体"/>
                      <w:highlight w:val="none"/>
                      <w:lang w:val="en-US" w:eastAsia="zh-CN"/>
                    </w:rPr>
                  </w:pPr>
                  <w:r>
                    <w:rPr>
                      <w:rFonts w:hint="eastAsia"/>
                      <w:highlight w:val="none"/>
                      <w:lang w:val="en-US" w:eastAsia="zh-CN"/>
                    </w:rPr>
                    <w:t>CCP1果蔬验收</w:t>
                  </w:r>
                </w:p>
              </w:tc>
              <w:tc>
                <w:tcPr>
                  <w:tcW w:w="3363" w:type="dxa"/>
                </w:tcPr>
                <w:p>
                  <w:pPr>
                    <w:rPr>
                      <w:rFonts w:hint="eastAsia"/>
                      <w:highlight w:val="none"/>
                      <w:lang w:val="en-US" w:eastAsia="zh-CN"/>
                    </w:rPr>
                  </w:pPr>
                  <w:r>
                    <w:rPr>
                      <w:highlight w:val="none"/>
                    </w:rPr>
                    <w:sym w:font="Wingdings" w:char="00FE"/>
                  </w:r>
                  <w:r>
                    <w:rPr>
                      <w:rFonts w:hint="eastAsia"/>
                      <w:highlight w:val="none"/>
                      <w:lang w:val="en-US" w:eastAsia="zh-CN"/>
                    </w:rPr>
                    <w:t xml:space="preserve">合理        </w:t>
                  </w:r>
                  <w:r>
                    <w:rPr>
                      <w:highlight w:val="none"/>
                    </w:rPr>
                    <w:sym w:font="Wingdings" w:char="00A8"/>
                  </w:r>
                  <w:r>
                    <w:rPr>
                      <w:rFonts w:hint="eastAsia"/>
                      <w:highlight w:val="none"/>
                      <w:lang w:val="en-US" w:eastAsia="zh-CN"/>
                    </w:rPr>
                    <w:t>基本合理</w:t>
                  </w:r>
                </w:p>
                <w:p>
                  <w:pPr>
                    <w:pStyle w:val="2"/>
                    <w:rPr>
                      <w:rFonts w:hint="default" w:eastAsia="宋体"/>
                      <w:highlight w:val="none"/>
                      <w:lang w:val="en-US" w:eastAsia="zh-CN"/>
                    </w:rPr>
                  </w:pPr>
                  <w:r>
                    <w:rPr>
                      <w:highlight w:val="none"/>
                    </w:rPr>
                    <w:sym w:font="Wingdings" w:char="00A8"/>
                  </w:r>
                  <w:r>
                    <w:rPr>
                      <w:rFonts w:hint="eastAsia"/>
                      <w:highlight w:val="none"/>
                      <w:lang w:val="en-US" w:eastAsia="zh-CN"/>
                    </w:rPr>
                    <w:t>不合理，需改进</w:t>
                  </w:r>
                </w:p>
              </w:tc>
              <w:tc>
                <w:tcPr>
                  <w:tcW w:w="2773" w:type="dxa"/>
                </w:tcPr>
                <w:p>
                  <w:pPr>
                    <w:rPr>
                      <w:rFonts w:hint="eastAsia"/>
                      <w:highlight w:val="none"/>
                      <w:lang w:val="en-US" w:eastAsia="zh-CN"/>
                    </w:rPr>
                  </w:pPr>
                  <w:r>
                    <w:rPr>
                      <w:highlight w:val="none"/>
                    </w:rPr>
                    <w:sym w:font="Wingdings" w:char="00FE"/>
                  </w:r>
                  <w:r>
                    <w:rPr>
                      <w:rFonts w:hint="eastAsia"/>
                      <w:highlight w:val="none"/>
                      <w:lang w:val="en-US" w:eastAsia="zh-CN"/>
                    </w:rPr>
                    <w:t xml:space="preserve">合理     </w:t>
                  </w:r>
                  <w:r>
                    <w:rPr>
                      <w:highlight w:val="none"/>
                    </w:rPr>
                    <w:sym w:font="Wingdings" w:char="00A8"/>
                  </w:r>
                  <w:r>
                    <w:rPr>
                      <w:rFonts w:hint="eastAsia"/>
                      <w:highlight w:val="none"/>
                      <w:lang w:val="en-US" w:eastAsia="zh-CN"/>
                    </w:rPr>
                    <w:t>基本合理</w:t>
                  </w:r>
                </w:p>
                <w:p>
                  <w:pPr>
                    <w:rPr>
                      <w:highlight w:val="none"/>
                    </w:rPr>
                  </w:pPr>
                  <w:r>
                    <w:rPr>
                      <w:highlight w:val="none"/>
                    </w:rPr>
                    <w:sym w:font="Wingdings" w:char="00A8"/>
                  </w:r>
                  <w:r>
                    <w:rPr>
                      <w:rFonts w:hint="eastAsia"/>
                      <w:highlight w:val="none"/>
                      <w:lang w:val="en-US" w:eastAsia="zh-CN"/>
                    </w:rPr>
                    <w:t>不合理，需改进</w:t>
                  </w:r>
                </w:p>
              </w:tc>
              <w:tc>
                <w:tcPr>
                  <w:tcW w:w="143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rPr>
                      <w:rFonts w:hint="default" w:eastAsia="宋体"/>
                      <w:highlight w:val="none"/>
                      <w:lang w:val="en-US" w:eastAsia="zh-CN"/>
                    </w:rPr>
                  </w:pPr>
                  <w:r>
                    <w:rPr>
                      <w:rFonts w:hint="eastAsia"/>
                      <w:highlight w:val="none"/>
                      <w:lang w:val="en-US" w:eastAsia="zh-CN"/>
                    </w:rPr>
                    <w:t>OPRP1</w:t>
                  </w:r>
                  <w:r>
                    <w:rPr>
                      <w:rFonts w:hint="eastAsia"/>
                      <w:color w:val="000000"/>
                      <w:sz w:val="21"/>
                      <w:szCs w:val="21"/>
                      <w:highlight w:val="none"/>
                      <w:lang w:val="en-US" w:eastAsia="zh-CN"/>
                    </w:rPr>
                    <w:t>畜禽类、水产采购验收</w:t>
                  </w:r>
                </w:p>
              </w:tc>
              <w:tc>
                <w:tcPr>
                  <w:tcW w:w="3363" w:type="dxa"/>
                  <w:vAlign w:val="top"/>
                </w:tcPr>
                <w:p>
                  <w:pPr>
                    <w:rPr>
                      <w:rFonts w:hint="eastAsia"/>
                      <w:highlight w:val="none"/>
                      <w:lang w:val="en-US" w:eastAsia="zh-CN"/>
                    </w:rPr>
                  </w:pPr>
                  <w:r>
                    <w:rPr>
                      <w:highlight w:val="none"/>
                    </w:rPr>
                    <w:sym w:font="Wingdings" w:char="00FE"/>
                  </w:r>
                  <w:r>
                    <w:rPr>
                      <w:rFonts w:hint="eastAsia"/>
                      <w:highlight w:val="none"/>
                      <w:lang w:val="en-US" w:eastAsia="zh-CN"/>
                    </w:rPr>
                    <w:t xml:space="preserve">合理        </w:t>
                  </w:r>
                  <w:r>
                    <w:rPr>
                      <w:highlight w:val="none"/>
                    </w:rPr>
                    <w:sym w:font="Wingdings" w:char="00A8"/>
                  </w:r>
                  <w:r>
                    <w:rPr>
                      <w:rFonts w:hint="eastAsia"/>
                      <w:highlight w:val="none"/>
                      <w:lang w:val="en-US" w:eastAsia="zh-CN"/>
                    </w:rPr>
                    <w:t>基本合理</w:t>
                  </w:r>
                </w:p>
                <w:p>
                  <w:pPr>
                    <w:pStyle w:val="2"/>
                    <w:rPr>
                      <w:rFonts w:hint="default" w:ascii="Times New Roman" w:hAnsi="Times New Roman" w:eastAsia="宋体" w:cs="Times New Roman"/>
                      <w:kern w:val="2"/>
                      <w:sz w:val="18"/>
                      <w:szCs w:val="18"/>
                      <w:highlight w:val="none"/>
                      <w:lang w:val="en-US" w:eastAsia="zh-CN" w:bidi="ar-SA"/>
                    </w:rPr>
                  </w:pPr>
                  <w:r>
                    <w:rPr>
                      <w:highlight w:val="none"/>
                    </w:rPr>
                    <w:sym w:font="Wingdings" w:char="00A8"/>
                  </w:r>
                  <w:r>
                    <w:rPr>
                      <w:rFonts w:hint="eastAsia"/>
                      <w:highlight w:val="none"/>
                      <w:lang w:val="en-US" w:eastAsia="zh-CN"/>
                    </w:rPr>
                    <w:t>不合理，需改进</w:t>
                  </w:r>
                </w:p>
              </w:tc>
              <w:tc>
                <w:tcPr>
                  <w:tcW w:w="2773" w:type="dxa"/>
                  <w:vAlign w:val="top"/>
                </w:tcPr>
                <w:p>
                  <w:pPr>
                    <w:rPr>
                      <w:rFonts w:hint="eastAsia"/>
                      <w:highlight w:val="none"/>
                      <w:lang w:val="en-US" w:eastAsia="zh-CN"/>
                    </w:rPr>
                  </w:pPr>
                  <w:r>
                    <w:rPr>
                      <w:highlight w:val="none"/>
                    </w:rPr>
                    <w:sym w:font="Wingdings" w:char="00FE"/>
                  </w:r>
                  <w:r>
                    <w:rPr>
                      <w:rFonts w:hint="eastAsia"/>
                      <w:highlight w:val="none"/>
                      <w:lang w:val="en-US" w:eastAsia="zh-CN"/>
                    </w:rPr>
                    <w:t xml:space="preserve">合理     </w:t>
                  </w:r>
                  <w:r>
                    <w:rPr>
                      <w:highlight w:val="none"/>
                    </w:rPr>
                    <w:sym w:font="Wingdings" w:char="00A8"/>
                  </w:r>
                  <w:r>
                    <w:rPr>
                      <w:rFonts w:hint="eastAsia"/>
                      <w:highlight w:val="none"/>
                      <w:lang w:val="en-US" w:eastAsia="zh-CN"/>
                    </w:rPr>
                    <w:t>基本合理</w:t>
                  </w:r>
                </w:p>
                <w:p>
                  <w:pPr>
                    <w:rPr>
                      <w:rFonts w:ascii="Times New Roman" w:hAnsi="Times New Roman" w:eastAsia="宋体" w:cs="Times New Roman"/>
                      <w:kern w:val="2"/>
                      <w:sz w:val="21"/>
                      <w:highlight w:val="none"/>
                      <w:lang w:val="en-US" w:eastAsia="zh-CN" w:bidi="ar-SA"/>
                    </w:rPr>
                  </w:pPr>
                  <w:r>
                    <w:rPr>
                      <w:highlight w:val="none"/>
                    </w:rPr>
                    <w:sym w:font="Wingdings" w:char="00A8"/>
                  </w:r>
                  <w:r>
                    <w:rPr>
                      <w:rFonts w:hint="eastAsia"/>
                      <w:highlight w:val="none"/>
                      <w:lang w:val="en-US" w:eastAsia="zh-CN"/>
                    </w:rPr>
                    <w:t>不合理，需改进</w:t>
                  </w:r>
                </w:p>
              </w:tc>
              <w:tc>
                <w:tcPr>
                  <w:tcW w:w="143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rPr>
                      <w:rFonts w:hint="default" w:eastAsia="宋体"/>
                      <w:highlight w:val="none"/>
                      <w:lang w:val="en-US" w:eastAsia="zh-CN"/>
                    </w:rPr>
                  </w:pPr>
                  <w:r>
                    <w:rPr>
                      <w:rFonts w:hint="eastAsia"/>
                      <w:highlight w:val="none"/>
                      <w:lang w:val="en-US" w:eastAsia="zh-CN"/>
                    </w:rPr>
                    <w:t>OPRP2</w:t>
                  </w:r>
                  <w:r>
                    <w:rPr>
                      <w:rFonts w:hint="eastAsia"/>
                      <w:color w:val="000000"/>
                      <w:sz w:val="21"/>
                      <w:szCs w:val="21"/>
                      <w:highlight w:val="none"/>
                      <w:lang w:val="en-US" w:eastAsia="zh-CN"/>
                    </w:rPr>
                    <w:t>冷冻品储存过程</w:t>
                  </w:r>
                </w:p>
              </w:tc>
              <w:tc>
                <w:tcPr>
                  <w:tcW w:w="3363" w:type="dxa"/>
                  <w:vAlign w:val="top"/>
                </w:tcPr>
                <w:p>
                  <w:pPr>
                    <w:rPr>
                      <w:rFonts w:hint="eastAsia"/>
                      <w:highlight w:val="none"/>
                      <w:lang w:val="en-US" w:eastAsia="zh-CN"/>
                    </w:rPr>
                  </w:pPr>
                  <w:r>
                    <w:rPr>
                      <w:highlight w:val="none"/>
                    </w:rPr>
                    <w:sym w:font="Wingdings" w:char="00FE"/>
                  </w:r>
                  <w:r>
                    <w:rPr>
                      <w:rFonts w:hint="eastAsia"/>
                      <w:highlight w:val="none"/>
                      <w:lang w:val="en-US" w:eastAsia="zh-CN"/>
                    </w:rPr>
                    <w:t xml:space="preserve">合理        </w:t>
                  </w:r>
                  <w:r>
                    <w:rPr>
                      <w:highlight w:val="none"/>
                    </w:rPr>
                    <w:sym w:font="Wingdings" w:char="00A8"/>
                  </w:r>
                  <w:r>
                    <w:rPr>
                      <w:rFonts w:hint="eastAsia"/>
                      <w:highlight w:val="none"/>
                      <w:lang w:val="en-US" w:eastAsia="zh-CN"/>
                    </w:rPr>
                    <w:t>基本合理</w:t>
                  </w:r>
                </w:p>
                <w:p>
                  <w:pPr>
                    <w:pStyle w:val="2"/>
                    <w:rPr>
                      <w:highlight w:val="none"/>
                    </w:rPr>
                  </w:pPr>
                  <w:r>
                    <w:rPr>
                      <w:highlight w:val="none"/>
                    </w:rPr>
                    <w:sym w:font="Wingdings" w:char="00A8"/>
                  </w:r>
                  <w:r>
                    <w:rPr>
                      <w:rFonts w:hint="eastAsia"/>
                      <w:highlight w:val="none"/>
                      <w:lang w:val="en-US" w:eastAsia="zh-CN"/>
                    </w:rPr>
                    <w:t>不合理，需改进</w:t>
                  </w:r>
                </w:p>
              </w:tc>
              <w:tc>
                <w:tcPr>
                  <w:tcW w:w="2773" w:type="dxa"/>
                  <w:vAlign w:val="top"/>
                </w:tcPr>
                <w:p>
                  <w:pPr>
                    <w:rPr>
                      <w:rFonts w:hint="eastAsia"/>
                      <w:highlight w:val="none"/>
                      <w:lang w:val="en-US" w:eastAsia="zh-CN"/>
                    </w:rPr>
                  </w:pPr>
                  <w:r>
                    <w:rPr>
                      <w:highlight w:val="none"/>
                    </w:rPr>
                    <w:sym w:font="Wingdings" w:char="00FE"/>
                  </w:r>
                  <w:r>
                    <w:rPr>
                      <w:rFonts w:hint="eastAsia"/>
                      <w:highlight w:val="none"/>
                      <w:lang w:val="en-US" w:eastAsia="zh-CN"/>
                    </w:rPr>
                    <w:t xml:space="preserve">合理     </w:t>
                  </w:r>
                  <w:r>
                    <w:rPr>
                      <w:highlight w:val="none"/>
                    </w:rPr>
                    <w:sym w:font="Wingdings" w:char="00A8"/>
                  </w:r>
                  <w:r>
                    <w:rPr>
                      <w:rFonts w:hint="eastAsia"/>
                      <w:highlight w:val="none"/>
                      <w:lang w:val="en-US" w:eastAsia="zh-CN"/>
                    </w:rPr>
                    <w:t>基本合理</w:t>
                  </w:r>
                </w:p>
                <w:p>
                  <w:pPr>
                    <w:rPr>
                      <w:highlight w:val="none"/>
                    </w:rPr>
                  </w:pPr>
                  <w:r>
                    <w:rPr>
                      <w:highlight w:val="none"/>
                    </w:rPr>
                    <w:sym w:font="Wingdings" w:char="00A8"/>
                  </w:r>
                  <w:r>
                    <w:rPr>
                      <w:rFonts w:hint="eastAsia"/>
                      <w:highlight w:val="none"/>
                      <w:lang w:val="en-US" w:eastAsia="zh-CN"/>
                    </w:rPr>
                    <w:t>不合理，需改进</w:t>
                  </w:r>
                </w:p>
              </w:tc>
              <w:tc>
                <w:tcPr>
                  <w:tcW w:w="143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rPr>
                      <w:rFonts w:hint="default"/>
                      <w:highlight w:val="none"/>
                      <w:lang w:val="en-US" w:eastAsia="zh-CN"/>
                    </w:rPr>
                  </w:pPr>
                  <w:r>
                    <w:rPr>
                      <w:rFonts w:hint="eastAsia"/>
                      <w:highlight w:val="none"/>
                      <w:lang w:val="en-US" w:eastAsia="zh-CN"/>
                    </w:rPr>
                    <w:t>OPRP3</w:t>
                  </w:r>
                  <w:r>
                    <w:rPr>
                      <w:rFonts w:hint="eastAsia"/>
                      <w:color w:val="000000"/>
                      <w:sz w:val="21"/>
                      <w:szCs w:val="21"/>
                      <w:highlight w:val="none"/>
                      <w:lang w:val="en-US" w:eastAsia="zh-CN"/>
                    </w:rPr>
                    <w:t>冻品配送</w:t>
                  </w:r>
                </w:p>
              </w:tc>
              <w:tc>
                <w:tcPr>
                  <w:tcW w:w="3363" w:type="dxa"/>
                  <w:vAlign w:val="top"/>
                </w:tcPr>
                <w:p>
                  <w:pPr>
                    <w:rPr>
                      <w:rFonts w:hint="eastAsia"/>
                      <w:highlight w:val="none"/>
                      <w:lang w:val="en-US" w:eastAsia="zh-CN"/>
                    </w:rPr>
                  </w:pPr>
                  <w:r>
                    <w:rPr>
                      <w:highlight w:val="none"/>
                    </w:rPr>
                    <w:sym w:font="Wingdings" w:char="00FE"/>
                  </w:r>
                  <w:r>
                    <w:rPr>
                      <w:rFonts w:hint="eastAsia"/>
                      <w:highlight w:val="none"/>
                      <w:lang w:val="en-US" w:eastAsia="zh-CN"/>
                    </w:rPr>
                    <w:t xml:space="preserve">合理        </w:t>
                  </w:r>
                  <w:r>
                    <w:rPr>
                      <w:highlight w:val="none"/>
                    </w:rPr>
                    <w:sym w:font="Wingdings" w:char="00A8"/>
                  </w:r>
                  <w:r>
                    <w:rPr>
                      <w:rFonts w:hint="eastAsia"/>
                      <w:highlight w:val="none"/>
                      <w:lang w:val="en-US" w:eastAsia="zh-CN"/>
                    </w:rPr>
                    <w:t>基本合理</w:t>
                  </w:r>
                </w:p>
                <w:p>
                  <w:pPr>
                    <w:pStyle w:val="2"/>
                    <w:rPr>
                      <w:highlight w:val="none"/>
                    </w:rPr>
                  </w:pPr>
                  <w:r>
                    <w:rPr>
                      <w:highlight w:val="none"/>
                    </w:rPr>
                    <w:sym w:font="Wingdings" w:char="00A8"/>
                  </w:r>
                  <w:r>
                    <w:rPr>
                      <w:rFonts w:hint="eastAsia"/>
                      <w:highlight w:val="none"/>
                      <w:lang w:val="en-US" w:eastAsia="zh-CN"/>
                    </w:rPr>
                    <w:t>不合理，需改进</w:t>
                  </w:r>
                </w:p>
              </w:tc>
              <w:tc>
                <w:tcPr>
                  <w:tcW w:w="2773" w:type="dxa"/>
                  <w:vAlign w:val="top"/>
                </w:tcPr>
                <w:p>
                  <w:pPr>
                    <w:rPr>
                      <w:rFonts w:hint="eastAsia"/>
                      <w:highlight w:val="none"/>
                      <w:lang w:val="en-US" w:eastAsia="zh-CN"/>
                    </w:rPr>
                  </w:pPr>
                  <w:r>
                    <w:rPr>
                      <w:highlight w:val="none"/>
                    </w:rPr>
                    <w:sym w:font="Wingdings" w:char="00FE"/>
                  </w:r>
                  <w:r>
                    <w:rPr>
                      <w:rFonts w:hint="eastAsia"/>
                      <w:highlight w:val="none"/>
                      <w:lang w:val="en-US" w:eastAsia="zh-CN"/>
                    </w:rPr>
                    <w:t xml:space="preserve">合理     </w:t>
                  </w:r>
                  <w:r>
                    <w:rPr>
                      <w:highlight w:val="none"/>
                    </w:rPr>
                    <w:sym w:font="Wingdings" w:char="00A8"/>
                  </w:r>
                  <w:r>
                    <w:rPr>
                      <w:rFonts w:hint="eastAsia"/>
                      <w:highlight w:val="none"/>
                      <w:lang w:val="en-US" w:eastAsia="zh-CN"/>
                    </w:rPr>
                    <w:t>基本合理</w:t>
                  </w:r>
                </w:p>
                <w:p>
                  <w:pPr>
                    <w:rPr>
                      <w:highlight w:val="none"/>
                    </w:rPr>
                  </w:pPr>
                  <w:r>
                    <w:rPr>
                      <w:highlight w:val="none"/>
                    </w:rPr>
                    <w:sym w:font="Wingdings" w:char="00A8"/>
                  </w:r>
                  <w:r>
                    <w:rPr>
                      <w:rFonts w:hint="eastAsia"/>
                      <w:highlight w:val="none"/>
                      <w:lang w:val="en-US" w:eastAsia="zh-CN"/>
                    </w:rPr>
                    <w:t>不合理，需改进</w:t>
                  </w:r>
                </w:p>
              </w:tc>
              <w:tc>
                <w:tcPr>
                  <w:tcW w:w="1436" w:type="dxa"/>
                </w:tcPr>
                <w:p>
                  <w:pPr>
                    <w:rPr>
                      <w:highlight w:val="none"/>
                    </w:rPr>
                  </w:pPr>
                </w:p>
              </w:tc>
            </w:tr>
          </w:tbl>
          <w:p>
            <w:pPr>
              <w:rPr>
                <w:rFonts w:hint="eastAsia"/>
              </w:rPr>
            </w:pPr>
          </w:p>
          <w:p>
            <w:pPr>
              <w:rPr>
                <w:rFonts w:hint="eastAsia"/>
              </w:rPr>
            </w:pPr>
          </w:p>
          <w:p>
            <w:r>
              <w:rPr>
                <w:rFonts w:hint="eastAsia"/>
              </w:rPr>
              <w:sym w:font="Wingdings" w:char="00A8"/>
            </w:r>
            <w:r>
              <w:rPr>
                <w:rFonts w:hint="eastAsia"/>
              </w:rPr>
              <w:t>体系建立以来/</w:t>
            </w:r>
            <w:r>
              <w:rPr>
                <w:rFonts w:hint="eastAsia"/>
              </w:rPr>
              <w:sym w:font="Wingdings" w:char="00FE"/>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2100"/>
              <w:gridCol w:w="1282"/>
              <w:gridCol w:w="818"/>
              <w:gridCol w:w="7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vAlign w:val="top"/>
                </w:tcPr>
                <w:p>
                  <w:pPr>
                    <w:rPr>
                      <w:color w:val="0000FF"/>
                      <w:sz w:val="18"/>
                      <w:szCs w:val="18"/>
                      <w:highlight w:val="none"/>
                    </w:rPr>
                  </w:pPr>
                  <w:r>
                    <w:rPr>
                      <w:rFonts w:hint="eastAsia"/>
                      <w:color w:val="0000FF"/>
                      <w:sz w:val="18"/>
                      <w:szCs w:val="18"/>
                      <w:highlight w:val="none"/>
                    </w:rPr>
                    <w:t>发生日期</w:t>
                  </w:r>
                </w:p>
              </w:tc>
              <w:tc>
                <w:tcPr>
                  <w:tcW w:w="950" w:type="dxa"/>
                  <w:vAlign w:val="top"/>
                </w:tcPr>
                <w:p>
                  <w:pPr>
                    <w:rPr>
                      <w:color w:val="0000FF"/>
                      <w:sz w:val="18"/>
                      <w:szCs w:val="18"/>
                      <w:highlight w:val="none"/>
                    </w:rPr>
                  </w:pPr>
                  <w:r>
                    <w:rPr>
                      <w:rFonts w:hint="eastAsia"/>
                      <w:color w:val="0000FF"/>
                      <w:sz w:val="18"/>
                      <w:szCs w:val="18"/>
                      <w:highlight w:val="none"/>
                    </w:rPr>
                    <w:t>偏离原因</w:t>
                  </w:r>
                </w:p>
              </w:tc>
              <w:tc>
                <w:tcPr>
                  <w:tcW w:w="1115" w:type="dxa"/>
                  <w:vAlign w:val="top"/>
                </w:tcPr>
                <w:p>
                  <w:pPr>
                    <w:rPr>
                      <w:color w:val="0000FF"/>
                      <w:sz w:val="18"/>
                      <w:szCs w:val="18"/>
                      <w:highlight w:val="none"/>
                    </w:rPr>
                  </w:pPr>
                  <w:r>
                    <w:rPr>
                      <w:rFonts w:hint="eastAsia"/>
                      <w:color w:val="0000FF"/>
                      <w:sz w:val="18"/>
                      <w:szCs w:val="18"/>
                      <w:highlight w:val="none"/>
                    </w:rPr>
                    <w:t>受影响产品的评估</w:t>
                  </w:r>
                </w:p>
              </w:tc>
              <w:tc>
                <w:tcPr>
                  <w:tcW w:w="2100" w:type="dxa"/>
                  <w:vAlign w:val="top"/>
                </w:tcPr>
                <w:p>
                  <w:pPr>
                    <w:rPr>
                      <w:color w:val="0000FF"/>
                      <w:sz w:val="18"/>
                      <w:szCs w:val="18"/>
                      <w:highlight w:val="none"/>
                    </w:rPr>
                  </w:pPr>
                  <w:r>
                    <w:rPr>
                      <w:rFonts w:hint="eastAsia"/>
                      <w:color w:val="0000FF"/>
                      <w:sz w:val="18"/>
                      <w:szCs w:val="18"/>
                      <w:highlight w:val="none"/>
                    </w:rPr>
                    <w:t>受影响产品的放行</w:t>
                  </w:r>
                </w:p>
              </w:tc>
              <w:tc>
                <w:tcPr>
                  <w:tcW w:w="1282" w:type="dxa"/>
                  <w:vAlign w:val="top"/>
                </w:tcPr>
                <w:p>
                  <w:pPr>
                    <w:rPr>
                      <w:color w:val="0000FF"/>
                      <w:sz w:val="18"/>
                      <w:szCs w:val="18"/>
                      <w:highlight w:val="none"/>
                    </w:rPr>
                  </w:pPr>
                  <w:r>
                    <w:rPr>
                      <w:rFonts w:hint="eastAsia"/>
                      <w:color w:val="0000FF"/>
                      <w:sz w:val="18"/>
                      <w:szCs w:val="18"/>
                      <w:highlight w:val="none"/>
                    </w:rPr>
                    <w:t>受影响产品放行的人员</w:t>
                  </w:r>
                </w:p>
              </w:tc>
              <w:tc>
                <w:tcPr>
                  <w:tcW w:w="818" w:type="dxa"/>
                  <w:vAlign w:val="top"/>
                </w:tcPr>
                <w:p>
                  <w:pPr>
                    <w:rPr>
                      <w:color w:val="0000FF"/>
                      <w:sz w:val="18"/>
                      <w:szCs w:val="18"/>
                      <w:highlight w:val="none"/>
                    </w:rPr>
                  </w:pPr>
                  <w:r>
                    <w:rPr>
                      <w:rFonts w:hint="eastAsia"/>
                      <w:color w:val="0000FF"/>
                      <w:sz w:val="18"/>
                      <w:szCs w:val="18"/>
                      <w:highlight w:val="none"/>
                    </w:rPr>
                    <w:t>纠偏措施</w:t>
                  </w:r>
                </w:p>
              </w:tc>
              <w:tc>
                <w:tcPr>
                  <w:tcW w:w="718" w:type="dxa"/>
                  <w:vAlign w:val="top"/>
                </w:tcPr>
                <w:p>
                  <w:pPr>
                    <w:rPr>
                      <w:color w:val="0000FF"/>
                      <w:sz w:val="18"/>
                      <w:szCs w:val="18"/>
                      <w:highlight w:val="none"/>
                    </w:rPr>
                  </w:pPr>
                  <w:r>
                    <w:rPr>
                      <w:rFonts w:hint="eastAsia"/>
                      <w:color w:val="0000FF"/>
                      <w:sz w:val="18"/>
                      <w:szCs w:val="18"/>
                      <w:highlight w:val="none"/>
                    </w:rPr>
                    <w:t>纠偏人员</w:t>
                  </w:r>
                </w:p>
              </w:tc>
              <w:tc>
                <w:tcPr>
                  <w:tcW w:w="851" w:type="dxa"/>
                  <w:vAlign w:val="top"/>
                </w:tcPr>
                <w:p>
                  <w:pPr>
                    <w:rPr>
                      <w:color w:val="0000FF"/>
                      <w:sz w:val="18"/>
                      <w:szCs w:val="18"/>
                      <w:highlight w:val="none"/>
                    </w:rPr>
                  </w:pPr>
                  <w:r>
                    <w:rPr>
                      <w:rFonts w:hint="eastAsia"/>
                      <w:color w:val="0000FF"/>
                      <w:sz w:val="18"/>
                      <w:szCs w:val="18"/>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vAlign w:val="top"/>
                </w:tcPr>
                <w:p>
                  <w:pPr>
                    <w:rPr>
                      <w:rFonts w:hint="eastAsia" w:eastAsia="宋体"/>
                      <w:color w:val="0000FF"/>
                      <w:sz w:val="18"/>
                      <w:szCs w:val="18"/>
                      <w:highlight w:val="none"/>
                      <w:lang w:eastAsia="zh-CN"/>
                    </w:rPr>
                  </w:pPr>
                  <w:r>
                    <w:rPr>
                      <w:rFonts w:hint="eastAsia"/>
                      <w:color w:val="0000FF"/>
                      <w:sz w:val="18"/>
                      <w:szCs w:val="18"/>
                      <w:highlight w:val="none"/>
                      <w:lang w:eastAsia="zh-CN"/>
                    </w:rPr>
                    <w:t>——</w:t>
                  </w:r>
                </w:p>
              </w:tc>
              <w:tc>
                <w:tcPr>
                  <w:tcW w:w="950" w:type="dxa"/>
                  <w:vAlign w:val="top"/>
                </w:tcPr>
                <w:p>
                  <w:pPr>
                    <w:rPr>
                      <w:color w:val="0000FF"/>
                      <w:sz w:val="18"/>
                      <w:szCs w:val="18"/>
                      <w:highlight w:val="none"/>
                    </w:rPr>
                  </w:pPr>
                </w:p>
              </w:tc>
              <w:tc>
                <w:tcPr>
                  <w:tcW w:w="1115" w:type="dxa"/>
                  <w:vAlign w:val="top"/>
                </w:tcPr>
                <w:p>
                  <w:pPr>
                    <w:rPr>
                      <w:color w:val="0000FF"/>
                      <w:sz w:val="18"/>
                      <w:szCs w:val="18"/>
                      <w:highlight w:val="none"/>
                    </w:rPr>
                  </w:pPr>
                  <w:r>
                    <w:rPr>
                      <w:rFonts w:hint="eastAsia"/>
                      <w:color w:val="0000FF"/>
                      <w:sz w:val="18"/>
                      <w:szCs w:val="18"/>
                      <w:highlight w:val="none"/>
                    </w:rPr>
                    <w:sym w:font="Wingdings" w:char="00A8"/>
                  </w:r>
                  <w:r>
                    <w:rPr>
                      <w:rFonts w:hint="eastAsia"/>
                      <w:color w:val="0000FF"/>
                      <w:sz w:val="18"/>
                      <w:szCs w:val="18"/>
                      <w:highlight w:val="none"/>
                    </w:rPr>
                    <w:t>生物特性的测量或检验</w:t>
                  </w:r>
                </w:p>
                <w:p>
                  <w:pPr>
                    <w:rPr>
                      <w:color w:val="0000FF"/>
                      <w:sz w:val="18"/>
                      <w:szCs w:val="18"/>
                      <w:highlight w:val="none"/>
                    </w:rPr>
                  </w:pPr>
                  <w:r>
                    <w:rPr>
                      <w:rFonts w:hint="eastAsia"/>
                      <w:color w:val="0000FF"/>
                      <w:sz w:val="18"/>
                      <w:szCs w:val="18"/>
                      <w:highlight w:val="none"/>
                    </w:rPr>
                    <w:sym w:font="Wingdings" w:char="00A8"/>
                  </w:r>
                  <w:r>
                    <w:rPr>
                      <w:rFonts w:hint="eastAsia"/>
                      <w:color w:val="0000FF"/>
                      <w:sz w:val="18"/>
                      <w:szCs w:val="18"/>
                      <w:highlight w:val="none"/>
                    </w:rPr>
                    <w:t>化学特性的测量或检验</w:t>
                  </w:r>
                </w:p>
                <w:p>
                  <w:pPr>
                    <w:rPr>
                      <w:color w:val="0000FF"/>
                      <w:sz w:val="18"/>
                      <w:szCs w:val="18"/>
                      <w:highlight w:val="none"/>
                    </w:rPr>
                  </w:pPr>
                  <w:r>
                    <w:rPr>
                      <w:rFonts w:hint="eastAsia"/>
                      <w:color w:val="0000FF"/>
                      <w:sz w:val="18"/>
                      <w:szCs w:val="18"/>
                      <w:highlight w:val="none"/>
                    </w:rPr>
                    <w:sym w:font="Wingdings" w:char="00A8"/>
                  </w:r>
                  <w:r>
                    <w:rPr>
                      <w:rFonts w:hint="eastAsia"/>
                      <w:color w:val="0000FF"/>
                      <w:sz w:val="18"/>
                      <w:szCs w:val="18"/>
                      <w:highlight w:val="none"/>
                    </w:rPr>
                    <w:t>物理特性的测量或检验</w:t>
                  </w:r>
                </w:p>
              </w:tc>
              <w:tc>
                <w:tcPr>
                  <w:tcW w:w="2100" w:type="dxa"/>
                  <w:vAlign w:val="top"/>
                </w:tcPr>
                <w:p>
                  <w:pPr>
                    <w:rPr>
                      <w:color w:val="0000FF"/>
                      <w:sz w:val="18"/>
                      <w:szCs w:val="18"/>
                      <w:highlight w:val="none"/>
                    </w:rPr>
                  </w:pPr>
                  <w:r>
                    <w:rPr>
                      <w:rFonts w:hint="eastAsia"/>
                      <w:color w:val="0000FF"/>
                      <w:sz w:val="18"/>
                      <w:szCs w:val="18"/>
                      <w:highlight w:val="none"/>
                    </w:rPr>
                    <w:sym w:font="Wingdings" w:char="00A8"/>
                  </w:r>
                  <w:r>
                    <w:rPr>
                      <w:rFonts w:hint="eastAsia"/>
                      <w:color w:val="0000FF"/>
                      <w:sz w:val="18"/>
                      <w:szCs w:val="18"/>
                      <w:highlight w:val="none"/>
                    </w:rPr>
                    <w:t>放行至后续操作</w:t>
                  </w:r>
                </w:p>
                <w:p>
                  <w:pPr>
                    <w:rPr>
                      <w:color w:val="0000FF"/>
                      <w:sz w:val="18"/>
                      <w:szCs w:val="18"/>
                      <w:highlight w:val="none"/>
                    </w:rPr>
                  </w:pPr>
                  <w:r>
                    <w:rPr>
                      <w:rFonts w:hint="eastAsia"/>
                      <w:color w:val="0000FF"/>
                      <w:sz w:val="18"/>
                      <w:szCs w:val="18"/>
                      <w:highlight w:val="none"/>
                    </w:rPr>
                    <w:sym w:font="Wingdings" w:char="00A8"/>
                  </w:r>
                  <w:r>
                    <w:rPr>
                      <w:rFonts w:hint="eastAsia"/>
                      <w:color w:val="0000FF"/>
                      <w:sz w:val="18"/>
                      <w:szCs w:val="18"/>
                      <w:highlight w:val="none"/>
                    </w:rPr>
                    <w:t>返工</w:t>
                  </w:r>
                </w:p>
                <w:p>
                  <w:pPr>
                    <w:rPr>
                      <w:color w:val="0000FF"/>
                      <w:sz w:val="18"/>
                      <w:szCs w:val="18"/>
                      <w:highlight w:val="none"/>
                    </w:rPr>
                  </w:pPr>
                  <w:r>
                    <w:rPr>
                      <w:rFonts w:hint="eastAsia"/>
                      <w:color w:val="0000FF"/>
                      <w:sz w:val="18"/>
                      <w:szCs w:val="18"/>
                      <w:highlight w:val="none"/>
                    </w:rPr>
                    <w:sym w:font="Wingdings" w:char="00A8"/>
                  </w:r>
                  <w:r>
                    <w:rPr>
                      <w:rFonts w:hint="eastAsia"/>
                      <w:color w:val="0000FF"/>
                      <w:sz w:val="18"/>
                      <w:szCs w:val="18"/>
                      <w:highlight w:val="none"/>
                    </w:rPr>
                    <w:t>降级</w:t>
                  </w:r>
                </w:p>
                <w:p>
                  <w:pPr>
                    <w:rPr>
                      <w:color w:val="0000FF"/>
                      <w:sz w:val="18"/>
                      <w:szCs w:val="18"/>
                      <w:highlight w:val="none"/>
                    </w:rPr>
                  </w:pPr>
                  <w:r>
                    <w:rPr>
                      <w:rFonts w:hint="eastAsia"/>
                      <w:color w:val="0000FF"/>
                      <w:sz w:val="18"/>
                      <w:szCs w:val="18"/>
                      <w:highlight w:val="none"/>
                    </w:rPr>
                    <w:sym w:font="Wingdings" w:char="00A8"/>
                  </w:r>
                  <w:r>
                    <w:rPr>
                      <w:rFonts w:hint="eastAsia"/>
                      <w:color w:val="0000FF"/>
                      <w:sz w:val="18"/>
                      <w:szCs w:val="18"/>
                      <w:highlight w:val="none"/>
                    </w:rPr>
                    <w:t>改变用途</w:t>
                  </w:r>
                </w:p>
                <w:p>
                  <w:pPr>
                    <w:rPr>
                      <w:color w:val="0000FF"/>
                      <w:sz w:val="18"/>
                      <w:szCs w:val="18"/>
                      <w:highlight w:val="none"/>
                    </w:rPr>
                  </w:pPr>
                  <w:r>
                    <w:rPr>
                      <w:rFonts w:hint="eastAsia"/>
                      <w:color w:val="0000FF"/>
                      <w:sz w:val="18"/>
                      <w:szCs w:val="18"/>
                      <w:highlight w:val="none"/>
                    </w:rPr>
                    <w:sym w:font="Wingdings" w:char="00A8"/>
                  </w:r>
                  <w:r>
                    <w:rPr>
                      <w:rFonts w:hint="eastAsia"/>
                      <w:color w:val="0000FF"/>
                      <w:sz w:val="18"/>
                      <w:szCs w:val="18"/>
                      <w:highlight w:val="none"/>
                    </w:rPr>
                    <w:t>废弃</w:t>
                  </w:r>
                </w:p>
                <w:p>
                  <w:pPr>
                    <w:rPr>
                      <w:color w:val="0000FF"/>
                      <w:sz w:val="18"/>
                      <w:szCs w:val="18"/>
                      <w:highlight w:val="none"/>
                    </w:rPr>
                  </w:pPr>
                  <w:r>
                    <w:rPr>
                      <w:rFonts w:hint="eastAsia"/>
                      <w:color w:val="0000FF"/>
                      <w:sz w:val="18"/>
                      <w:szCs w:val="18"/>
                      <w:highlight w:val="none"/>
                    </w:rPr>
                    <w:sym w:font="Wingdings" w:char="00A8"/>
                  </w:r>
                  <w:r>
                    <w:rPr>
                      <w:rFonts w:hint="eastAsia"/>
                      <w:color w:val="0000FF"/>
                      <w:sz w:val="18"/>
                      <w:szCs w:val="18"/>
                      <w:highlight w:val="none"/>
                    </w:rPr>
                    <w:t>其他</w:t>
                  </w:r>
                </w:p>
              </w:tc>
              <w:tc>
                <w:tcPr>
                  <w:tcW w:w="1282" w:type="dxa"/>
                  <w:vAlign w:val="top"/>
                </w:tcPr>
                <w:p>
                  <w:pPr>
                    <w:rPr>
                      <w:color w:val="0000FF"/>
                      <w:sz w:val="18"/>
                      <w:szCs w:val="18"/>
                      <w:highlight w:val="none"/>
                    </w:rPr>
                  </w:pPr>
                </w:p>
              </w:tc>
              <w:tc>
                <w:tcPr>
                  <w:tcW w:w="818" w:type="dxa"/>
                  <w:vAlign w:val="top"/>
                </w:tcPr>
                <w:p>
                  <w:pPr>
                    <w:rPr>
                      <w:color w:val="0000FF"/>
                      <w:sz w:val="18"/>
                      <w:szCs w:val="18"/>
                      <w:highlight w:val="none"/>
                    </w:rPr>
                  </w:pPr>
                </w:p>
              </w:tc>
              <w:tc>
                <w:tcPr>
                  <w:tcW w:w="718" w:type="dxa"/>
                  <w:vAlign w:val="top"/>
                </w:tcPr>
                <w:p>
                  <w:pPr>
                    <w:rPr>
                      <w:color w:val="0000FF"/>
                      <w:sz w:val="18"/>
                      <w:szCs w:val="18"/>
                      <w:highlight w:val="none"/>
                    </w:rPr>
                  </w:pPr>
                </w:p>
              </w:tc>
              <w:tc>
                <w:tcPr>
                  <w:tcW w:w="851" w:type="dxa"/>
                  <w:vAlign w:val="top"/>
                </w:tcPr>
                <w:p>
                  <w:pPr>
                    <w:rPr>
                      <w:color w:val="0000FF"/>
                      <w:sz w:val="18"/>
                      <w:szCs w:val="18"/>
                      <w:highlight w:val="none"/>
                    </w:rPr>
                  </w:pPr>
                  <w:r>
                    <w:rPr>
                      <w:rFonts w:hint="eastAsia"/>
                      <w:color w:val="0000FF"/>
                      <w:sz w:val="18"/>
                      <w:szCs w:val="18"/>
                      <w:highlight w:val="none"/>
                    </w:rPr>
                    <w:sym w:font="Wingdings" w:char="00A8"/>
                  </w:r>
                  <w:r>
                    <w:rPr>
                      <w:rFonts w:hint="eastAsia"/>
                      <w:color w:val="0000FF"/>
                      <w:sz w:val="18"/>
                      <w:szCs w:val="18"/>
                      <w:highlight w:val="none"/>
                    </w:rPr>
                    <w:t>有效</w:t>
                  </w:r>
                </w:p>
                <w:p>
                  <w:pPr>
                    <w:rPr>
                      <w:color w:val="0000FF"/>
                      <w:sz w:val="18"/>
                      <w:szCs w:val="18"/>
                      <w:highlight w:val="none"/>
                    </w:rPr>
                  </w:pPr>
                  <w:r>
                    <w:rPr>
                      <w:rFonts w:hint="eastAsia"/>
                      <w:color w:val="0000FF"/>
                      <w:sz w:val="18"/>
                      <w:szCs w:val="18"/>
                      <w:highlight w:val="none"/>
                    </w:rPr>
                    <w:sym w:font="Wingdings" w:char="00A8"/>
                  </w:r>
                  <w:r>
                    <w:rPr>
                      <w:rFonts w:hint="eastAsia"/>
                      <w:color w:val="0000FF"/>
                      <w:sz w:val="18"/>
                      <w:szCs w:val="18"/>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vAlign w:val="top"/>
                </w:tcPr>
                <w:p>
                  <w:pPr>
                    <w:rPr>
                      <w:color w:val="0000FF"/>
                      <w:sz w:val="18"/>
                      <w:szCs w:val="18"/>
                      <w:highlight w:val="yellow"/>
                    </w:rPr>
                  </w:pPr>
                </w:p>
              </w:tc>
              <w:tc>
                <w:tcPr>
                  <w:tcW w:w="950" w:type="dxa"/>
                  <w:vAlign w:val="top"/>
                </w:tcPr>
                <w:p>
                  <w:pPr>
                    <w:rPr>
                      <w:color w:val="0000FF"/>
                      <w:sz w:val="18"/>
                      <w:szCs w:val="18"/>
                      <w:highlight w:val="yellow"/>
                    </w:rPr>
                  </w:pPr>
                </w:p>
              </w:tc>
              <w:tc>
                <w:tcPr>
                  <w:tcW w:w="1115" w:type="dxa"/>
                  <w:vAlign w:val="top"/>
                </w:tcPr>
                <w:p>
                  <w:pPr>
                    <w:rPr>
                      <w:color w:val="0000FF"/>
                      <w:sz w:val="18"/>
                      <w:szCs w:val="18"/>
                      <w:highlight w:val="yellow"/>
                    </w:rPr>
                  </w:pPr>
                </w:p>
              </w:tc>
              <w:tc>
                <w:tcPr>
                  <w:tcW w:w="2100" w:type="dxa"/>
                  <w:vAlign w:val="top"/>
                </w:tcPr>
                <w:p>
                  <w:pPr>
                    <w:rPr>
                      <w:color w:val="0000FF"/>
                      <w:sz w:val="18"/>
                      <w:szCs w:val="18"/>
                      <w:highlight w:val="yellow"/>
                    </w:rPr>
                  </w:pPr>
                </w:p>
              </w:tc>
              <w:tc>
                <w:tcPr>
                  <w:tcW w:w="1282" w:type="dxa"/>
                  <w:vAlign w:val="top"/>
                </w:tcPr>
                <w:p>
                  <w:pPr>
                    <w:rPr>
                      <w:color w:val="0000FF"/>
                      <w:sz w:val="18"/>
                      <w:szCs w:val="18"/>
                      <w:highlight w:val="yellow"/>
                    </w:rPr>
                  </w:pPr>
                </w:p>
              </w:tc>
              <w:tc>
                <w:tcPr>
                  <w:tcW w:w="818" w:type="dxa"/>
                  <w:vAlign w:val="top"/>
                </w:tcPr>
                <w:p>
                  <w:pPr>
                    <w:rPr>
                      <w:color w:val="0000FF"/>
                      <w:sz w:val="18"/>
                      <w:szCs w:val="18"/>
                      <w:highlight w:val="yellow"/>
                    </w:rPr>
                  </w:pPr>
                </w:p>
              </w:tc>
              <w:tc>
                <w:tcPr>
                  <w:tcW w:w="718" w:type="dxa"/>
                  <w:vAlign w:val="top"/>
                </w:tcPr>
                <w:p>
                  <w:pPr>
                    <w:rPr>
                      <w:color w:val="0000FF"/>
                      <w:sz w:val="18"/>
                      <w:szCs w:val="18"/>
                      <w:highlight w:val="yellow"/>
                    </w:rPr>
                  </w:pPr>
                </w:p>
              </w:tc>
              <w:tc>
                <w:tcPr>
                  <w:tcW w:w="851" w:type="dxa"/>
                  <w:vAlign w:val="top"/>
                </w:tcPr>
                <w:p>
                  <w:pPr>
                    <w:rPr>
                      <w:color w:val="0000FF"/>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50" w:type="dxa"/>
                  <w:vAlign w:val="top"/>
                </w:tcPr>
                <w:p>
                  <w:pPr>
                    <w:rPr>
                      <w:color w:val="0000FF"/>
                      <w:sz w:val="18"/>
                      <w:szCs w:val="18"/>
                      <w:highlight w:val="yellow"/>
                    </w:rPr>
                  </w:pPr>
                </w:p>
              </w:tc>
              <w:tc>
                <w:tcPr>
                  <w:tcW w:w="950" w:type="dxa"/>
                  <w:vAlign w:val="top"/>
                </w:tcPr>
                <w:p>
                  <w:pPr>
                    <w:rPr>
                      <w:color w:val="0000FF"/>
                      <w:sz w:val="18"/>
                      <w:szCs w:val="18"/>
                      <w:highlight w:val="yellow"/>
                    </w:rPr>
                  </w:pPr>
                </w:p>
              </w:tc>
              <w:tc>
                <w:tcPr>
                  <w:tcW w:w="1115" w:type="dxa"/>
                  <w:vAlign w:val="top"/>
                </w:tcPr>
                <w:p>
                  <w:pPr>
                    <w:rPr>
                      <w:color w:val="0000FF"/>
                      <w:sz w:val="18"/>
                      <w:szCs w:val="18"/>
                      <w:highlight w:val="yellow"/>
                    </w:rPr>
                  </w:pPr>
                </w:p>
              </w:tc>
              <w:tc>
                <w:tcPr>
                  <w:tcW w:w="2100" w:type="dxa"/>
                  <w:vAlign w:val="top"/>
                </w:tcPr>
                <w:p>
                  <w:pPr>
                    <w:rPr>
                      <w:color w:val="0000FF"/>
                      <w:sz w:val="18"/>
                      <w:szCs w:val="18"/>
                      <w:highlight w:val="yellow"/>
                    </w:rPr>
                  </w:pPr>
                </w:p>
              </w:tc>
              <w:tc>
                <w:tcPr>
                  <w:tcW w:w="1282" w:type="dxa"/>
                  <w:vAlign w:val="top"/>
                </w:tcPr>
                <w:p>
                  <w:pPr>
                    <w:rPr>
                      <w:color w:val="0000FF"/>
                      <w:sz w:val="18"/>
                      <w:szCs w:val="18"/>
                      <w:highlight w:val="yellow"/>
                    </w:rPr>
                  </w:pPr>
                </w:p>
              </w:tc>
              <w:tc>
                <w:tcPr>
                  <w:tcW w:w="818" w:type="dxa"/>
                  <w:vAlign w:val="top"/>
                </w:tcPr>
                <w:p>
                  <w:pPr>
                    <w:rPr>
                      <w:color w:val="0000FF"/>
                      <w:sz w:val="18"/>
                      <w:szCs w:val="18"/>
                      <w:highlight w:val="yellow"/>
                    </w:rPr>
                  </w:pPr>
                </w:p>
              </w:tc>
              <w:tc>
                <w:tcPr>
                  <w:tcW w:w="718" w:type="dxa"/>
                  <w:vAlign w:val="top"/>
                </w:tcPr>
                <w:p>
                  <w:pPr>
                    <w:rPr>
                      <w:color w:val="0000FF"/>
                      <w:sz w:val="18"/>
                      <w:szCs w:val="18"/>
                      <w:highlight w:val="yellow"/>
                    </w:rPr>
                  </w:pPr>
                </w:p>
              </w:tc>
              <w:tc>
                <w:tcPr>
                  <w:tcW w:w="851" w:type="dxa"/>
                  <w:vAlign w:val="top"/>
                </w:tcPr>
                <w:p>
                  <w:pPr>
                    <w:rPr>
                      <w:color w:val="0000FF"/>
                      <w:sz w:val="18"/>
                      <w:szCs w:val="18"/>
                      <w:highlight w:val="yellow"/>
                    </w:rPr>
                  </w:pPr>
                </w:p>
              </w:tc>
            </w:tr>
          </w:tbl>
          <w:p>
            <w:pPr>
              <w:pStyle w:val="2"/>
            </w:pPr>
          </w:p>
          <w:p>
            <w:pPr>
              <w:pStyle w:val="2"/>
            </w:pPr>
          </w:p>
          <w:p>
            <w:pPr>
              <w:pStyle w:val="2"/>
            </w:pPr>
          </w:p>
          <w:p>
            <w:r>
              <w:rPr>
                <w:rFonts w:hint="eastAsia"/>
              </w:rPr>
              <w:t>组织超出行动限值或行动限值时所采取的纠正</w:t>
            </w:r>
            <w:r>
              <w:rPr>
                <w:rFonts w:hint="eastAsia"/>
                <w:u w:val="single"/>
              </w:rPr>
              <w:t>（见8.9.2）和纠正措施（见8.9.3）</w:t>
            </w:r>
            <w:r>
              <w:rPr>
                <w:rFonts w:hint="eastAsia"/>
              </w:rPr>
              <w:t>。</w:t>
            </w:r>
          </w:p>
          <w:p>
            <w:pPr>
              <w:rPr>
                <w:rFonts w:hint="eastAsia"/>
                <w:highlight w:val="yellow"/>
              </w:rPr>
            </w:pPr>
          </w:p>
          <w:p>
            <w:pPr>
              <w:rPr>
                <w:highlight w:val="none"/>
              </w:rPr>
            </w:pPr>
            <w:r>
              <w:rPr>
                <w:rFonts w:hint="eastAsia"/>
                <w:highlight w:val="none"/>
              </w:rPr>
              <w:t>当某个关键限值的监视结果反复发生偏离或偏离原因涉及相应控制措施的控制能力时，H</w:t>
            </w:r>
            <w:r>
              <w:rPr>
                <w:highlight w:val="none"/>
              </w:rPr>
              <w:t>ACCP</w:t>
            </w:r>
            <w:r>
              <w:rPr>
                <w:rFonts w:hint="eastAsia"/>
                <w:highlight w:val="none"/>
              </w:rPr>
              <w:t>小组应重新评估相关控制措施的有效性和适宜性，必要时对其予以改进并更新，保持纠偏记录。</w:t>
            </w:r>
          </w:p>
          <w:p>
            <w:pPr>
              <w:rPr>
                <w:highlight w:val="none"/>
              </w:rPr>
            </w:pPr>
            <w:r>
              <w:rPr>
                <w:rFonts w:hint="eastAsia"/>
                <w:color w:val="0000FF"/>
                <w:highlight w:val="none"/>
              </w:rPr>
              <w:t>见</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val="en-US" w:eastAsia="zh-CN"/>
              </w:rPr>
              <w:t>纠偏记录，审核周期内未发生</w:t>
            </w:r>
            <w:r>
              <w:rPr>
                <w:color w:val="0000FF"/>
                <w:highlight w:val="none"/>
                <w:u w:val="single"/>
              </w:rPr>
              <w:t xml:space="preserve">            </w:t>
            </w:r>
          </w:p>
          <w:p>
            <w:pPr>
              <w:pStyle w:val="2"/>
            </w:pPr>
          </w:p>
          <w:p>
            <w:pPr>
              <w:pStyle w:val="2"/>
            </w:pPr>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591" w:hRule="atLeast"/>
        </w:trPr>
        <w:tc>
          <w:tcPr>
            <w:tcW w:w="1789" w:type="dxa"/>
            <w:vMerge w:val="continue"/>
            <w:shd w:val="clear" w:color="auto" w:fill="auto"/>
          </w:tcPr>
          <w:p/>
        </w:tc>
        <w:tc>
          <w:tcPr>
            <w:tcW w:w="1098" w:type="dxa"/>
            <w:gridSpan w:val="3"/>
            <w:shd w:val="clear" w:color="auto" w:fill="auto"/>
          </w:tcPr>
          <w:p>
            <w:r>
              <w:rPr>
                <w:rFonts w:hint="eastAsia"/>
              </w:rPr>
              <w:t>8.5.4.5实施危害控制计划</w:t>
            </w:r>
          </w:p>
          <w:p>
            <w:pPr>
              <w:rPr>
                <w:highlight w:val="none"/>
              </w:rPr>
            </w:pPr>
            <w:r>
              <w:rPr>
                <w:rFonts w:hint="eastAsia"/>
                <w:highlight w:val="none"/>
                <w:lang w:val="en-US" w:eastAsia="zh-CN"/>
              </w:rPr>
              <w:t>H（V1.0）</w:t>
            </w:r>
            <w:r>
              <w:rPr>
                <w:rFonts w:hint="eastAsia"/>
                <w:highlight w:val="none"/>
              </w:rPr>
              <w:t xml:space="preserve">4.3.4.3  </w:t>
            </w:r>
          </w:p>
          <w:p/>
        </w:tc>
        <w:tc>
          <w:tcPr>
            <w:tcW w:w="676" w:type="dxa"/>
            <w:gridSpan w:val="2"/>
            <w:shd w:val="clear" w:color="auto" w:fill="auto"/>
          </w:tcPr>
          <w:p>
            <w:r>
              <w:rPr>
                <w:rFonts w:hint="eastAsia"/>
              </w:rPr>
              <w:t>现场查看</w:t>
            </w:r>
          </w:p>
        </w:tc>
        <w:tc>
          <w:tcPr>
            <w:tcW w:w="9330" w:type="dxa"/>
            <w:shd w:val="clear" w:color="auto" w:fill="auto"/>
          </w:tcPr>
          <w:p>
            <w:r>
              <w:rPr>
                <w:rFonts w:hint="eastAsia"/>
              </w:rPr>
              <w:t>OPRP</w:t>
            </w:r>
            <w:r>
              <w:rPr>
                <w:rFonts w:hint="eastAsia"/>
                <w:lang w:val="en-US" w:eastAsia="zh-CN"/>
              </w:rPr>
              <w:t>计划</w:t>
            </w:r>
            <w:r>
              <w:rPr>
                <w:rFonts w:hint="eastAsia"/>
              </w:rPr>
              <w:t>的实施情况：“见</w:t>
            </w:r>
            <w:r>
              <w:rPr>
                <w:rFonts w:hint="eastAsia"/>
                <w:lang w:val="en-US" w:eastAsia="zh-CN"/>
              </w:rPr>
              <w:t>品控部、配送部</w:t>
            </w:r>
            <w:r>
              <w:rPr>
                <w:rFonts w:hint="eastAsia"/>
              </w:rPr>
              <w:t>审核记录”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w:t>
            </w:r>
            <w:r>
              <w:rPr>
                <w:rFonts w:hint="eastAsia"/>
                <w:lang w:val="en-US" w:eastAsia="zh-CN"/>
              </w:rPr>
              <w:t>计划</w:t>
            </w:r>
            <w:r>
              <w:rPr>
                <w:rFonts w:hint="eastAsia"/>
              </w:rPr>
              <w:t>的实施情况：“见</w:t>
            </w:r>
            <w:r>
              <w:rPr>
                <w:rFonts w:hint="eastAsia"/>
                <w:lang w:val="en-US" w:eastAsia="zh-CN"/>
              </w:rPr>
              <w:t>品控部、配送部</w:t>
            </w:r>
            <w:r>
              <w:rPr>
                <w:rFonts w:hint="eastAsia"/>
              </w:rPr>
              <w:t>审核记录”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bl>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9" w:type="dxa"/>
            <w:vMerge w:val="restart"/>
            <w:shd w:val="clear" w:color="auto" w:fill="auto"/>
          </w:tcPr>
          <w:p>
            <w:r>
              <w:rPr>
                <w:rFonts w:hint="eastAsia"/>
              </w:rPr>
              <w:t>PRP和危害控制计划文件的更新</w:t>
            </w:r>
          </w:p>
        </w:tc>
        <w:tc>
          <w:tcPr>
            <w:tcW w:w="1098" w:type="dxa"/>
            <w:gridSpan w:val="3"/>
            <w:vMerge w:val="restart"/>
            <w:shd w:val="clear" w:color="auto" w:fill="auto"/>
          </w:tcPr>
          <w:p>
            <w:r>
              <w:rPr>
                <w:rFonts w:hint="eastAsia"/>
              </w:rPr>
              <w:t>F8.6</w:t>
            </w:r>
          </w:p>
        </w:tc>
        <w:tc>
          <w:tcPr>
            <w:tcW w:w="676" w:type="dxa"/>
            <w:gridSpan w:val="2"/>
            <w:shd w:val="clear" w:color="auto" w:fill="auto"/>
          </w:tcPr>
          <w:p>
            <w:r>
              <w:rPr>
                <w:rFonts w:hint="eastAsia"/>
              </w:rPr>
              <w:t>文件名称</w:t>
            </w:r>
          </w:p>
        </w:tc>
        <w:tc>
          <w:tcPr>
            <w:tcW w:w="9330" w:type="dxa"/>
            <w:shd w:val="clear" w:color="auto" w:fill="auto"/>
          </w:tcPr>
          <w:p>
            <w:r>
              <w:rPr>
                <w:rFonts w:hint="eastAsia"/>
              </w:rPr>
              <w:t>如：</w:t>
            </w:r>
            <w:r>
              <w:rPr/>
              <w:sym w:font="Wingdings" w:char="00FE"/>
            </w:r>
            <w:r>
              <w:rPr>
                <w:rFonts w:hint="eastAsia"/>
              </w:rPr>
              <w:t>手册8.6条款</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992" w:hRule="atLeast"/>
        </w:trPr>
        <w:tc>
          <w:tcPr>
            <w:tcW w:w="1789" w:type="dxa"/>
            <w:vMerge w:val="continue"/>
            <w:shd w:val="clear" w:color="auto" w:fill="auto"/>
          </w:tcPr>
          <w:p/>
        </w:tc>
        <w:tc>
          <w:tcPr>
            <w:tcW w:w="1098" w:type="dxa"/>
            <w:gridSpan w:val="3"/>
            <w:vMerge w:val="continue"/>
            <w:shd w:val="clear" w:color="auto" w:fill="auto"/>
          </w:tcPr>
          <w:p/>
        </w:tc>
        <w:tc>
          <w:tcPr>
            <w:tcW w:w="676" w:type="dxa"/>
            <w:gridSpan w:val="2"/>
            <w:shd w:val="clear" w:color="auto" w:fill="auto"/>
          </w:tcPr>
          <w:p>
            <w:r>
              <w:rPr>
                <w:rFonts w:hint="eastAsia"/>
              </w:rPr>
              <w:t>运行证据</w:t>
            </w:r>
          </w:p>
        </w:tc>
        <w:tc>
          <w:tcPr>
            <w:tcW w:w="9330" w:type="dxa"/>
            <w:shd w:val="clear" w:color="auto" w:fill="auto"/>
          </w:tcPr>
          <w:p>
            <w:r>
              <w:rPr>
                <w:rFonts w:hint="eastAsia"/>
              </w:rPr>
              <w:t>制定OPRP计划和（或） HACCP计划后，组织对如下信息进行更新：</w:t>
            </w:r>
          </w:p>
          <w:p>
            <w:pPr>
              <w:rPr>
                <w:color w:val="0000FF"/>
              </w:rPr>
            </w:pPr>
            <w:r>
              <w:rPr>
                <w:rFonts w:hint="eastAsia"/>
                <w:color w:val="0000FF"/>
              </w:rPr>
              <w:sym w:font="Wingdings" w:char="00FE"/>
            </w:r>
            <w:r>
              <w:rPr>
                <w:rFonts w:hint="eastAsia"/>
                <w:color w:val="0000FF"/>
                <w:lang w:val="en-US" w:eastAsia="zh-CN"/>
              </w:rPr>
              <w:t>审核周期内</w:t>
            </w:r>
            <w:r>
              <w:rPr>
                <w:rFonts w:hint="eastAsia"/>
                <w:color w:val="0000FF"/>
              </w:rPr>
              <w:t>未发生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预期用途</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OPRP计划</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HACCP计划</w:t>
                  </w:r>
                </w:p>
              </w:tc>
              <w:tc>
                <w:tcPr>
                  <w:tcW w:w="2300" w:type="dxa"/>
                </w:tcPr>
                <w:p/>
              </w:tc>
              <w:tc>
                <w:tcPr>
                  <w:tcW w:w="4818" w:type="dxa"/>
                </w:tcPr>
                <w:p/>
              </w:tc>
            </w:tr>
          </w:tbl>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649" w:hRule="atLeast"/>
        </w:trPr>
        <w:tc>
          <w:tcPr>
            <w:tcW w:w="1789" w:type="dxa"/>
            <w:vMerge w:val="restart"/>
            <w:shd w:val="clear" w:color="auto" w:fill="auto"/>
          </w:tcPr>
          <w:p>
            <w:r>
              <w:rPr>
                <w:rFonts w:hint="eastAsia"/>
              </w:rPr>
              <w:t>与 PRP、危害控制计划有关的验证</w:t>
            </w:r>
          </w:p>
        </w:tc>
        <w:tc>
          <w:tcPr>
            <w:tcW w:w="1098" w:type="dxa"/>
            <w:gridSpan w:val="3"/>
            <w:vMerge w:val="restart"/>
            <w:shd w:val="clear" w:color="auto" w:fill="auto"/>
          </w:tcPr>
          <w:p>
            <w:pPr>
              <w:rPr>
                <w:rFonts w:hint="eastAsia"/>
              </w:rPr>
            </w:pPr>
            <w:r>
              <w:rPr>
                <w:rFonts w:hint="eastAsia"/>
              </w:rPr>
              <w:t>F8.8.1</w:t>
            </w:r>
          </w:p>
          <w:p>
            <w:pPr>
              <w:rPr>
                <w:highlight w:val="none"/>
              </w:rPr>
            </w:pPr>
            <w:r>
              <w:rPr>
                <w:rFonts w:hint="eastAsia"/>
                <w:highlight w:val="none"/>
                <w:lang w:val="en-US" w:eastAsia="zh-CN"/>
              </w:rPr>
              <w:t>H（V1.0）</w:t>
            </w:r>
            <w:r>
              <w:rPr>
                <w:rFonts w:hint="eastAsia"/>
                <w:highlight w:val="none"/>
              </w:rPr>
              <w:t>4.</w:t>
            </w:r>
            <w:r>
              <w:rPr>
                <w:rFonts w:hint="eastAsia"/>
                <w:highlight w:val="none"/>
                <w:lang w:val="en-US" w:eastAsia="zh-CN"/>
              </w:rPr>
              <w:t>5</w:t>
            </w:r>
            <w:r>
              <w:rPr>
                <w:rFonts w:hint="eastAsia"/>
                <w:highlight w:val="none"/>
              </w:rPr>
              <w:t xml:space="preserve"> </w:t>
            </w:r>
          </w:p>
          <w:p>
            <w:pPr>
              <w:pStyle w:val="2"/>
              <w:rPr>
                <w:rFonts w:hint="eastAsia"/>
              </w:rPr>
            </w:pPr>
          </w:p>
        </w:tc>
        <w:tc>
          <w:tcPr>
            <w:tcW w:w="676" w:type="dxa"/>
            <w:gridSpan w:val="2"/>
            <w:shd w:val="clear" w:color="auto" w:fill="auto"/>
          </w:tcPr>
          <w:p>
            <w:r>
              <w:rPr>
                <w:rFonts w:hint="eastAsia"/>
              </w:rPr>
              <w:t>文件名称</w:t>
            </w:r>
          </w:p>
        </w:tc>
        <w:tc>
          <w:tcPr>
            <w:tcW w:w="9330" w:type="dxa"/>
            <w:shd w:val="clear" w:color="auto" w:fill="auto"/>
          </w:tcPr>
          <w:p>
            <w:pPr>
              <w:rPr>
                <w:rFonts w:hint="eastAsia"/>
              </w:rPr>
            </w:pPr>
            <w:r>
              <w:rPr>
                <w:rFonts w:hint="eastAsia"/>
              </w:rPr>
              <w:t>如：</w:t>
            </w:r>
            <w:r>
              <w:rPr/>
              <w:sym w:font="Wingdings" w:char="00FE"/>
            </w:r>
            <w:r>
              <w:rPr>
                <w:rFonts w:hint="eastAsia"/>
              </w:rPr>
              <w:t>《验证</w:t>
            </w:r>
            <w:r>
              <w:rPr>
                <w:rFonts w:hint="eastAsia"/>
                <w:lang w:val="en-US" w:eastAsia="zh-CN"/>
              </w:rPr>
              <w:t>活动策划、实施和评价程序</w:t>
            </w:r>
            <w:r>
              <w:rPr>
                <w:rFonts w:hint="eastAsia"/>
              </w:rPr>
              <w:t>》</w:t>
            </w:r>
          </w:p>
          <w:p>
            <w:pPr>
              <w:rPr>
                <w:color w:val="0000FF"/>
              </w:rPr>
            </w:pPr>
            <w:r>
              <w:rPr>
                <w:rFonts w:hint="eastAsia"/>
                <w:color w:val="0000FF"/>
              </w:rPr>
              <w:t>验证程序包括：</w:t>
            </w:r>
          </w:p>
          <w:p>
            <w:pPr>
              <w:rPr>
                <w:color w:val="0000FF"/>
              </w:rPr>
            </w:pPr>
            <w:r>
              <w:rPr>
                <w:rFonts w:hint="eastAsia"/>
                <w:color w:val="0000FF"/>
              </w:rPr>
              <w:sym w:font="Wingdings" w:char="00FE"/>
            </w:r>
            <w:r>
              <w:rPr>
                <w:rFonts w:hint="eastAsia"/>
                <w:color w:val="0000FF"/>
              </w:rPr>
              <w:t>验证的依据和方法、</w:t>
            </w:r>
            <w:r>
              <w:rPr>
                <w:rFonts w:hint="eastAsia"/>
                <w:color w:val="0000FF"/>
              </w:rPr>
              <w:sym w:font="Wingdings" w:char="00FE"/>
            </w:r>
            <w:r>
              <w:rPr>
                <w:rFonts w:hint="eastAsia"/>
                <w:color w:val="0000FF"/>
              </w:rPr>
              <w:t>验证的频率、</w:t>
            </w:r>
            <w:r>
              <w:rPr>
                <w:rFonts w:hint="eastAsia"/>
                <w:color w:val="0000FF"/>
              </w:rPr>
              <w:sym w:font="Wingdings" w:char="00FE"/>
            </w:r>
            <w:r>
              <w:rPr>
                <w:rFonts w:hint="eastAsia"/>
                <w:color w:val="0000FF"/>
              </w:rPr>
              <w:t>验证的人员、</w:t>
            </w:r>
            <w:r>
              <w:rPr>
                <w:rFonts w:hint="eastAsia"/>
                <w:color w:val="0000FF"/>
              </w:rPr>
              <w:sym w:font="Wingdings" w:char="00FE"/>
            </w:r>
            <w:r>
              <w:rPr>
                <w:rFonts w:hint="eastAsia"/>
                <w:color w:val="0000FF"/>
              </w:rPr>
              <w:t>验证的人员、</w:t>
            </w:r>
            <w:r>
              <w:rPr>
                <w:rFonts w:hint="eastAsia"/>
                <w:color w:val="0000FF"/>
              </w:rPr>
              <w:sym w:font="Wingdings" w:char="00FE"/>
            </w:r>
            <w:r>
              <w:rPr>
                <w:rFonts w:hint="eastAsia"/>
                <w:color w:val="0000FF"/>
              </w:rPr>
              <w:t>验证的内容、</w:t>
            </w:r>
          </w:p>
          <w:p>
            <w:r>
              <w:rPr>
                <w:rFonts w:hint="eastAsia"/>
                <w:color w:val="0000FF"/>
              </w:rPr>
              <w:sym w:font="Wingdings" w:char="00FE"/>
            </w:r>
            <w:r>
              <w:rPr>
                <w:rFonts w:hint="eastAsia"/>
                <w:color w:val="0000FF"/>
              </w:rPr>
              <w:t>验证结果及采取的措施、</w:t>
            </w:r>
            <w:r>
              <w:rPr>
                <w:rFonts w:hint="eastAsia"/>
                <w:color w:val="0000FF"/>
              </w:rPr>
              <w:sym w:font="Wingdings" w:char="00FE"/>
            </w:r>
            <w:r>
              <w:rPr>
                <w:rFonts w:hint="eastAsia"/>
                <w:color w:val="0000FF"/>
              </w:rPr>
              <w:t>验证记录、</w:t>
            </w:r>
            <w:r>
              <w:rPr>
                <w:rFonts w:hint="eastAsia"/>
                <w:color w:val="0000FF"/>
              </w:rPr>
              <w:sym w:font="Wingdings" w:char="00FE"/>
            </w:r>
            <w:r>
              <w:rPr>
                <w:rFonts w:hint="eastAsia"/>
                <w:color w:val="0000FF"/>
              </w:rPr>
              <w:t>其他</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59" w:hRule="atLeast"/>
        </w:trPr>
        <w:tc>
          <w:tcPr>
            <w:tcW w:w="1789" w:type="dxa"/>
            <w:vMerge w:val="continue"/>
            <w:shd w:val="clear" w:color="auto" w:fill="auto"/>
          </w:tcPr>
          <w:p/>
        </w:tc>
        <w:tc>
          <w:tcPr>
            <w:tcW w:w="1098" w:type="dxa"/>
            <w:gridSpan w:val="3"/>
            <w:vMerge w:val="continue"/>
            <w:shd w:val="clear" w:color="auto" w:fill="auto"/>
          </w:tcPr>
          <w:p/>
        </w:tc>
        <w:tc>
          <w:tcPr>
            <w:tcW w:w="676" w:type="dxa"/>
            <w:gridSpan w:val="2"/>
            <w:shd w:val="clear" w:color="auto" w:fill="auto"/>
          </w:tcPr>
          <w:p>
            <w:r>
              <w:rPr>
                <w:rFonts w:hint="eastAsia"/>
              </w:rPr>
              <w:t>运行证据</w:t>
            </w:r>
          </w:p>
        </w:tc>
        <w:tc>
          <w:tcPr>
            <w:tcW w:w="9330" w:type="dxa"/>
            <w:shd w:val="clear" w:color="auto" w:fill="auto"/>
          </w:tcPr>
          <w:p>
            <w:r>
              <w:rPr>
                <w:rFonts w:hint="eastAsia"/>
              </w:rPr>
              <w:t>组织建立、实施和保持验证活动，。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1323"/>
              <w:gridCol w:w="2650"/>
              <w:gridCol w:w="1546"/>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b/>
                      <w:szCs w:val="21"/>
                    </w:rPr>
                  </w:pPr>
                  <w:r>
                    <w:rPr>
                      <w:rFonts w:hint="eastAsia"/>
                      <w:b/>
                      <w:szCs w:val="21"/>
                    </w:rPr>
                    <w:t>目的</w:t>
                  </w:r>
                </w:p>
              </w:tc>
              <w:tc>
                <w:tcPr>
                  <w:tcW w:w="1323" w:type="dxa"/>
                </w:tcPr>
                <w:p>
                  <w:pPr>
                    <w:rPr>
                      <w:b/>
                      <w:szCs w:val="21"/>
                    </w:rPr>
                  </w:pPr>
                  <w:r>
                    <w:rPr>
                      <w:rFonts w:hint="eastAsia"/>
                      <w:b/>
                      <w:szCs w:val="21"/>
                    </w:rPr>
                    <w:t>方法</w:t>
                  </w:r>
                </w:p>
              </w:tc>
              <w:tc>
                <w:tcPr>
                  <w:tcW w:w="2650" w:type="dxa"/>
                </w:tcPr>
                <w:p>
                  <w:pPr>
                    <w:rPr>
                      <w:b/>
                      <w:szCs w:val="21"/>
                    </w:rPr>
                  </w:pPr>
                  <w:r>
                    <w:rPr>
                      <w:rFonts w:hint="eastAsia"/>
                      <w:b/>
                      <w:szCs w:val="21"/>
                    </w:rPr>
                    <w:t>频次</w:t>
                  </w:r>
                </w:p>
              </w:tc>
              <w:tc>
                <w:tcPr>
                  <w:tcW w:w="1546" w:type="dxa"/>
                </w:tcPr>
                <w:p>
                  <w:pPr>
                    <w:rPr>
                      <w:b/>
                      <w:szCs w:val="21"/>
                    </w:rPr>
                  </w:pPr>
                  <w:r>
                    <w:rPr>
                      <w:rFonts w:hint="eastAsia"/>
                      <w:b/>
                      <w:szCs w:val="21"/>
                    </w:rPr>
                    <w:t>职责</w:t>
                  </w:r>
                </w:p>
              </w:tc>
              <w:tc>
                <w:tcPr>
                  <w:tcW w:w="1346" w:type="dxa"/>
                </w:tcPr>
                <w:p>
                  <w:pPr>
                    <w:rPr>
                      <w:b/>
                      <w:szCs w:val="21"/>
                    </w:rPr>
                  </w:pPr>
                  <w:r>
                    <w:rPr>
                      <w:rFonts w:hint="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PRP已实施且有效</w:t>
                  </w:r>
                </w:p>
              </w:tc>
              <w:tc>
                <w:tcPr>
                  <w:tcW w:w="1323" w:type="dxa"/>
                </w:tcPr>
                <w:p>
                  <w:r>
                    <w:rPr>
                      <w:rFonts w:hint="eastAsia"/>
                    </w:rPr>
                    <w:sym w:font="Wingdings" w:char="00FE"/>
                  </w:r>
                  <w:r>
                    <w:rPr>
                      <w:rFonts w:hint="eastAsia"/>
                    </w:rPr>
                    <w:t>自行检查</w:t>
                  </w:r>
                </w:p>
              </w:tc>
              <w:tc>
                <w:tcPr>
                  <w:tcW w:w="2650" w:type="dxa"/>
                </w:tcPr>
                <w:p>
                  <w:pPr>
                    <w:rPr>
                      <w:szCs w:val="21"/>
                    </w:rPr>
                  </w:pPr>
                  <w:r>
                    <w:rPr>
                      <w:rFonts w:hint="eastAsia" w:ascii="宋体" w:hAnsi="宋体"/>
                      <w:szCs w:val="21"/>
                    </w:rPr>
                    <w:t>首次运行或变更后重新运行时和不超过六个月的时间间隔进行</w:t>
                  </w:r>
                </w:p>
              </w:tc>
              <w:tc>
                <w:tcPr>
                  <w:tcW w:w="1546" w:type="dxa"/>
                </w:tcPr>
                <w:p>
                  <w:pPr>
                    <w:rPr>
                      <w:szCs w:val="21"/>
                    </w:rPr>
                  </w:pPr>
                  <w:r>
                    <w:rPr>
                      <w:rFonts w:hint="eastAsia"/>
                      <w:szCs w:val="21"/>
                      <w:lang w:val="en-US" w:eastAsia="zh-CN"/>
                    </w:rPr>
                    <w:t>食品安全</w:t>
                  </w:r>
                  <w:r>
                    <w:rPr>
                      <w:rFonts w:hint="eastAsia"/>
                      <w:szCs w:val="21"/>
                    </w:rPr>
                    <w:t>小组</w:t>
                  </w:r>
                </w:p>
              </w:tc>
              <w:tc>
                <w:tcPr>
                  <w:tcW w:w="1346" w:type="dxa"/>
                </w:tcPr>
                <w:p>
                  <w:pPr>
                    <w:rPr>
                      <w:szCs w:val="21"/>
                    </w:rPr>
                  </w:pPr>
                  <w:r>
                    <w:rPr>
                      <w:rFonts w:hint="eastAsia"/>
                    </w:rPr>
                    <w:sym w:font="Wingdings" w:char="00A8"/>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szCs w:val="21"/>
                    </w:rPr>
                  </w:pPr>
                  <w:r>
                    <w:rPr>
                      <w:rFonts w:hint="eastAsia"/>
                      <w:szCs w:val="21"/>
                    </w:rPr>
                    <w:t>危害控制计划实施有效</w:t>
                  </w:r>
                </w:p>
              </w:tc>
              <w:tc>
                <w:tcPr>
                  <w:tcW w:w="1323" w:type="dxa"/>
                </w:tcPr>
                <w:p>
                  <w:r>
                    <w:rPr>
                      <w:rFonts w:hint="eastAsia"/>
                    </w:rPr>
                    <w:sym w:font="Wingdings" w:char="00FE"/>
                  </w:r>
                  <w:r>
                    <w:rPr>
                      <w:rFonts w:hint="eastAsia"/>
                    </w:rPr>
                    <w:t>自行检查</w:t>
                  </w:r>
                </w:p>
              </w:tc>
              <w:tc>
                <w:tcPr>
                  <w:tcW w:w="2650" w:type="dxa"/>
                </w:tcPr>
                <w:p>
                  <w:pPr>
                    <w:rPr>
                      <w:szCs w:val="21"/>
                    </w:rPr>
                  </w:pPr>
                  <w:r>
                    <w:rPr>
                      <w:rFonts w:hint="eastAsia"/>
                      <w:szCs w:val="21"/>
                    </w:rPr>
                    <w:t>半年一次</w:t>
                  </w:r>
                </w:p>
              </w:tc>
              <w:tc>
                <w:tcPr>
                  <w:tcW w:w="1546" w:type="dxa"/>
                </w:tcPr>
                <w:p>
                  <w:pPr>
                    <w:rPr>
                      <w:szCs w:val="21"/>
                    </w:rPr>
                  </w:pPr>
                  <w:r>
                    <w:rPr>
                      <w:rFonts w:hint="eastAsia"/>
                      <w:szCs w:val="21"/>
                      <w:lang w:val="en-US" w:eastAsia="zh-CN"/>
                    </w:rPr>
                    <w:t>食品安全</w:t>
                  </w:r>
                  <w:r>
                    <w:rPr>
                      <w:rFonts w:hint="eastAsia"/>
                      <w:szCs w:val="21"/>
                    </w:rPr>
                    <w:t>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危害水平在确定的可接受水平之内</w:t>
                  </w:r>
                </w:p>
              </w:tc>
              <w:tc>
                <w:tcPr>
                  <w:tcW w:w="1323" w:type="dxa"/>
                </w:tcPr>
                <w:p>
                  <w:pPr>
                    <w:rPr>
                      <w:szCs w:val="21"/>
                    </w:rPr>
                  </w:pPr>
                  <w:r>
                    <w:rPr>
                      <w:rFonts w:hint="eastAsia"/>
                    </w:rPr>
                    <w:sym w:font="Wingdings" w:char="00FE"/>
                  </w:r>
                  <w:r>
                    <w:rPr>
                      <w:rFonts w:hint="eastAsia"/>
                      <w:szCs w:val="21"/>
                    </w:rPr>
                    <w:t>自行检查</w:t>
                  </w:r>
                </w:p>
                <w:p>
                  <w:pPr>
                    <w:rPr>
                      <w:szCs w:val="21"/>
                    </w:rPr>
                  </w:pPr>
                  <w:r>
                    <w:rPr>
                      <w:rFonts w:hint="eastAsia"/>
                    </w:rPr>
                    <w:sym w:font="Wingdings" w:char="00FE"/>
                  </w:r>
                  <w:r>
                    <w:rPr>
                      <w:rFonts w:hint="eastAsia"/>
                      <w:szCs w:val="21"/>
                    </w:rPr>
                    <w:t>外部送检</w:t>
                  </w:r>
                </w:p>
              </w:tc>
              <w:tc>
                <w:tcPr>
                  <w:tcW w:w="2650" w:type="dxa"/>
                </w:tcPr>
                <w:p>
                  <w:pPr>
                    <w:rPr>
                      <w:szCs w:val="21"/>
                    </w:rPr>
                  </w:pPr>
                  <w:r>
                    <w:rPr>
                      <w:rFonts w:hint="eastAsia"/>
                      <w:szCs w:val="21"/>
                    </w:rPr>
                    <w:t>每年一次</w:t>
                  </w:r>
                </w:p>
              </w:tc>
              <w:tc>
                <w:tcPr>
                  <w:tcW w:w="1546" w:type="dxa"/>
                </w:tcPr>
                <w:p>
                  <w:pPr>
                    <w:rPr>
                      <w:szCs w:val="21"/>
                    </w:rPr>
                  </w:pPr>
                  <w:r>
                    <w:rPr>
                      <w:rFonts w:hint="eastAsia"/>
                      <w:szCs w:val="21"/>
                      <w:lang w:val="en-US" w:eastAsia="zh-CN"/>
                    </w:rPr>
                    <w:t>食品安全</w:t>
                  </w:r>
                  <w:r>
                    <w:rPr>
                      <w:rFonts w:hint="eastAsia"/>
                      <w:szCs w:val="21"/>
                    </w:rPr>
                    <w:t>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危害分析输入的更新</w:t>
                  </w:r>
                </w:p>
              </w:tc>
              <w:tc>
                <w:tcPr>
                  <w:tcW w:w="1323" w:type="dxa"/>
                </w:tcPr>
                <w:p>
                  <w:pPr>
                    <w:rPr>
                      <w:rFonts w:hint="eastAsia"/>
                      <w:szCs w:val="21"/>
                    </w:rPr>
                  </w:pPr>
                  <w:r>
                    <w:rPr>
                      <w:rFonts w:hint="eastAsia"/>
                    </w:rPr>
                    <w:sym w:font="Wingdings" w:char="00FE"/>
                  </w:r>
                  <w:r>
                    <w:rPr>
                      <w:rFonts w:hint="eastAsia"/>
                    </w:rPr>
                    <w:t>检查</w:t>
                  </w:r>
                </w:p>
              </w:tc>
              <w:tc>
                <w:tcPr>
                  <w:tcW w:w="2650" w:type="dxa"/>
                </w:tcPr>
                <w:p>
                  <w:pPr>
                    <w:rPr>
                      <w:szCs w:val="21"/>
                    </w:rPr>
                  </w:pPr>
                  <w:r>
                    <w:rPr>
                      <w:rFonts w:hint="eastAsia"/>
                      <w:szCs w:val="21"/>
                    </w:rPr>
                    <w:t>首次运行或变更后重新运行时和不超过六个月的时间间隔进行</w:t>
                  </w:r>
                </w:p>
              </w:tc>
              <w:tc>
                <w:tcPr>
                  <w:tcW w:w="1546" w:type="dxa"/>
                </w:tcPr>
                <w:p>
                  <w:pPr>
                    <w:rPr>
                      <w:szCs w:val="21"/>
                    </w:rPr>
                  </w:pPr>
                  <w:r>
                    <w:rPr>
                      <w:rFonts w:hint="eastAsia"/>
                      <w:szCs w:val="21"/>
                      <w:lang w:val="en-US" w:eastAsia="zh-CN"/>
                    </w:rPr>
                    <w:t>食品安全</w:t>
                  </w:r>
                  <w:r>
                    <w:rPr>
                      <w:rFonts w:hint="eastAsia"/>
                      <w:szCs w:val="21"/>
                    </w:rPr>
                    <w:t>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组织确定的其他措施得以实施且有效</w:t>
                  </w:r>
                </w:p>
              </w:tc>
              <w:tc>
                <w:tcPr>
                  <w:tcW w:w="1323" w:type="dxa"/>
                </w:tcPr>
                <w:p>
                  <w:pPr>
                    <w:rPr>
                      <w:szCs w:val="21"/>
                    </w:rPr>
                  </w:pPr>
                  <w:r>
                    <w:rPr>
                      <w:rFonts w:hint="eastAsia"/>
                      <w:szCs w:val="21"/>
                    </w:rPr>
                    <w:t>——</w:t>
                  </w:r>
                </w:p>
              </w:tc>
              <w:tc>
                <w:tcPr>
                  <w:tcW w:w="2650" w:type="dxa"/>
                </w:tcPr>
                <w:p>
                  <w:pPr>
                    <w:rPr>
                      <w:szCs w:val="21"/>
                    </w:rPr>
                  </w:pPr>
                </w:p>
              </w:tc>
              <w:tc>
                <w:tcPr>
                  <w:tcW w:w="1546" w:type="dxa"/>
                </w:tcPr>
                <w:p>
                  <w:pPr>
                    <w:rPr>
                      <w:szCs w:val="21"/>
                    </w:rPr>
                  </w:pP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 xml:space="preserve">是   </w:t>
            </w:r>
            <w:r>
              <w:rPr>
                <w:rFonts w:hint="eastAsia"/>
              </w:rPr>
              <w:sym w:font="Wingdings" w:char="00A8"/>
            </w:r>
            <w:r>
              <w:rPr>
                <w:rFonts w:hint="eastAsia"/>
              </w:rPr>
              <w:t>否</w:t>
            </w:r>
          </w:p>
          <w:p>
            <w:pPr>
              <w:rPr>
                <w:color w:val="0000FF"/>
              </w:rPr>
            </w:pPr>
          </w:p>
          <w:p>
            <w:pPr>
              <w:rPr>
                <w:color w:val="0000FF"/>
              </w:rPr>
            </w:pPr>
            <w:r>
              <w:rPr>
                <w:rFonts w:hint="eastAsia"/>
                <w:color w:val="0000FF"/>
              </w:rPr>
              <w:t>验证活动采用方式：</w:t>
            </w:r>
          </w:p>
          <w:p>
            <w:pPr>
              <w:rPr>
                <w:color w:val="0000FF"/>
                <w:highlight w:val="none"/>
              </w:rPr>
            </w:pPr>
            <w:r>
              <w:rPr>
                <w:rFonts w:hint="eastAsia"/>
                <w:color w:val="0000FF"/>
              </w:rPr>
              <w:sym w:font="Wingdings" w:char="00FE"/>
            </w:r>
            <w:r>
              <w:rPr>
                <w:rFonts w:hint="eastAsia"/>
                <w:color w:val="0000FF"/>
              </w:rPr>
              <w:t>观察、</w:t>
            </w:r>
            <w:r>
              <w:rPr>
                <w:rFonts w:hint="eastAsia"/>
                <w:color w:val="0000FF"/>
              </w:rPr>
              <w:sym w:font="Wingdings" w:char="00FE"/>
            </w:r>
            <w:r>
              <w:rPr>
                <w:rFonts w:hint="eastAsia"/>
                <w:color w:val="0000FF"/>
              </w:rPr>
              <w:t xml:space="preserve">内部审核 </w:t>
            </w:r>
            <w:r>
              <w:rPr>
                <w:rFonts w:hint="eastAsia"/>
                <w:color w:val="0000FF"/>
              </w:rPr>
              <w:sym w:font="Wingdings" w:char="00FE"/>
            </w:r>
            <w:r>
              <w:rPr>
                <w:rFonts w:hint="eastAsia"/>
                <w:color w:val="0000FF"/>
              </w:rPr>
              <w:t xml:space="preserve">外部审核  </w:t>
            </w:r>
            <w:r>
              <w:rPr>
                <w:rFonts w:hint="eastAsia"/>
                <w:color w:val="0000FF"/>
              </w:rPr>
              <w:sym w:font="Wingdings" w:char="00FE"/>
            </w:r>
            <w:r>
              <w:rPr>
                <w:rFonts w:hint="eastAsia"/>
                <w:color w:val="0000FF"/>
              </w:rPr>
              <w:t xml:space="preserve">校准  </w:t>
            </w:r>
            <w:r>
              <w:rPr>
                <w:rFonts w:hint="eastAsia"/>
                <w:color w:val="0000FF"/>
              </w:rPr>
              <w:sym w:font="Wingdings" w:char="00FE"/>
            </w:r>
            <w:r>
              <w:rPr>
                <w:rFonts w:hint="eastAsia"/>
                <w:color w:val="0000FF"/>
                <w:highlight w:val="none"/>
              </w:rPr>
              <w:t xml:space="preserve">抽样检测验证产品的安全性  </w:t>
            </w:r>
            <w:r>
              <w:rPr>
                <w:rFonts w:hint="eastAsia"/>
                <w:color w:val="0000FF"/>
                <w:highlight w:val="none"/>
              </w:rPr>
              <w:sym w:font="Wingdings" w:char="00FE"/>
            </w:r>
            <w:r>
              <w:rPr>
                <w:rFonts w:hint="eastAsia"/>
                <w:color w:val="0000FF"/>
                <w:highlight w:val="none"/>
              </w:rPr>
              <w:t xml:space="preserve">记录评审 </w:t>
            </w:r>
            <w:r>
              <w:rPr>
                <w:rFonts w:hint="eastAsia"/>
                <w:color w:val="0000FF"/>
                <w:highlight w:val="none"/>
              </w:rPr>
              <w:sym w:font="Wingdings" w:char="00A8"/>
            </w:r>
            <w:r>
              <w:rPr>
                <w:rFonts w:hint="eastAsia"/>
                <w:color w:val="0000FF"/>
                <w:highlight w:val="none"/>
              </w:rPr>
              <w:t>环境采样</w:t>
            </w:r>
            <w:r>
              <w:rPr>
                <w:rFonts w:hint="eastAsia"/>
                <w:color w:val="0000FF"/>
                <w:highlight w:val="none"/>
                <w:lang w:val="en-US" w:eastAsia="zh-CN"/>
              </w:rPr>
              <w:t>和检测（不适用）</w:t>
            </w:r>
            <w:r>
              <w:rPr>
                <w:rFonts w:hint="eastAsia"/>
                <w:color w:val="0000FF"/>
                <w:highlight w:val="none"/>
              </w:rPr>
              <w:t>。</w:t>
            </w:r>
          </w:p>
          <w:p>
            <w:pPr>
              <w:rPr>
                <w:color w:val="0000FF"/>
              </w:rPr>
            </w:pPr>
          </w:p>
          <w:p>
            <w:pPr>
              <w:rPr>
                <w:color w:val="0000FF"/>
              </w:rPr>
            </w:pPr>
            <w:r>
              <w:rPr>
                <w:rFonts w:hint="eastAsia"/>
                <w:color w:val="0000FF"/>
                <w:highlight w:val="none"/>
              </w:rPr>
              <w:sym w:font="Wingdings" w:char="00FE"/>
            </w:r>
            <w:r>
              <w:rPr>
                <w:rFonts w:hint="eastAsia"/>
                <w:color w:val="0000FF"/>
              </w:rPr>
              <w:t>《</w:t>
            </w:r>
            <w:r>
              <w:rPr>
                <w:rFonts w:hint="eastAsia"/>
                <w:color w:val="0000FF"/>
                <w:lang w:val="en-US" w:eastAsia="zh-CN"/>
              </w:rPr>
              <w:t>验证活动策划、实施和评价</w:t>
            </w:r>
            <w:r>
              <w:rPr>
                <w:rFonts w:hint="eastAsia"/>
                <w:color w:val="0000FF"/>
              </w:rPr>
              <w:t>程序》的内容包括：</w:t>
            </w: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rPr>
                <w:rFonts w:hint="eastAsia"/>
                <w:color w:val="0000FF"/>
                <w:lang w:val="en-US" w:eastAsia="zh-CN"/>
              </w:rPr>
            </w:pPr>
            <w:r>
              <w:rPr>
                <w:rFonts w:hint="eastAsia"/>
                <w:color w:val="0000FF"/>
                <w:u w:val="single"/>
                <w:lang w:val="en-US" w:eastAsia="zh-CN"/>
              </w:rPr>
              <w:t xml:space="preserve">2022-02-09 </w:t>
            </w:r>
            <w:r>
              <w:rPr>
                <w:rFonts w:hint="eastAsia"/>
                <w:color w:val="0000FF"/>
                <w:lang w:val="en-US" w:eastAsia="zh-CN"/>
              </w:rPr>
              <w:t>进行验证</w:t>
            </w:r>
          </w:p>
          <w:p>
            <w:pPr>
              <w:pStyle w:val="19"/>
              <w:rPr>
                <w:rFonts w:hint="default"/>
                <w:color w:val="0000FF"/>
                <w:lang w:val="en-US" w:eastAsia="zh-CN"/>
              </w:rPr>
            </w:pPr>
          </w:p>
          <w:p>
            <w:pPr>
              <w:rPr>
                <w:color w:val="0000FF"/>
                <w:highlight w:val="none"/>
              </w:rPr>
            </w:pPr>
            <w:r>
              <w:rPr>
                <w:rFonts w:hint="eastAsia"/>
                <w:color w:val="0000FF"/>
                <w:highlight w:val="none"/>
              </w:rPr>
              <w:t>见《验证报告》和《检验报告》</w:t>
            </w:r>
          </w:p>
          <w:p>
            <w:pPr>
              <w:rPr>
                <w:color w:val="0000FF"/>
                <w:highlight w:val="none"/>
                <w:u w:val="single"/>
              </w:rPr>
            </w:pPr>
            <w:r>
              <w:rPr>
                <w:rFonts w:hint="eastAsia"/>
                <w:color w:val="0000FF"/>
                <w:highlight w:val="none"/>
              </w:rPr>
              <w:t>抽取作业环境（人员、空气、工器具、接触面等）检验相关记录名称：</w:t>
            </w:r>
            <w:r>
              <w:rPr>
                <w:rFonts w:hint="eastAsia"/>
                <w:color w:val="0000FF"/>
                <w:highlight w:val="none"/>
                <w:u w:val="single"/>
              </w:rPr>
              <w:t>《</w:t>
            </w:r>
            <w:r>
              <w:rPr>
                <w:rFonts w:hint="eastAsia"/>
                <w:color w:val="0000FF"/>
                <w:highlight w:val="none"/>
                <w:u w:val="single"/>
                <w:lang w:val="en-US" w:eastAsia="zh-CN"/>
              </w:rPr>
              <w:t>见质量部审核记录</w:t>
            </w:r>
            <w:r>
              <w:rPr>
                <w:rFonts w:hint="eastAsia"/>
                <w:color w:val="0000FF"/>
                <w:highlight w:val="none"/>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highlight w:val="none"/>
                    </w:rPr>
                  </w:pPr>
                  <w:r>
                    <w:rPr>
                      <w:rFonts w:hint="eastAsia"/>
                      <w:color w:val="0000FF"/>
                      <w:highlight w:val="none"/>
                    </w:rPr>
                    <w:t>日期</w:t>
                  </w:r>
                </w:p>
              </w:tc>
              <w:tc>
                <w:tcPr>
                  <w:tcW w:w="1620" w:type="dxa"/>
                </w:tcPr>
                <w:p>
                  <w:pPr>
                    <w:rPr>
                      <w:color w:val="0000FF"/>
                      <w:highlight w:val="none"/>
                    </w:rPr>
                  </w:pPr>
                  <w:r>
                    <w:rPr>
                      <w:rFonts w:hint="eastAsia"/>
                      <w:color w:val="0000FF"/>
                      <w:highlight w:val="none"/>
                    </w:rPr>
                    <w:t>样品名称</w:t>
                  </w:r>
                </w:p>
              </w:tc>
              <w:tc>
                <w:tcPr>
                  <w:tcW w:w="1364" w:type="dxa"/>
                </w:tcPr>
                <w:p>
                  <w:pPr>
                    <w:rPr>
                      <w:color w:val="0000FF"/>
                      <w:highlight w:val="none"/>
                    </w:rPr>
                  </w:pPr>
                  <w:r>
                    <w:rPr>
                      <w:rFonts w:hint="eastAsia"/>
                      <w:color w:val="0000FF"/>
                      <w:highlight w:val="none"/>
                    </w:rPr>
                    <w:t>抽样比例</w:t>
                  </w:r>
                </w:p>
              </w:tc>
              <w:tc>
                <w:tcPr>
                  <w:tcW w:w="1680" w:type="dxa"/>
                </w:tcPr>
                <w:p>
                  <w:pPr>
                    <w:rPr>
                      <w:color w:val="0000FF"/>
                      <w:highlight w:val="none"/>
                    </w:rPr>
                  </w:pPr>
                  <w:r>
                    <w:rPr>
                      <w:rFonts w:hint="eastAsia"/>
                      <w:b/>
                      <w:bCs/>
                      <w:color w:val="0000FF"/>
                      <w:highlight w:val="none"/>
                    </w:rPr>
                    <w:t>关键特性</w:t>
                  </w:r>
                  <w:r>
                    <w:rPr>
                      <w:rFonts w:hint="eastAsia"/>
                      <w:color w:val="0000FF"/>
                      <w:highlight w:val="none"/>
                    </w:rPr>
                    <w:t>要求</w:t>
                  </w:r>
                </w:p>
              </w:tc>
              <w:tc>
                <w:tcPr>
                  <w:tcW w:w="1566" w:type="dxa"/>
                </w:tcPr>
                <w:p>
                  <w:pPr>
                    <w:rPr>
                      <w:color w:val="0000FF"/>
                      <w:highlight w:val="none"/>
                    </w:rPr>
                  </w:pPr>
                  <w:r>
                    <w:rPr>
                      <w:rFonts w:hint="eastAsia"/>
                      <w:color w:val="0000FF"/>
                      <w:highlight w:val="none"/>
                    </w:rPr>
                    <w:t>实测结果</w:t>
                  </w:r>
                </w:p>
              </w:tc>
              <w:tc>
                <w:tcPr>
                  <w:tcW w:w="2046" w:type="dxa"/>
                </w:tcPr>
                <w:p>
                  <w:pPr>
                    <w:rPr>
                      <w:color w:val="0000FF"/>
                      <w:highlight w:val="none"/>
                    </w:rPr>
                  </w:pPr>
                  <w:r>
                    <w:rPr>
                      <w:rFonts w:hint="eastAsia"/>
                      <w:color w:val="0000FF"/>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highlight w:val="none"/>
                    </w:rPr>
                  </w:pPr>
                </w:p>
              </w:tc>
              <w:tc>
                <w:tcPr>
                  <w:tcW w:w="1620" w:type="dxa"/>
                </w:tcPr>
                <w:p>
                  <w:pPr>
                    <w:rPr>
                      <w:color w:val="0000FF"/>
                      <w:highlight w:val="none"/>
                    </w:rPr>
                  </w:pPr>
                </w:p>
              </w:tc>
              <w:tc>
                <w:tcPr>
                  <w:tcW w:w="1364" w:type="dxa"/>
                </w:tcPr>
                <w:p>
                  <w:pPr>
                    <w:rPr>
                      <w:color w:val="0000FF"/>
                      <w:highlight w:val="none"/>
                    </w:rPr>
                  </w:pPr>
                </w:p>
              </w:tc>
              <w:tc>
                <w:tcPr>
                  <w:tcW w:w="1680" w:type="dxa"/>
                </w:tcPr>
                <w:p>
                  <w:pPr>
                    <w:rPr>
                      <w:color w:val="0000FF"/>
                      <w:highlight w:val="none"/>
                    </w:rPr>
                  </w:pPr>
                </w:p>
              </w:tc>
              <w:tc>
                <w:tcPr>
                  <w:tcW w:w="1566" w:type="dxa"/>
                </w:tcPr>
                <w:p>
                  <w:pPr>
                    <w:rPr>
                      <w:color w:val="0000FF"/>
                      <w:highlight w:val="none"/>
                    </w:rPr>
                  </w:pPr>
                </w:p>
              </w:tc>
              <w:tc>
                <w:tcPr>
                  <w:tcW w:w="2046" w:type="dxa"/>
                </w:tcPr>
                <w:p>
                  <w:pPr>
                    <w:rPr>
                      <w:color w:val="0000FF"/>
                      <w:highlight w:val="none"/>
                    </w:rPr>
                  </w:pPr>
                  <w:r>
                    <w:rPr>
                      <w:rFonts w:hint="eastAsia"/>
                      <w:color w:val="0000FF"/>
                      <w:szCs w:val="21"/>
                      <w:highlight w:val="none"/>
                    </w:rPr>
                    <w:t>□</w:t>
                  </w:r>
                  <w:r>
                    <w:rPr>
                      <w:rFonts w:hint="eastAsia"/>
                      <w:color w:val="0000FF"/>
                      <w:highlight w:val="none"/>
                    </w:rPr>
                    <w:t xml:space="preserve">合格 </w:t>
                  </w:r>
                  <w:r>
                    <w:rPr>
                      <w:rFonts w:hint="eastAsia"/>
                      <w:color w:val="0000FF"/>
                      <w:szCs w:val="21"/>
                      <w:highlight w:val="none"/>
                    </w:rPr>
                    <w:t>□</w:t>
                  </w:r>
                  <w:r>
                    <w:rPr>
                      <w:rFonts w:hint="eastAsia"/>
                      <w:color w:val="0000FF"/>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color w:val="0000FF"/>
                      <w:highlight w:val="yellow"/>
                    </w:rPr>
                  </w:pPr>
                </w:p>
              </w:tc>
              <w:tc>
                <w:tcPr>
                  <w:tcW w:w="1620" w:type="dxa"/>
                </w:tcPr>
                <w:p>
                  <w:pPr>
                    <w:rPr>
                      <w:color w:val="0000FF"/>
                      <w:highlight w:val="yellow"/>
                    </w:rPr>
                  </w:pPr>
                </w:p>
              </w:tc>
              <w:tc>
                <w:tcPr>
                  <w:tcW w:w="1364" w:type="dxa"/>
                </w:tcPr>
                <w:p>
                  <w:pPr>
                    <w:rPr>
                      <w:color w:val="0000FF"/>
                      <w:highlight w:val="yellow"/>
                    </w:rPr>
                  </w:pPr>
                </w:p>
              </w:tc>
              <w:tc>
                <w:tcPr>
                  <w:tcW w:w="1680" w:type="dxa"/>
                </w:tcPr>
                <w:p>
                  <w:pPr>
                    <w:rPr>
                      <w:color w:val="0000FF"/>
                      <w:highlight w:val="yellow"/>
                    </w:rPr>
                  </w:pPr>
                </w:p>
              </w:tc>
              <w:tc>
                <w:tcPr>
                  <w:tcW w:w="1566" w:type="dxa"/>
                </w:tcPr>
                <w:p>
                  <w:pPr>
                    <w:rPr>
                      <w:color w:val="0000FF"/>
                      <w:highlight w:val="yellow"/>
                    </w:rPr>
                  </w:pPr>
                </w:p>
              </w:tc>
              <w:tc>
                <w:tcPr>
                  <w:tcW w:w="2046" w:type="dxa"/>
                </w:tcPr>
                <w:p>
                  <w:pPr>
                    <w:rPr>
                      <w:color w:val="0000FF"/>
                      <w:highlight w:val="yellow"/>
                    </w:rPr>
                  </w:pPr>
                </w:p>
              </w:tc>
            </w:tr>
          </w:tbl>
          <w:p>
            <w:pPr>
              <w:rPr>
                <w:color w:val="0000FF"/>
              </w:rPr>
            </w:pPr>
          </w:p>
          <w:p>
            <w:pPr>
              <w:rPr>
                <w:color w:val="0000FF"/>
                <w:u w:val="single"/>
              </w:rPr>
            </w:pPr>
            <w:r>
              <w:rPr>
                <w:rFonts w:hint="eastAsia"/>
                <w:color w:val="0000FF"/>
              </w:rPr>
              <w:t>抽取生产用水、蒸汽、冰</w:t>
            </w:r>
            <w:r>
              <w:rPr>
                <w:rFonts w:hint="eastAsia"/>
                <w:b/>
                <w:bCs/>
                <w:color w:val="0000FF"/>
              </w:rPr>
              <w:t>检验</w:t>
            </w:r>
            <w:r>
              <w:rPr>
                <w:rFonts w:hint="eastAsia"/>
                <w:color w:val="0000FF"/>
              </w:rPr>
              <w:t>相关记录名称：</w:t>
            </w:r>
            <w:r>
              <w:rPr>
                <w:rFonts w:hint="eastAsia"/>
                <w:color w:val="0000FF"/>
                <w:highlight w:val="none"/>
                <w:u w:val="single"/>
              </w:rPr>
              <w:t>《</w:t>
            </w:r>
            <w:r>
              <w:rPr>
                <w:rFonts w:hint="eastAsia"/>
                <w:color w:val="0000FF"/>
                <w:highlight w:val="none"/>
                <w:u w:val="single"/>
                <w:lang w:val="en-US" w:eastAsia="zh-CN"/>
              </w:rPr>
              <w:t>——</w:t>
            </w:r>
            <w:r>
              <w:rPr>
                <w:rFonts w:hint="eastAsia"/>
                <w:color w:val="0000FF"/>
                <w:highlight w:val="none"/>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color w:val="0000FF"/>
                    </w:rPr>
                  </w:pPr>
                  <w:r>
                    <w:rPr>
                      <w:rFonts w:hint="eastAsia"/>
                      <w:color w:val="0000FF"/>
                    </w:rPr>
                    <w:t>日期</w:t>
                  </w:r>
                </w:p>
              </w:tc>
              <w:tc>
                <w:tcPr>
                  <w:tcW w:w="1620" w:type="dxa"/>
                </w:tcPr>
                <w:p>
                  <w:pPr>
                    <w:rPr>
                      <w:color w:val="0000FF"/>
                    </w:rPr>
                  </w:pPr>
                  <w:r>
                    <w:rPr>
                      <w:rFonts w:hint="eastAsia"/>
                      <w:color w:val="0000FF"/>
                    </w:rPr>
                    <w:t>成品名称/批次</w:t>
                  </w:r>
                </w:p>
              </w:tc>
              <w:tc>
                <w:tcPr>
                  <w:tcW w:w="1364" w:type="dxa"/>
                </w:tcPr>
                <w:p>
                  <w:pPr>
                    <w:rPr>
                      <w:color w:val="0000FF"/>
                    </w:rPr>
                  </w:pPr>
                  <w:r>
                    <w:rPr>
                      <w:rFonts w:hint="eastAsia"/>
                      <w:color w:val="0000FF"/>
                    </w:rPr>
                    <w:t>抽样比例</w:t>
                  </w:r>
                </w:p>
              </w:tc>
              <w:tc>
                <w:tcPr>
                  <w:tcW w:w="1680" w:type="dxa"/>
                </w:tcPr>
                <w:p>
                  <w:pPr>
                    <w:rPr>
                      <w:color w:val="0000FF"/>
                    </w:rPr>
                  </w:pPr>
                  <w:r>
                    <w:rPr>
                      <w:rFonts w:hint="eastAsia"/>
                      <w:b/>
                      <w:bCs/>
                      <w:color w:val="0000FF"/>
                    </w:rPr>
                    <w:t>关键特性</w:t>
                  </w:r>
                  <w:r>
                    <w:rPr>
                      <w:rFonts w:hint="eastAsia"/>
                      <w:color w:val="0000FF"/>
                    </w:rPr>
                    <w:t>要求</w:t>
                  </w:r>
                </w:p>
              </w:tc>
              <w:tc>
                <w:tcPr>
                  <w:tcW w:w="1566" w:type="dxa"/>
                </w:tcPr>
                <w:p>
                  <w:pPr>
                    <w:rPr>
                      <w:color w:val="0000FF"/>
                    </w:rPr>
                  </w:pPr>
                  <w:r>
                    <w:rPr>
                      <w:rFonts w:hint="eastAsia"/>
                      <w:color w:val="0000FF"/>
                    </w:rPr>
                    <w:t>实测结果</w:t>
                  </w:r>
                </w:p>
              </w:tc>
              <w:tc>
                <w:tcPr>
                  <w:tcW w:w="2046" w:type="dxa"/>
                </w:tcPr>
                <w:p>
                  <w:pPr>
                    <w:rPr>
                      <w:color w:val="0000FF"/>
                    </w:rPr>
                  </w:pPr>
                  <w:r>
                    <w:rPr>
                      <w:rFonts w:hint="eastAsia"/>
                      <w:color w:val="0000FF"/>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color w:val="0000FF"/>
                    </w:rPr>
                  </w:pPr>
                </w:p>
              </w:tc>
              <w:tc>
                <w:tcPr>
                  <w:tcW w:w="1620" w:type="dxa"/>
                </w:tcPr>
                <w:p>
                  <w:pPr>
                    <w:rPr>
                      <w:color w:val="0000FF"/>
                    </w:rPr>
                  </w:pPr>
                </w:p>
              </w:tc>
              <w:tc>
                <w:tcPr>
                  <w:tcW w:w="1364" w:type="dxa"/>
                </w:tcPr>
                <w:p>
                  <w:pPr>
                    <w:rPr>
                      <w:color w:val="0000FF"/>
                    </w:rPr>
                  </w:pPr>
                </w:p>
              </w:tc>
              <w:tc>
                <w:tcPr>
                  <w:tcW w:w="1680" w:type="dxa"/>
                </w:tcPr>
                <w:p>
                  <w:pPr>
                    <w:rPr>
                      <w:color w:val="0000FF"/>
                    </w:rPr>
                  </w:pPr>
                </w:p>
              </w:tc>
              <w:tc>
                <w:tcPr>
                  <w:tcW w:w="1566" w:type="dxa"/>
                </w:tcPr>
                <w:p>
                  <w:pPr>
                    <w:rPr>
                      <w:color w:val="0000FF"/>
                    </w:rPr>
                  </w:pPr>
                </w:p>
              </w:tc>
              <w:tc>
                <w:tcPr>
                  <w:tcW w:w="2046" w:type="dxa"/>
                </w:tcPr>
                <w:p>
                  <w:pPr>
                    <w:rPr>
                      <w:color w:val="0000FF"/>
                    </w:rPr>
                  </w:pPr>
                  <w:r>
                    <w:rPr>
                      <w:rFonts w:hint="eastAsia"/>
                      <w:color w:val="0000FF"/>
                      <w:szCs w:val="21"/>
                    </w:rPr>
                    <w:t>□</w:t>
                  </w:r>
                  <w:r>
                    <w:rPr>
                      <w:rFonts w:hint="eastAsia"/>
                      <w:color w:val="0000FF"/>
                    </w:rPr>
                    <w:t xml:space="preserve">合格 </w:t>
                  </w:r>
                  <w:r>
                    <w:rPr>
                      <w:rFonts w:hint="eastAsia"/>
                      <w:color w:val="0000FF"/>
                      <w:szCs w:val="21"/>
                    </w:rPr>
                    <w:t>□</w:t>
                  </w:r>
                  <w:r>
                    <w:rPr>
                      <w:rFonts w:hint="eastAsia"/>
                      <w:color w:val="0000FF"/>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rPr>
                  </w:pPr>
                </w:p>
              </w:tc>
              <w:tc>
                <w:tcPr>
                  <w:tcW w:w="1620" w:type="dxa"/>
                </w:tcPr>
                <w:p>
                  <w:pPr>
                    <w:rPr>
                      <w:color w:val="0000FF"/>
                    </w:rPr>
                  </w:pPr>
                </w:p>
              </w:tc>
              <w:tc>
                <w:tcPr>
                  <w:tcW w:w="1364" w:type="dxa"/>
                </w:tcPr>
                <w:p>
                  <w:pPr>
                    <w:rPr>
                      <w:color w:val="0000FF"/>
                    </w:rPr>
                  </w:pPr>
                </w:p>
              </w:tc>
              <w:tc>
                <w:tcPr>
                  <w:tcW w:w="1680" w:type="dxa"/>
                </w:tcPr>
                <w:p>
                  <w:pPr>
                    <w:rPr>
                      <w:color w:val="0000FF"/>
                    </w:rPr>
                  </w:pPr>
                </w:p>
              </w:tc>
              <w:tc>
                <w:tcPr>
                  <w:tcW w:w="1566" w:type="dxa"/>
                </w:tcPr>
                <w:p>
                  <w:pPr>
                    <w:rPr>
                      <w:color w:val="0000FF"/>
                    </w:rPr>
                  </w:pPr>
                </w:p>
              </w:tc>
              <w:tc>
                <w:tcPr>
                  <w:tcW w:w="2046" w:type="dxa"/>
                </w:tcPr>
                <w:p>
                  <w:pPr>
                    <w:rPr>
                      <w:color w:val="0000FF"/>
                    </w:rPr>
                  </w:pPr>
                </w:p>
              </w:tc>
            </w:tr>
          </w:tbl>
          <w:p>
            <w:pPr>
              <w:pStyle w:val="19"/>
              <w:rPr>
                <w:rFonts w:hint="eastAsia"/>
                <w:color w:val="0000FF"/>
                <w:u w:val="single"/>
                <w:lang w:val="en-US" w:eastAsia="zh-CN"/>
              </w:rPr>
            </w:pPr>
            <w:r>
              <w:rPr>
                <w:rFonts w:hint="eastAsia"/>
                <w:color w:val="0000FF"/>
                <w:u w:val="single"/>
                <w:lang w:val="en-US" w:eastAsia="zh-CN"/>
              </w:rPr>
              <w:t>水主要用于车辆清洁，场地清洁，每月查询桐乡市水务官网水质监测报告。</w:t>
            </w:r>
          </w:p>
          <w:p>
            <w:pPr>
              <w:pStyle w:val="19"/>
              <w:rPr>
                <w:rFonts w:hint="default"/>
                <w:color w:val="0000FF"/>
                <w:lang w:val="en-US" w:eastAsia="zh-CN"/>
              </w:rPr>
            </w:pP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pPr>
              <w:pStyle w:val="19"/>
              <w:rPr>
                <w:rFonts w:hint="default" w:eastAsia="宋体"/>
                <w:color w:val="0000FF"/>
                <w:lang w:val="en-US" w:eastAsia="zh-CN"/>
              </w:rPr>
            </w:pPr>
          </w:p>
          <w:p>
            <w:pPr>
              <w:rPr>
                <w:color w:val="0000FF"/>
              </w:rPr>
            </w:pPr>
            <w:r>
              <w:rPr>
                <w:rFonts w:hint="eastAsia"/>
                <w:color w:val="0000FF"/>
              </w:rPr>
              <w:t>验证的结果需要输入到管理评审中，以确保这些重要数据资源能被适当考虑并对整个H</w:t>
            </w:r>
            <w:r>
              <w:rPr>
                <w:color w:val="0000FF"/>
              </w:rPr>
              <w:t>ACCP</w:t>
            </w:r>
            <w:r>
              <w:rPr>
                <w:rFonts w:hint="eastAsia"/>
                <w:color w:val="0000FF"/>
              </w:rPr>
              <w:t>体系持续改进其作用；</w:t>
            </w:r>
          </w:p>
          <w:p>
            <w:pPr>
              <w:rPr>
                <w:rFonts w:hint="default"/>
                <w:color w:val="0000FF"/>
                <w:u w:val="single"/>
                <w:lang w:val="en-US"/>
              </w:rPr>
            </w:pPr>
            <w:r>
              <w:rPr>
                <w:rFonts w:hint="eastAsia"/>
                <w:color w:val="0000FF"/>
              </w:rPr>
              <w:t>见</w:t>
            </w:r>
            <w:r>
              <w:rPr>
                <w:rFonts w:hint="eastAsia"/>
                <w:color w:val="0000FF"/>
                <w:u w:val="single"/>
              </w:rPr>
              <w:t>《管理评审</w:t>
            </w:r>
            <w:r>
              <w:rPr>
                <w:rFonts w:hint="eastAsia"/>
                <w:color w:val="0000FF"/>
                <w:u w:val="single"/>
                <w:lang w:val="en-US" w:eastAsia="zh-CN"/>
              </w:rPr>
              <w:t xml:space="preserve"> 2022-02-10日 </w:t>
            </w:r>
            <w:r>
              <w:rPr>
                <w:rFonts w:hint="eastAsia"/>
                <w:color w:val="0000FF"/>
                <w:u w:val="single"/>
              </w:rPr>
              <w:t>》、《验证结果分析分析报告》</w:t>
            </w:r>
            <w:r>
              <w:rPr>
                <w:rFonts w:hint="eastAsia"/>
                <w:color w:val="0000FF"/>
                <w:u w:val="single"/>
                <w:lang w:val="en-US" w:eastAsia="zh-CN"/>
              </w:rPr>
              <w:t>2022-02-09日</w:t>
            </w:r>
          </w:p>
          <w:p>
            <w:pPr>
              <w:rPr>
                <w:color w:val="0000FF"/>
              </w:rPr>
            </w:pPr>
            <w:r>
              <w:rPr>
                <w:rFonts w:hint="eastAsia"/>
                <w:color w:val="0000FF"/>
              </w:rPr>
              <w:t>当验证结果不符合要求时，应采取纠正措施并进行再验证。</w:t>
            </w:r>
          </w:p>
          <w:p>
            <w:pPr>
              <w:rPr>
                <w:color w:val="0000FF"/>
              </w:rPr>
            </w:pPr>
          </w:p>
          <w:p>
            <w:pPr>
              <w:rPr>
                <w:color w:val="0000FF"/>
              </w:rPr>
            </w:pPr>
            <w:r>
              <w:rPr>
                <w:rFonts w:hint="eastAsia"/>
                <w:color w:val="0000FF"/>
              </w:rPr>
              <w:t>验证活动证实：</w:t>
            </w:r>
          </w:p>
          <w:p>
            <w:pPr>
              <w:rPr>
                <w:color w:val="0000FF"/>
              </w:rPr>
            </w:pPr>
            <w:r>
              <w:rPr>
                <w:rFonts w:hint="eastAsia"/>
                <w:color w:val="0000FF"/>
              </w:rPr>
              <w:t>—HACCP计划得以实施，并持续控制危害；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pPr>
              <w:rPr>
                <w:color w:val="0000FF"/>
              </w:rPr>
            </w:pPr>
            <w:r>
              <w:rPr>
                <w:rFonts w:hint="eastAsia"/>
                <w:color w:val="0000FF"/>
              </w:rPr>
              <w:t xml:space="preserve">—控制措施按照预期有效控制相应危害。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pPr>
              <w:rPr>
                <w:color w:val="0000FF"/>
              </w:rPr>
            </w:pPr>
          </w:p>
          <w:p>
            <w:pPr>
              <w:rPr>
                <w:color w:val="0000FF"/>
              </w:rPr>
            </w:pPr>
            <w:r>
              <w:rPr>
                <w:rFonts w:hint="eastAsia"/>
                <w:color w:val="0000FF"/>
              </w:rPr>
              <w:t>验证不应由实施监控和纠正措施的人员进行。</w:t>
            </w:r>
            <w:r>
              <w:rPr>
                <w:rFonts w:hint="eastAsia"/>
                <w:color w:val="0000FF"/>
              </w:rPr>
              <w:sym w:font="Wingdings" w:char="00FE"/>
            </w:r>
            <w:r>
              <w:rPr>
                <w:rFonts w:hint="eastAsia"/>
                <w:color w:val="0000FF"/>
              </w:rPr>
              <w:t xml:space="preserve">是  </w:t>
            </w:r>
            <w:r>
              <w:rPr>
                <w:rFonts w:hint="eastAsia"/>
                <w:color w:val="0000FF"/>
              </w:rPr>
              <w:sym w:font="Wingdings" w:char="00A8"/>
            </w:r>
            <w:r>
              <w:rPr>
                <w:rFonts w:hint="eastAsia"/>
                <w:color w:val="0000FF"/>
              </w:rPr>
              <w:t>否</w:t>
            </w:r>
          </w:p>
          <w:p>
            <w:pPr>
              <w:rPr>
                <w:color w:val="0000FF"/>
              </w:rPr>
            </w:pPr>
          </w:p>
          <w:p>
            <w:pPr>
              <w:rPr>
                <w:color w:val="0000FF"/>
              </w:rPr>
            </w:pPr>
            <w:r>
              <w:rPr>
                <w:rFonts w:hint="eastAsia"/>
                <w:color w:val="0000FF"/>
              </w:rPr>
              <w:t>如部分验证活动无法由企业内部实施，可委托具备能力的外部专家或第三方实施。</w:t>
            </w:r>
          </w:p>
          <w:p>
            <w:pPr>
              <w:rPr>
                <w:color w:val="0000FF"/>
                <w:highlight w:val="none"/>
                <w:u w:val="single"/>
              </w:rPr>
            </w:pPr>
            <w:r>
              <w:rPr>
                <w:rFonts w:hint="eastAsia"/>
                <w:color w:val="0000FF"/>
                <w:highlight w:val="none"/>
              </w:rPr>
              <w:t>外部专家或第三方名称：</w:t>
            </w:r>
            <w:r>
              <w:rPr>
                <w:rFonts w:hint="eastAsia"/>
                <w:color w:val="0000FF"/>
                <w:highlight w:val="none"/>
                <w:u w:val="single"/>
              </w:rPr>
              <w:t xml:space="preserve"> </w:t>
            </w:r>
            <w:r>
              <w:rPr>
                <w:rFonts w:hint="eastAsia"/>
                <w:color w:val="0000FF"/>
                <w:highlight w:val="none"/>
                <w:u w:val="single"/>
                <w:lang w:val="en-US" w:eastAsia="zh-CN"/>
              </w:rPr>
              <w:t>嘉兴华才检测技术有限公司</w:t>
            </w:r>
            <w:r>
              <w:rPr>
                <w:rFonts w:hint="eastAsia"/>
                <w:color w:val="0000FF"/>
                <w:highlight w:val="none"/>
                <w:u w:val="single"/>
              </w:rPr>
              <w:t xml:space="preserve">    ；</w:t>
            </w:r>
          </w:p>
          <w:p>
            <w:pPr>
              <w:rPr>
                <w:rFonts w:hint="eastAsia"/>
                <w:color w:val="0000FF"/>
                <w:u w:val="single"/>
                <w:lang w:val="en-US" w:eastAsia="zh-CN"/>
              </w:rPr>
            </w:pPr>
            <w:r>
              <w:rPr>
                <w:rFonts w:hint="eastAsia"/>
                <w:color w:val="0000FF"/>
              </w:rPr>
              <w:t>外委验证的内容：</w:t>
            </w:r>
            <w:r>
              <w:rPr>
                <w:rFonts w:hint="eastAsia"/>
                <w:color w:val="0000FF"/>
                <w:u w:val="single"/>
                <w:lang w:val="en-US" w:eastAsia="zh-CN"/>
              </w:rPr>
              <w:t>主要是食材的安全特性指标，具体见验证报告。       ：</w:t>
            </w:r>
          </w:p>
          <w:p>
            <w:pPr>
              <w:ind w:firstLine="1680" w:firstLineChars="800"/>
              <w:rPr>
                <w:color w:val="0000FF"/>
                <w:u w:val="single"/>
              </w:rPr>
            </w:pPr>
            <w:r>
              <w:rPr>
                <w:rFonts w:hint="eastAsia"/>
                <w:color w:val="0000FF"/>
                <w:u w:val="single"/>
                <w:lang w:val="en-US" w:eastAsia="zh-CN"/>
              </w:rPr>
              <w:t>——</w:t>
            </w:r>
            <w:r>
              <w:rPr>
                <w:rFonts w:hint="eastAsia"/>
                <w:color w:val="0000FF"/>
                <w:u w:val="single"/>
              </w:rPr>
              <w:t xml:space="preserve">        ；</w:t>
            </w:r>
          </w:p>
          <w:p>
            <w:pPr>
              <w:rPr>
                <w:color w:val="0000FF"/>
                <w:sz w:val="21"/>
                <w:szCs w:val="21"/>
              </w:rPr>
            </w:pPr>
          </w:p>
          <w:p>
            <w:pPr>
              <w:pStyle w:val="2"/>
            </w:pPr>
            <w:r>
              <w:rPr>
                <w:rFonts w:hint="eastAsia"/>
                <w:color w:val="0000FF"/>
                <w:sz w:val="21"/>
                <w:szCs w:val="21"/>
              </w:rPr>
              <w:t>应定期对HACCP体系充分性进行评审，适用时进行重新评审。</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9" w:type="dxa"/>
            <w:vMerge w:val="restart"/>
            <w:shd w:val="clear" w:color="auto" w:fill="auto"/>
          </w:tcPr>
          <w:p>
            <w:r>
              <w:rPr>
                <w:rFonts w:hint="eastAsia"/>
              </w:rPr>
              <w:t>验证活动结果的分析</w:t>
            </w:r>
          </w:p>
        </w:tc>
        <w:tc>
          <w:tcPr>
            <w:tcW w:w="1098" w:type="dxa"/>
            <w:gridSpan w:val="3"/>
            <w:vMerge w:val="restart"/>
            <w:shd w:val="clear" w:color="auto" w:fill="auto"/>
          </w:tcPr>
          <w:p>
            <w:pPr>
              <w:rPr>
                <w:rFonts w:hint="eastAsia"/>
              </w:rPr>
            </w:pPr>
            <w:r>
              <w:rPr>
                <w:rFonts w:hint="eastAsia"/>
              </w:rPr>
              <w:t>F8.8.2</w:t>
            </w:r>
          </w:p>
        </w:tc>
        <w:tc>
          <w:tcPr>
            <w:tcW w:w="676" w:type="dxa"/>
            <w:gridSpan w:val="2"/>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《验证</w:t>
            </w:r>
            <w:r>
              <w:rPr>
                <w:rFonts w:hint="eastAsia"/>
                <w:lang w:val="en-US" w:eastAsia="zh-CN"/>
              </w:rPr>
              <w:t>活动策划、实施和评价程序</w:t>
            </w:r>
            <w:r>
              <w:rPr>
                <w:rFonts w:hint="eastAsia"/>
              </w:rPr>
              <w:t>》</w:t>
            </w:r>
            <w:r>
              <w:rPr>
                <w:rFonts w:hint="eastAsia"/>
                <w:color w:val="0000FF"/>
              </w:rPr>
              <w:sym w:font="Wingdings" w:char="00A8"/>
            </w:r>
            <w:r>
              <w:rPr>
                <w:rFonts w:hint="eastAsia"/>
              </w:rPr>
              <w:t>《危害分析和HACCP计划制定、实施和验证管理程序</w:t>
            </w:r>
            <w:r>
              <w:rPr>
                <w:rFonts w:hint="eastAsia" w:ascii="宋体" w:hAnsi="宋体"/>
                <w:sz w:val="18"/>
                <w:szCs w:val="18"/>
              </w:rPr>
              <w:t>》</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9" w:type="dxa"/>
            <w:vMerge w:val="continue"/>
            <w:shd w:val="clear" w:color="auto" w:fill="auto"/>
          </w:tcPr>
          <w:p/>
        </w:tc>
        <w:tc>
          <w:tcPr>
            <w:tcW w:w="1098" w:type="dxa"/>
            <w:gridSpan w:val="3"/>
            <w:vMerge w:val="continue"/>
            <w:shd w:val="clear" w:color="auto" w:fill="auto"/>
          </w:tcPr>
          <w:p/>
        </w:tc>
        <w:tc>
          <w:tcPr>
            <w:tcW w:w="676" w:type="dxa"/>
            <w:gridSpan w:val="2"/>
            <w:shd w:val="clear" w:color="auto" w:fill="auto"/>
          </w:tcPr>
          <w:p>
            <w:r>
              <w:rPr>
                <w:rFonts w:hint="eastAsia"/>
              </w:rPr>
              <w:t>运行证据</w:t>
            </w:r>
          </w:p>
        </w:tc>
        <w:tc>
          <w:tcPr>
            <w:tcW w:w="9330" w:type="dxa"/>
            <w:shd w:val="clear" w:color="auto" w:fill="auto"/>
          </w:tcPr>
          <w:p>
            <w:r>
              <w:rPr>
                <w:rFonts w:hint="eastAsia"/>
              </w:rPr>
              <w:t>食品安全小组对验证结果进行分析，并将其作为食品安全管理体系绩效评估的输入</w:t>
            </w:r>
          </w:p>
          <w:p/>
          <w:p>
            <w:pPr>
              <w:adjustRightInd w:val="0"/>
              <w:snapToGrid w:val="0"/>
              <w:spacing w:line="240" w:lineRule="atLeast"/>
              <w:rPr>
                <w:rFonts w:ascii="宋体" w:hAnsi="宋体"/>
                <w:b/>
                <w:bCs/>
                <w:szCs w:val="21"/>
                <w:u w:val="single"/>
              </w:rPr>
            </w:pPr>
            <w:r>
              <w:rPr>
                <w:rFonts w:hint="eastAsia" w:ascii="宋体" w:hAnsi="宋体"/>
                <w:b/>
                <w:bCs/>
                <w:szCs w:val="21"/>
                <w:u w:val="single"/>
              </w:rPr>
              <w:t>有《PRP验证记录表》，2022</w:t>
            </w:r>
            <w:r>
              <w:rPr>
                <w:rFonts w:hint="eastAsia" w:ascii="宋体" w:hAnsi="宋体"/>
                <w:b/>
                <w:bCs/>
                <w:szCs w:val="21"/>
                <w:u w:val="single"/>
                <w:lang w:val="en-US" w:eastAsia="zh-CN"/>
              </w:rPr>
              <w:t>-0</w:t>
            </w:r>
            <w:r>
              <w:rPr>
                <w:rFonts w:hint="eastAsia" w:ascii="宋体" w:hAnsi="宋体"/>
                <w:b/>
                <w:bCs/>
                <w:szCs w:val="21"/>
                <w:u w:val="single"/>
              </w:rPr>
              <w:t>2</w:t>
            </w:r>
            <w:r>
              <w:rPr>
                <w:rFonts w:hint="eastAsia" w:ascii="宋体" w:hAnsi="宋体"/>
                <w:b/>
                <w:bCs/>
                <w:szCs w:val="21"/>
                <w:u w:val="single"/>
                <w:lang w:val="en-US" w:eastAsia="zh-CN"/>
              </w:rPr>
              <w:t>-0</w:t>
            </w:r>
            <w:r>
              <w:rPr>
                <w:rFonts w:hint="eastAsia" w:ascii="宋体" w:hAnsi="宋体"/>
                <w:b/>
                <w:bCs/>
                <w:szCs w:val="21"/>
                <w:u w:val="single"/>
              </w:rPr>
              <w:t>9，结论：控制有效</w:t>
            </w:r>
          </w:p>
          <w:p>
            <w:pPr>
              <w:adjustRightInd w:val="0"/>
              <w:snapToGrid w:val="0"/>
              <w:spacing w:line="240" w:lineRule="atLeast"/>
              <w:rPr>
                <w:rFonts w:ascii="宋体" w:hAnsi="宋体"/>
                <w:b/>
                <w:bCs/>
                <w:szCs w:val="21"/>
                <w:u w:val="single"/>
              </w:rPr>
            </w:pPr>
            <w:r>
              <w:rPr>
                <w:rFonts w:hint="eastAsia" w:ascii="宋体" w:hAnsi="宋体"/>
                <w:b/>
                <w:bCs/>
                <w:szCs w:val="21"/>
                <w:u w:val="single"/>
              </w:rPr>
              <w:t>《</w:t>
            </w:r>
            <w:r>
              <w:rPr>
                <w:rFonts w:hint="eastAsia" w:ascii="宋体" w:hAnsi="宋体"/>
                <w:b/>
                <w:bCs/>
                <w:szCs w:val="21"/>
                <w:u w:val="single"/>
                <w:lang w:val="en-US" w:eastAsia="zh-CN"/>
              </w:rPr>
              <w:t>危害控制计划</w:t>
            </w:r>
            <w:r>
              <w:rPr>
                <w:rFonts w:hint="eastAsia" w:ascii="宋体" w:hAnsi="宋体"/>
                <w:b/>
                <w:bCs/>
                <w:szCs w:val="21"/>
                <w:u w:val="single"/>
              </w:rPr>
              <w:t>验证记录表》，2022</w:t>
            </w:r>
            <w:r>
              <w:rPr>
                <w:rFonts w:hint="eastAsia" w:ascii="宋体" w:hAnsi="宋体"/>
                <w:b/>
                <w:bCs/>
                <w:szCs w:val="21"/>
                <w:u w:val="single"/>
                <w:lang w:val="en-US" w:eastAsia="zh-CN"/>
              </w:rPr>
              <w:t>-0</w:t>
            </w:r>
            <w:r>
              <w:rPr>
                <w:rFonts w:hint="eastAsia" w:ascii="宋体" w:hAnsi="宋体"/>
                <w:b/>
                <w:bCs/>
                <w:szCs w:val="21"/>
                <w:u w:val="single"/>
              </w:rPr>
              <w:t>2</w:t>
            </w:r>
            <w:r>
              <w:rPr>
                <w:rFonts w:hint="eastAsia" w:ascii="宋体" w:hAnsi="宋体"/>
                <w:b/>
                <w:bCs/>
                <w:szCs w:val="21"/>
                <w:u w:val="single"/>
                <w:lang w:val="en-US" w:eastAsia="zh-CN"/>
              </w:rPr>
              <w:t>-0</w:t>
            </w:r>
            <w:r>
              <w:rPr>
                <w:rFonts w:hint="eastAsia" w:ascii="宋体" w:hAnsi="宋体"/>
                <w:b/>
                <w:bCs/>
                <w:szCs w:val="21"/>
                <w:u w:val="single"/>
              </w:rPr>
              <w:t>9，结论：控制有效</w:t>
            </w:r>
          </w:p>
          <w:p>
            <w:pPr>
              <w:adjustRightInd w:val="0"/>
              <w:snapToGrid w:val="0"/>
              <w:spacing w:line="240" w:lineRule="atLeast"/>
            </w:pPr>
            <w:r>
              <w:rPr>
                <w:rFonts w:hint="eastAsia" w:ascii="宋体" w:hAnsi="宋体"/>
                <w:b/>
                <w:bCs/>
                <w:szCs w:val="21"/>
                <w:u w:val="single"/>
              </w:rPr>
              <w:t>《验证结果分析报告》，2022</w:t>
            </w:r>
            <w:r>
              <w:rPr>
                <w:rFonts w:hint="eastAsia" w:ascii="宋体" w:hAnsi="宋体"/>
                <w:b/>
                <w:bCs/>
                <w:szCs w:val="21"/>
                <w:u w:val="single"/>
                <w:lang w:val="en-US" w:eastAsia="zh-CN"/>
              </w:rPr>
              <w:t>-0</w:t>
            </w:r>
            <w:r>
              <w:rPr>
                <w:rFonts w:hint="eastAsia" w:ascii="宋体" w:hAnsi="宋体"/>
                <w:b/>
                <w:bCs/>
                <w:szCs w:val="21"/>
                <w:u w:val="single"/>
              </w:rPr>
              <w:t>2</w:t>
            </w:r>
            <w:r>
              <w:rPr>
                <w:rFonts w:hint="eastAsia" w:ascii="宋体" w:hAnsi="宋体"/>
                <w:b/>
                <w:bCs/>
                <w:szCs w:val="21"/>
                <w:u w:val="single"/>
                <w:lang w:val="en-US" w:eastAsia="zh-CN"/>
              </w:rPr>
              <w:t>-0</w:t>
            </w:r>
            <w:r>
              <w:rPr>
                <w:rFonts w:hint="eastAsia" w:ascii="宋体" w:hAnsi="宋体"/>
                <w:b/>
                <w:bCs/>
                <w:szCs w:val="21"/>
                <w:u w:val="single"/>
              </w:rPr>
              <w:t>9，结论：控制有效。</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9" w:type="dxa"/>
            <w:vMerge w:val="restart"/>
            <w:shd w:val="clear" w:color="auto" w:fill="auto"/>
          </w:tcPr>
          <w:p>
            <w:r>
              <w:rPr>
                <w:rFonts w:hint="eastAsia"/>
              </w:rPr>
              <w:t>HACCP计划记录的保持</w:t>
            </w:r>
          </w:p>
        </w:tc>
        <w:tc>
          <w:tcPr>
            <w:tcW w:w="1100" w:type="dxa"/>
            <w:gridSpan w:val="4"/>
            <w:vMerge w:val="restart"/>
            <w:shd w:val="clear" w:color="auto" w:fill="auto"/>
          </w:tcPr>
          <w:p>
            <w:r>
              <w:rPr>
                <w:rFonts w:hint="eastAsia"/>
                <w:lang w:val="en-US" w:eastAsia="zh-CN"/>
              </w:rPr>
              <w:t>H（V1.0）</w:t>
            </w:r>
            <w:r>
              <w:rPr>
                <w:rFonts w:hint="eastAsia"/>
              </w:rPr>
              <w:t xml:space="preserve">4.6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《记录控制程序》、</w:t>
            </w:r>
          </w:p>
        </w:tc>
        <w:tc>
          <w:tcPr>
            <w:tcW w:w="1585" w:type="dxa"/>
            <w:gridSpan w:val="2"/>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9"/>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9" w:type="dxa"/>
            <w:vMerge w:val="continue"/>
            <w:shd w:val="clear" w:color="auto" w:fill="auto"/>
          </w:tcPr>
          <w:p/>
        </w:tc>
        <w:tc>
          <w:tcPr>
            <w:tcW w:w="1100" w:type="dxa"/>
            <w:gridSpan w:val="4"/>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highlight w:val="none"/>
              </w:rPr>
            </w:pPr>
            <w:r>
              <w:rPr>
                <w:rFonts w:hint="eastAsia"/>
                <w:highlight w:val="none"/>
              </w:rPr>
              <w:t>应保持H</w:t>
            </w:r>
            <w:r>
              <w:rPr>
                <w:highlight w:val="none"/>
              </w:rPr>
              <w:t>ACCP</w:t>
            </w:r>
            <w:r>
              <w:rPr>
                <w:rFonts w:hint="eastAsia"/>
                <w:highlight w:val="none"/>
              </w:rPr>
              <w:t>计划建立、运行、验证、更新等记录。</w:t>
            </w:r>
          </w:p>
          <w:p>
            <w:pPr>
              <w:rPr>
                <w:highlight w:val="none"/>
              </w:rPr>
            </w:pPr>
            <w:r>
              <w:rPr>
                <w:rFonts w:hint="eastAsia"/>
                <w:highlight w:val="none"/>
              </w:rPr>
              <w:t>H</w:t>
            </w:r>
            <w:r>
              <w:rPr>
                <w:highlight w:val="none"/>
              </w:rPr>
              <w:t>ACCP</w:t>
            </w:r>
            <w:r>
              <w:rPr>
                <w:rFonts w:hint="eastAsia"/>
                <w:highlight w:val="none"/>
              </w:rPr>
              <w:t>计划记录的控制应与体系记录的控制一致。</w:t>
            </w:r>
          </w:p>
          <w:p>
            <w:pPr>
              <w:rPr>
                <w:highlight w:val="none"/>
              </w:rPr>
            </w:pPr>
            <w:r>
              <w:rPr>
                <w:highlight w:val="none"/>
              </w:rPr>
              <w:t>HACCP</w:t>
            </w:r>
            <w:r>
              <w:rPr>
                <w:rFonts w:hint="eastAsia"/>
                <w:highlight w:val="none"/>
              </w:rPr>
              <w:t>计划记录应包括相关信息。</w:t>
            </w:r>
          </w:p>
          <w:p>
            <w:pPr>
              <w:rPr>
                <w:highlight w:val="none"/>
              </w:rPr>
            </w:pPr>
            <w:r>
              <w:rPr>
                <w:rFonts w:hint="eastAsia"/>
                <w:highlight w:val="none"/>
              </w:rPr>
              <w:t>验证记录应包括的信息：</w:t>
            </w:r>
          </w:p>
          <w:p>
            <w:pPr>
              <w:rPr>
                <w:highlight w:val="none"/>
              </w:rPr>
            </w:pPr>
            <w:r>
              <w:rPr>
                <w:highlight w:val="none"/>
              </w:rPr>
              <w:t>a</w:t>
            </w:r>
            <w:r>
              <w:rPr>
                <w:rFonts w:hint="eastAsia"/>
                <w:highlight w:val="none"/>
              </w:rPr>
              <w:t>）产品描述记录：</w:t>
            </w:r>
            <w:r>
              <w:rPr>
                <w:rFonts w:hint="eastAsia"/>
                <w:highlight w:val="none"/>
              </w:rPr>
              <w:sym w:font="Wingdings" w:char="00FE"/>
            </w:r>
            <w:r>
              <w:rPr>
                <w:rFonts w:hint="eastAsia"/>
                <w:highlight w:val="none"/>
              </w:rPr>
              <w:t>企业名称和地址、</w:t>
            </w:r>
            <w:r>
              <w:rPr>
                <w:rFonts w:hint="eastAsia"/>
                <w:highlight w:val="none"/>
              </w:rPr>
              <w:sym w:font="Wingdings" w:char="00A8"/>
            </w:r>
            <w:r>
              <w:rPr>
                <w:rFonts w:hint="eastAsia"/>
                <w:highlight w:val="none"/>
              </w:rPr>
              <w:t>加工类别、</w:t>
            </w:r>
            <w:r>
              <w:rPr>
                <w:rFonts w:hint="eastAsia"/>
                <w:highlight w:val="none"/>
              </w:rPr>
              <w:sym w:font="Wingdings" w:char="00FE"/>
            </w:r>
            <w:r>
              <w:rPr>
                <w:rFonts w:hint="eastAsia"/>
                <w:highlight w:val="none"/>
              </w:rPr>
              <w:t>产品类型、</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《产品描述记录》的内容包括：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9"/>
              <w:rPr>
                <w:highlight w:val="none"/>
              </w:rPr>
            </w:pPr>
          </w:p>
          <w:p>
            <w:pPr>
              <w:rPr>
                <w:highlight w:val="none"/>
              </w:rPr>
            </w:pPr>
            <w:r>
              <w:rPr>
                <w:rFonts w:hint="eastAsia"/>
                <w:highlight w:val="none"/>
              </w:rPr>
              <w:t>b</w:t>
            </w:r>
            <w:r>
              <w:rPr>
                <w:highlight w:val="none"/>
              </w:rPr>
              <w:t>)</w:t>
            </w:r>
            <w:r>
              <w:rPr>
                <w:rFonts w:hint="eastAsia"/>
                <w:highlight w:val="none"/>
                <w:lang w:val="en-US" w:eastAsia="zh-CN"/>
              </w:rPr>
              <w:t xml:space="preserve"> </w:t>
            </w:r>
            <w:r>
              <w:rPr>
                <w:rFonts w:hint="eastAsia"/>
                <w:highlight w:val="none"/>
              </w:rPr>
              <w:t>监控记录：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操作步骤、</w:t>
            </w:r>
            <w:r>
              <w:rPr>
                <w:rFonts w:hint="eastAsia"/>
                <w:highlight w:val="none"/>
              </w:rPr>
              <w:sym w:font="Wingdings" w:char="00FE"/>
            </w:r>
            <w:r>
              <w:rPr>
                <w:rFonts w:hint="eastAsia"/>
                <w:highlight w:val="none"/>
              </w:rPr>
              <w:t>C</w:t>
            </w:r>
            <w:r>
              <w:rPr>
                <w:highlight w:val="none"/>
              </w:rPr>
              <w:t>CP</w:t>
            </w:r>
            <w:r>
              <w:rPr>
                <w:rFonts w:hint="eastAsia"/>
                <w:highlight w:val="none"/>
              </w:rPr>
              <w:t>、</w:t>
            </w:r>
            <w:r>
              <w:rPr>
                <w:rFonts w:hint="eastAsia"/>
                <w:highlight w:val="none"/>
              </w:rPr>
              <w:sym w:font="Wingdings" w:char="00FE"/>
            </w:r>
            <w:r>
              <w:rPr>
                <w:rFonts w:hint="eastAsia"/>
                <w:highlight w:val="none"/>
              </w:rPr>
              <w:t>显著危害、</w:t>
            </w:r>
            <w:r>
              <w:rPr>
                <w:rFonts w:hint="eastAsia"/>
                <w:highlight w:val="none"/>
              </w:rPr>
              <w:sym w:font="Wingdings" w:char="00FE"/>
            </w:r>
            <w:r>
              <w:rPr>
                <w:rFonts w:hint="eastAsia"/>
                <w:highlight w:val="none"/>
              </w:rPr>
              <w:t>关键限值（操作限值）、</w:t>
            </w:r>
            <w:r>
              <w:rPr>
                <w:rFonts w:hint="eastAsia"/>
                <w:highlight w:val="none"/>
              </w:rPr>
              <w:sym w:font="Wingdings" w:char="00FE"/>
            </w:r>
            <w:r>
              <w:rPr>
                <w:rFonts w:hint="eastAsia"/>
                <w:highlight w:val="none"/>
              </w:rPr>
              <w:t>控制措施、</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《监控记录》的内容包括：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9"/>
              <w:rPr>
                <w:highlight w:val="none"/>
              </w:rPr>
            </w:pPr>
          </w:p>
          <w:p>
            <w:pPr>
              <w:rPr>
                <w:highlight w:val="none"/>
              </w:rPr>
            </w:pPr>
            <w:r>
              <w:rPr>
                <w:rFonts w:hint="eastAsia"/>
                <w:highlight w:val="none"/>
              </w:rPr>
              <w:t>c</w:t>
            </w:r>
            <w:r>
              <w:rPr>
                <w:highlight w:val="none"/>
              </w:rPr>
              <w:t xml:space="preserve">) </w:t>
            </w:r>
            <w:r>
              <w:rPr>
                <w:rFonts w:hint="eastAsia"/>
                <w:highlight w:val="none"/>
              </w:rPr>
              <w:t>纠偏记录：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偏离的描述和原因、</w:t>
            </w:r>
            <w:r>
              <w:rPr>
                <w:rFonts w:hint="eastAsia"/>
                <w:highlight w:val="none"/>
              </w:rPr>
              <w:sym w:font="Wingdings" w:char="00FE"/>
            </w:r>
            <w:r>
              <w:rPr>
                <w:rFonts w:hint="eastAsia"/>
                <w:highlight w:val="none"/>
              </w:rPr>
              <w:t>采取纠偏措施及结果、</w:t>
            </w:r>
            <w:r>
              <w:rPr>
                <w:rFonts w:hint="eastAsia"/>
                <w:highlight w:val="none"/>
              </w:rPr>
              <w:sym w:font="Wingdings" w:char="00FE"/>
            </w:r>
            <w:r>
              <w:rPr>
                <w:rFonts w:hint="eastAsia"/>
                <w:highlight w:val="none"/>
              </w:rPr>
              <w:t>受影响产品的批次和隔离的位置、</w:t>
            </w:r>
            <w:r>
              <w:rPr>
                <w:rFonts w:hint="eastAsia"/>
                <w:highlight w:val="none"/>
              </w:rPr>
              <w:sym w:font="Wingdings" w:char="00FE"/>
            </w:r>
            <w:r>
              <w:rPr>
                <w:rFonts w:hint="eastAsia"/>
                <w:highlight w:val="none"/>
              </w:rPr>
              <w:t>受影响产品的评估方法和结果、</w:t>
            </w:r>
            <w:r>
              <w:rPr>
                <w:rFonts w:hint="eastAsia"/>
                <w:highlight w:val="none"/>
              </w:rPr>
              <w:sym w:font="Wingdings" w:char="00FE"/>
            </w:r>
            <w:r>
              <w:rPr>
                <w:rFonts w:hint="eastAsia"/>
                <w:highlight w:val="none"/>
              </w:rPr>
              <w:t>受影响产品的最终处置、</w:t>
            </w:r>
            <w:r>
              <w:rPr>
                <w:rFonts w:hint="eastAsia"/>
                <w:highlight w:val="none"/>
              </w:rPr>
              <w:sym w:font="Wingdings" w:char="00FE"/>
            </w:r>
            <w:r>
              <w:rPr>
                <w:rFonts w:hint="eastAsia"/>
                <w:highlight w:val="none"/>
              </w:rPr>
              <w:t>纠偏人员签名和纠偏日期、</w:t>
            </w:r>
            <w:r>
              <w:rPr>
                <w:rFonts w:hint="eastAsia"/>
                <w:highlight w:val="none"/>
              </w:rPr>
              <w:sym w:font="Wingdings" w:char="00FE"/>
            </w:r>
            <w:r>
              <w:rPr>
                <w:rFonts w:hint="eastAsia"/>
                <w:highlight w:val="none"/>
              </w:rPr>
              <w:t>纠偏记录审核签名和日期、</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《纠偏记录》的内容包括：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9"/>
            </w:pPr>
          </w:p>
          <w:p>
            <w:pPr>
              <w:rPr>
                <w:highlight w:val="none"/>
              </w:rPr>
            </w:pPr>
            <w:r>
              <w:rPr>
                <w:rFonts w:hint="eastAsia"/>
                <w:highlight w:val="none"/>
              </w:rPr>
              <w:t>d）应保持H</w:t>
            </w:r>
            <w:r>
              <w:rPr>
                <w:highlight w:val="none"/>
              </w:rPr>
              <w:t>ACCP</w:t>
            </w:r>
            <w:r>
              <w:rPr>
                <w:rFonts w:hint="eastAsia"/>
                <w:highlight w:val="none"/>
              </w:rPr>
              <w:t>计划应有的记录。例如，应保持验证活动记录的主要记录：</w:t>
            </w:r>
            <w:r>
              <w:rPr>
                <w:rFonts w:hint="eastAsia"/>
                <w:highlight w:val="none"/>
              </w:rPr>
              <w:sym w:font="Wingdings" w:char="00FE"/>
            </w:r>
            <w:r>
              <w:rPr>
                <w:highlight w:val="none"/>
              </w:rPr>
              <w:t>HACCP</w:t>
            </w:r>
            <w:r>
              <w:rPr>
                <w:rFonts w:hint="eastAsia"/>
                <w:highlight w:val="none"/>
              </w:rPr>
              <w:t>计划修改记录、</w:t>
            </w:r>
            <w:r>
              <w:rPr>
                <w:rFonts w:hint="eastAsia"/>
                <w:highlight w:val="none"/>
              </w:rPr>
              <w:sym w:font="Wingdings" w:char="00FE"/>
            </w:r>
            <w:r>
              <w:rPr>
                <w:rFonts w:hint="eastAsia"/>
                <w:highlight w:val="none"/>
              </w:rPr>
              <w:t>半成品成品定期检测记录、</w:t>
            </w:r>
            <w:r>
              <w:rPr>
                <w:rFonts w:hint="eastAsia"/>
                <w:highlight w:val="none"/>
              </w:rPr>
              <w:sym w:font="Wingdings" w:char="00FE"/>
            </w:r>
            <w:r>
              <w:rPr>
                <w:highlight w:val="none"/>
              </w:rPr>
              <w:t>CCP</w:t>
            </w:r>
            <w:r>
              <w:rPr>
                <w:rFonts w:hint="eastAsia"/>
                <w:highlight w:val="none"/>
              </w:rPr>
              <w:t>监控审核记录、</w:t>
            </w:r>
            <w:r>
              <w:rPr>
                <w:rFonts w:hint="eastAsia"/>
                <w:highlight w:val="none"/>
              </w:rPr>
              <w:sym w:font="Wingdings" w:char="00FE"/>
            </w:r>
            <w:r>
              <w:rPr>
                <w:highlight w:val="none"/>
              </w:rPr>
              <w:t>CCP</w:t>
            </w:r>
            <w:r>
              <w:rPr>
                <w:rFonts w:hint="eastAsia"/>
                <w:highlight w:val="none"/>
              </w:rPr>
              <w:t>纠偏审核记录、</w:t>
            </w:r>
            <w:r>
              <w:rPr>
                <w:rFonts w:hint="eastAsia"/>
                <w:highlight w:val="none"/>
              </w:rPr>
              <w:sym w:font="Wingdings" w:char="00FE"/>
            </w:r>
            <w:r>
              <w:rPr>
                <w:rFonts w:hint="eastAsia"/>
                <w:highlight w:val="none"/>
              </w:rPr>
              <w:t>C</w:t>
            </w:r>
            <w:r>
              <w:rPr>
                <w:highlight w:val="none"/>
              </w:rPr>
              <w:t>CP</w:t>
            </w:r>
            <w:r>
              <w:rPr>
                <w:rFonts w:hint="eastAsia"/>
                <w:highlight w:val="none"/>
              </w:rPr>
              <w:t>现场验证记录、</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《H</w:t>
            </w:r>
            <w:r>
              <w:rPr>
                <w:color w:val="0000FF"/>
                <w:highlight w:val="none"/>
              </w:rPr>
              <w:t>ACCP</w:t>
            </w:r>
            <w:r>
              <w:rPr>
                <w:rFonts w:hint="eastAsia"/>
                <w:color w:val="0000FF"/>
                <w:highlight w:val="none"/>
              </w:rPr>
              <w:t>计划记录》的内容包括：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rPr>
                <w:highlight w:val="none"/>
              </w:rPr>
            </w:pPr>
          </w:p>
          <w:p>
            <w:pPr>
              <w:rPr>
                <w:rFonts w:hint="default" w:eastAsia="宋体"/>
                <w:lang w:val="en-US" w:eastAsia="zh-CN"/>
              </w:rPr>
            </w:pPr>
            <w:r>
              <w:rPr>
                <w:rFonts w:hint="eastAsia"/>
                <w:highlight w:val="none"/>
              </w:rPr>
              <w:t>HACCP计划记录的控制应与体系记录的控制一致。见1.2.4章节</w:t>
            </w:r>
            <w:r>
              <w:rPr>
                <w:rFonts w:hint="eastAsia"/>
                <w:highlight w:val="none"/>
                <w:lang w:eastAsia="zh-CN"/>
              </w:rPr>
              <w:t>，</w:t>
            </w:r>
            <w:r>
              <w:rPr>
                <w:rFonts w:hint="eastAsia"/>
                <w:highlight w:val="none"/>
                <w:lang w:val="en-US" w:eastAsia="zh-CN"/>
              </w:rPr>
              <w:t>保持一致。</w:t>
            </w:r>
          </w:p>
        </w:tc>
        <w:tc>
          <w:tcPr>
            <w:tcW w:w="1585" w:type="dxa"/>
            <w:gridSpan w:val="2"/>
            <w:vMerge w:val="continue"/>
            <w:shd w:val="clear" w:color="auto" w:fill="auto"/>
          </w:tcPr>
          <w:p/>
        </w:tc>
      </w:tr>
    </w:tbl>
    <w:p>
      <w:pPr>
        <w:pStyle w:val="2"/>
      </w:pPr>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75FE4"/>
    <w:multiLevelType w:val="singleLevel"/>
    <w:tmpl w:val="A8475FE4"/>
    <w:lvl w:ilvl="0" w:tentative="0">
      <w:start w:val="1"/>
      <w:numFmt w:val="decimal"/>
      <w:suff w:val="space"/>
      <w:lvlText w:val="%1."/>
      <w:lvlJc w:val="left"/>
    </w:lvl>
  </w:abstractNum>
  <w:abstractNum w:abstractNumId="1">
    <w:nsid w:val="D0D8E487"/>
    <w:multiLevelType w:val="singleLevel"/>
    <w:tmpl w:val="D0D8E487"/>
    <w:lvl w:ilvl="0" w:tentative="0">
      <w:start w:val="1"/>
      <w:numFmt w:val="lowerLetter"/>
      <w:suff w:val="space"/>
      <w:lvlText w:val="%1）"/>
      <w:lvlJc w:val="left"/>
    </w:lvl>
  </w:abstractNum>
  <w:abstractNum w:abstractNumId="2">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D5E"/>
    <w:rsid w:val="00011CAD"/>
    <w:rsid w:val="00014985"/>
    <w:rsid w:val="000237F6"/>
    <w:rsid w:val="0002718B"/>
    <w:rsid w:val="00032DC1"/>
    <w:rsid w:val="0003373A"/>
    <w:rsid w:val="00036635"/>
    <w:rsid w:val="000400E2"/>
    <w:rsid w:val="00045C8E"/>
    <w:rsid w:val="00051F14"/>
    <w:rsid w:val="000622D8"/>
    <w:rsid w:val="00062E46"/>
    <w:rsid w:val="00085B31"/>
    <w:rsid w:val="000B0A0C"/>
    <w:rsid w:val="000B11D3"/>
    <w:rsid w:val="000C2FEA"/>
    <w:rsid w:val="000D023F"/>
    <w:rsid w:val="000D09A6"/>
    <w:rsid w:val="000D559C"/>
    <w:rsid w:val="000E4E65"/>
    <w:rsid w:val="000E6B21"/>
    <w:rsid w:val="000F54CC"/>
    <w:rsid w:val="0011065D"/>
    <w:rsid w:val="001126B5"/>
    <w:rsid w:val="00113826"/>
    <w:rsid w:val="00123DA5"/>
    <w:rsid w:val="0014287C"/>
    <w:rsid w:val="00157344"/>
    <w:rsid w:val="001607F2"/>
    <w:rsid w:val="001612B5"/>
    <w:rsid w:val="00170956"/>
    <w:rsid w:val="001A2D7F"/>
    <w:rsid w:val="001A520F"/>
    <w:rsid w:val="001B505A"/>
    <w:rsid w:val="001C3A74"/>
    <w:rsid w:val="001D4EB9"/>
    <w:rsid w:val="001D53F2"/>
    <w:rsid w:val="001D7D0F"/>
    <w:rsid w:val="001F158D"/>
    <w:rsid w:val="00207E13"/>
    <w:rsid w:val="0021056A"/>
    <w:rsid w:val="00212B31"/>
    <w:rsid w:val="00215F05"/>
    <w:rsid w:val="002173FB"/>
    <w:rsid w:val="002218FC"/>
    <w:rsid w:val="0022505B"/>
    <w:rsid w:val="00234B36"/>
    <w:rsid w:val="002473F9"/>
    <w:rsid w:val="00265479"/>
    <w:rsid w:val="002817B4"/>
    <w:rsid w:val="00290D09"/>
    <w:rsid w:val="002939AD"/>
    <w:rsid w:val="002A5E14"/>
    <w:rsid w:val="002B2743"/>
    <w:rsid w:val="002C57E3"/>
    <w:rsid w:val="002D0D56"/>
    <w:rsid w:val="002E0D29"/>
    <w:rsid w:val="002E64B1"/>
    <w:rsid w:val="002F6900"/>
    <w:rsid w:val="003108C2"/>
    <w:rsid w:val="0031144F"/>
    <w:rsid w:val="00314AF6"/>
    <w:rsid w:val="00337922"/>
    <w:rsid w:val="00340867"/>
    <w:rsid w:val="0034417D"/>
    <w:rsid w:val="0035165A"/>
    <w:rsid w:val="00353F23"/>
    <w:rsid w:val="00355370"/>
    <w:rsid w:val="00362665"/>
    <w:rsid w:val="00363690"/>
    <w:rsid w:val="00380837"/>
    <w:rsid w:val="00383139"/>
    <w:rsid w:val="00383328"/>
    <w:rsid w:val="00387502"/>
    <w:rsid w:val="00395ED2"/>
    <w:rsid w:val="003A198A"/>
    <w:rsid w:val="003C0E3C"/>
    <w:rsid w:val="003E385C"/>
    <w:rsid w:val="003F2216"/>
    <w:rsid w:val="004005B6"/>
    <w:rsid w:val="004060C4"/>
    <w:rsid w:val="00406ED5"/>
    <w:rsid w:val="00407675"/>
    <w:rsid w:val="00410914"/>
    <w:rsid w:val="004177C7"/>
    <w:rsid w:val="0043137D"/>
    <w:rsid w:val="00440C34"/>
    <w:rsid w:val="004411C2"/>
    <w:rsid w:val="004422D7"/>
    <w:rsid w:val="00451891"/>
    <w:rsid w:val="0045264D"/>
    <w:rsid w:val="0045550A"/>
    <w:rsid w:val="00455F49"/>
    <w:rsid w:val="0047098E"/>
    <w:rsid w:val="004724DC"/>
    <w:rsid w:val="0047373D"/>
    <w:rsid w:val="004778AF"/>
    <w:rsid w:val="00481596"/>
    <w:rsid w:val="0048201E"/>
    <w:rsid w:val="00487902"/>
    <w:rsid w:val="00490BC4"/>
    <w:rsid w:val="004932D5"/>
    <w:rsid w:val="004A59B4"/>
    <w:rsid w:val="004A7F65"/>
    <w:rsid w:val="004B2CE4"/>
    <w:rsid w:val="004B6333"/>
    <w:rsid w:val="004C0228"/>
    <w:rsid w:val="004C1D69"/>
    <w:rsid w:val="004D373F"/>
    <w:rsid w:val="004E47C7"/>
    <w:rsid w:val="0050405A"/>
    <w:rsid w:val="005069F6"/>
    <w:rsid w:val="00510DD5"/>
    <w:rsid w:val="00513580"/>
    <w:rsid w:val="0051592E"/>
    <w:rsid w:val="00536930"/>
    <w:rsid w:val="00537516"/>
    <w:rsid w:val="00537540"/>
    <w:rsid w:val="005429D1"/>
    <w:rsid w:val="0055012C"/>
    <w:rsid w:val="00553344"/>
    <w:rsid w:val="005539B9"/>
    <w:rsid w:val="00553CEA"/>
    <w:rsid w:val="00564E53"/>
    <w:rsid w:val="0058134E"/>
    <w:rsid w:val="005841E5"/>
    <w:rsid w:val="00594DCC"/>
    <w:rsid w:val="0059564C"/>
    <w:rsid w:val="005A00DD"/>
    <w:rsid w:val="005B1A3C"/>
    <w:rsid w:val="005B4D33"/>
    <w:rsid w:val="005B58C1"/>
    <w:rsid w:val="005B72EA"/>
    <w:rsid w:val="005C2581"/>
    <w:rsid w:val="005D3198"/>
    <w:rsid w:val="005D5659"/>
    <w:rsid w:val="005E3DEA"/>
    <w:rsid w:val="00600C20"/>
    <w:rsid w:val="00632EF0"/>
    <w:rsid w:val="00644FE2"/>
    <w:rsid w:val="00655371"/>
    <w:rsid w:val="00657054"/>
    <w:rsid w:val="00657154"/>
    <w:rsid w:val="00675D39"/>
    <w:rsid w:val="0067640C"/>
    <w:rsid w:val="006C32C8"/>
    <w:rsid w:val="006C506D"/>
    <w:rsid w:val="006D70E8"/>
    <w:rsid w:val="006E018B"/>
    <w:rsid w:val="006E4FD7"/>
    <w:rsid w:val="006E678B"/>
    <w:rsid w:val="006E7B1D"/>
    <w:rsid w:val="006F520F"/>
    <w:rsid w:val="00700943"/>
    <w:rsid w:val="007030C6"/>
    <w:rsid w:val="007053BE"/>
    <w:rsid w:val="00711E3B"/>
    <w:rsid w:val="00721965"/>
    <w:rsid w:val="007365BB"/>
    <w:rsid w:val="00741BE3"/>
    <w:rsid w:val="00751775"/>
    <w:rsid w:val="00760598"/>
    <w:rsid w:val="00765A8D"/>
    <w:rsid w:val="007757F3"/>
    <w:rsid w:val="007954E8"/>
    <w:rsid w:val="007A114A"/>
    <w:rsid w:val="007A7CE0"/>
    <w:rsid w:val="007B02FD"/>
    <w:rsid w:val="007B0B22"/>
    <w:rsid w:val="007B6229"/>
    <w:rsid w:val="007B655B"/>
    <w:rsid w:val="007C1B48"/>
    <w:rsid w:val="007E3401"/>
    <w:rsid w:val="007E3B15"/>
    <w:rsid w:val="007E6AEB"/>
    <w:rsid w:val="007F19DD"/>
    <w:rsid w:val="007F472C"/>
    <w:rsid w:val="00801308"/>
    <w:rsid w:val="0080265A"/>
    <w:rsid w:val="008202FF"/>
    <w:rsid w:val="00821DDE"/>
    <w:rsid w:val="00821F87"/>
    <w:rsid w:val="00822941"/>
    <w:rsid w:val="008233E4"/>
    <w:rsid w:val="008451C2"/>
    <w:rsid w:val="00846448"/>
    <w:rsid w:val="00854C63"/>
    <w:rsid w:val="00856234"/>
    <w:rsid w:val="00862B47"/>
    <w:rsid w:val="00863AEA"/>
    <w:rsid w:val="00880191"/>
    <w:rsid w:val="008973EE"/>
    <w:rsid w:val="008A0DC9"/>
    <w:rsid w:val="008A29C8"/>
    <w:rsid w:val="008B12D8"/>
    <w:rsid w:val="008B461B"/>
    <w:rsid w:val="008C4943"/>
    <w:rsid w:val="008E6D82"/>
    <w:rsid w:val="008F091E"/>
    <w:rsid w:val="008F4053"/>
    <w:rsid w:val="008F43C8"/>
    <w:rsid w:val="009015A7"/>
    <w:rsid w:val="00913015"/>
    <w:rsid w:val="00916389"/>
    <w:rsid w:val="009207DD"/>
    <w:rsid w:val="00921080"/>
    <w:rsid w:val="009211BC"/>
    <w:rsid w:val="0092531B"/>
    <w:rsid w:val="00933316"/>
    <w:rsid w:val="0093624D"/>
    <w:rsid w:val="0094053F"/>
    <w:rsid w:val="00940714"/>
    <w:rsid w:val="009420A7"/>
    <w:rsid w:val="00947B7A"/>
    <w:rsid w:val="00951137"/>
    <w:rsid w:val="00957CE4"/>
    <w:rsid w:val="00971600"/>
    <w:rsid w:val="009920D8"/>
    <w:rsid w:val="009973B4"/>
    <w:rsid w:val="009C28C1"/>
    <w:rsid w:val="009E585E"/>
    <w:rsid w:val="009F7EED"/>
    <w:rsid w:val="00A015D3"/>
    <w:rsid w:val="00A15506"/>
    <w:rsid w:val="00A1684C"/>
    <w:rsid w:val="00A217B4"/>
    <w:rsid w:val="00A22485"/>
    <w:rsid w:val="00A27D10"/>
    <w:rsid w:val="00A35BB7"/>
    <w:rsid w:val="00A41D8A"/>
    <w:rsid w:val="00A434A9"/>
    <w:rsid w:val="00A45217"/>
    <w:rsid w:val="00A521F0"/>
    <w:rsid w:val="00A65AD6"/>
    <w:rsid w:val="00A80636"/>
    <w:rsid w:val="00A87338"/>
    <w:rsid w:val="00AA5A5E"/>
    <w:rsid w:val="00AA7B5B"/>
    <w:rsid w:val="00AB4835"/>
    <w:rsid w:val="00AB4939"/>
    <w:rsid w:val="00AB7ACD"/>
    <w:rsid w:val="00AE46F3"/>
    <w:rsid w:val="00AF0AAB"/>
    <w:rsid w:val="00AF33E6"/>
    <w:rsid w:val="00B02602"/>
    <w:rsid w:val="00B126C3"/>
    <w:rsid w:val="00B13394"/>
    <w:rsid w:val="00B1357B"/>
    <w:rsid w:val="00B17324"/>
    <w:rsid w:val="00B35C25"/>
    <w:rsid w:val="00B417F0"/>
    <w:rsid w:val="00B4212F"/>
    <w:rsid w:val="00B52550"/>
    <w:rsid w:val="00B55B7C"/>
    <w:rsid w:val="00B57993"/>
    <w:rsid w:val="00B64C6B"/>
    <w:rsid w:val="00B64E85"/>
    <w:rsid w:val="00B76017"/>
    <w:rsid w:val="00B8597B"/>
    <w:rsid w:val="00B924F3"/>
    <w:rsid w:val="00B924FB"/>
    <w:rsid w:val="00B9465B"/>
    <w:rsid w:val="00BB5880"/>
    <w:rsid w:val="00BE3304"/>
    <w:rsid w:val="00BE49AC"/>
    <w:rsid w:val="00BF597E"/>
    <w:rsid w:val="00C01D27"/>
    <w:rsid w:val="00C2543D"/>
    <w:rsid w:val="00C26678"/>
    <w:rsid w:val="00C31D85"/>
    <w:rsid w:val="00C416BB"/>
    <w:rsid w:val="00C51A36"/>
    <w:rsid w:val="00C527B6"/>
    <w:rsid w:val="00C52D7C"/>
    <w:rsid w:val="00C55228"/>
    <w:rsid w:val="00C60113"/>
    <w:rsid w:val="00C63768"/>
    <w:rsid w:val="00C72A05"/>
    <w:rsid w:val="00C77034"/>
    <w:rsid w:val="00CA4D28"/>
    <w:rsid w:val="00CD1EE8"/>
    <w:rsid w:val="00CD5E58"/>
    <w:rsid w:val="00CE315A"/>
    <w:rsid w:val="00CE7ECB"/>
    <w:rsid w:val="00D05EE9"/>
    <w:rsid w:val="00D06F59"/>
    <w:rsid w:val="00D128EF"/>
    <w:rsid w:val="00D25FF2"/>
    <w:rsid w:val="00D30800"/>
    <w:rsid w:val="00D35D1D"/>
    <w:rsid w:val="00D4205C"/>
    <w:rsid w:val="00D45F3F"/>
    <w:rsid w:val="00D523F5"/>
    <w:rsid w:val="00D65E0B"/>
    <w:rsid w:val="00D66E16"/>
    <w:rsid w:val="00D76C40"/>
    <w:rsid w:val="00D80180"/>
    <w:rsid w:val="00D8388C"/>
    <w:rsid w:val="00D84AF4"/>
    <w:rsid w:val="00D86A24"/>
    <w:rsid w:val="00DB0BD5"/>
    <w:rsid w:val="00DD79CC"/>
    <w:rsid w:val="00DE28CC"/>
    <w:rsid w:val="00DF1100"/>
    <w:rsid w:val="00DF25B6"/>
    <w:rsid w:val="00E00A5A"/>
    <w:rsid w:val="00E046C8"/>
    <w:rsid w:val="00E10A4B"/>
    <w:rsid w:val="00E261AE"/>
    <w:rsid w:val="00E352E7"/>
    <w:rsid w:val="00E43FFD"/>
    <w:rsid w:val="00E50004"/>
    <w:rsid w:val="00E558DE"/>
    <w:rsid w:val="00E56138"/>
    <w:rsid w:val="00E6224C"/>
    <w:rsid w:val="00E63724"/>
    <w:rsid w:val="00EA0B69"/>
    <w:rsid w:val="00EA2DF4"/>
    <w:rsid w:val="00EA37D1"/>
    <w:rsid w:val="00EB0164"/>
    <w:rsid w:val="00EB06DE"/>
    <w:rsid w:val="00EB1FF1"/>
    <w:rsid w:val="00EC1BAB"/>
    <w:rsid w:val="00ED0F62"/>
    <w:rsid w:val="00EE2B92"/>
    <w:rsid w:val="00EE3321"/>
    <w:rsid w:val="00EF40CB"/>
    <w:rsid w:val="00EF75BA"/>
    <w:rsid w:val="00F07FCC"/>
    <w:rsid w:val="00F20015"/>
    <w:rsid w:val="00F30DEE"/>
    <w:rsid w:val="00F31280"/>
    <w:rsid w:val="00F33C9D"/>
    <w:rsid w:val="00F4538A"/>
    <w:rsid w:val="00F51DFC"/>
    <w:rsid w:val="00F51FD1"/>
    <w:rsid w:val="00F55AE8"/>
    <w:rsid w:val="00F66E04"/>
    <w:rsid w:val="00F76673"/>
    <w:rsid w:val="00F82316"/>
    <w:rsid w:val="00F87C71"/>
    <w:rsid w:val="00F93FF3"/>
    <w:rsid w:val="00F97D3C"/>
    <w:rsid w:val="00FA268A"/>
    <w:rsid w:val="00FA29A5"/>
    <w:rsid w:val="00FB4D7A"/>
    <w:rsid w:val="00FC47BD"/>
    <w:rsid w:val="00FE0DBA"/>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97511"/>
    <w:rsid w:val="155A5402"/>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3E2C61"/>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2C1918"/>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603730"/>
    <w:rsid w:val="608075E1"/>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0F48"/>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sz w:val="20"/>
    </w:rPr>
  </w:style>
  <w:style w:type="paragraph" w:styleId="4">
    <w:name w:val="Balloon Text"/>
    <w:basedOn w:val="1"/>
    <w:link w:val="12"/>
    <w:semiHidden/>
    <w:unhideWhenUsed/>
    <w:qFormat/>
    <w:uiPriority w:val="99"/>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7"/>
    <w:qFormat/>
    <w:uiPriority w:val="0"/>
    <w:pPr>
      <w:spacing w:before="240" w:after="60" w:line="312" w:lineRule="auto"/>
      <w:jc w:val="center"/>
      <w:outlineLvl w:val="1"/>
    </w:pPr>
    <w:rPr>
      <w:rFonts w:ascii="Calibri Light" w:hAnsi="Calibri Light"/>
      <w:b/>
      <w:bCs/>
      <w:kern w:val="28"/>
      <w:sz w:val="32"/>
      <w:szCs w:val="3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Times New Roman" w:hAnsi="Times New Roman" w:eastAsia="宋体" w:cs="Times New Roman"/>
      <w:sz w:val="18"/>
      <w:szCs w:val="18"/>
    </w:rPr>
  </w:style>
  <w:style w:type="character" w:customStyle="1" w:styleId="11">
    <w:name w:val="页脚 字符"/>
    <w:basedOn w:val="9"/>
    <w:link w:val="2"/>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6">
    <w:name w:val="List Paragraph"/>
    <w:basedOn w:val="1"/>
    <w:qFormat/>
    <w:uiPriority w:val="99"/>
    <w:pPr>
      <w:ind w:firstLine="420" w:firstLineChars="200"/>
    </w:pPr>
  </w:style>
  <w:style w:type="character" w:customStyle="1" w:styleId="17">
    <w:name w:val="副标题 字符"/>
    <w:basedOn w:val="9"/>
    <w:link w:val="6"/>
    <w:qFormat/>
    <w:uiPriority w:val="0"/>
    <w:rPr>
      <w:rFonts w:ascii="Calibri Light" w:hAnsi="Calibri Light"/>
      <w:b/>
      <w:bCs/>
      <w:kern w:val="28"/>
      <w:sz w:val="32"/>
      <w:szCs w:val="32"/>
    </w:rPr>
  </w:style>
  <w:style w:type="paragraph" w:customStyle="1" w:styleId="18">
    <w:name w:val="Char Char Char Char"/>
    <w:basedOn w:val="1"/>
    <w:qFormat/>
    <w:uiPriority w:val="0"/>
    <w:pPr>
      <w:widowControl/>
      <w:spacing w:after="160" w:line="240" w:lineRule="exact"/>
      <w:jc w:val="left"/>
    </w:pPr>
    <w:rPr>
      <w:szCs w:val="24"/>
    </w:rPr>
  </w:style>
  <w:style w:type="paragraph" w:customStyle="1" w:styleId="19">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A60A0-D205-448C-BC4A-64DCB442D33D}">
  <ds:schemaRefs/>
</ds:datastoreItem>
</file>

<file path=docProps/app.xml><?xml version="1.0" encoding="utf-8"?>
<Properties xmlns="http://schemas.openxmlformats.org/officeDocument/2006/extended-properties" xmlns:vt="http://schemas.openxmlformats.org/officeDocument/2006/docPropsVTypes">
  <Template>Normal</Template>
  <Pages>21</Pages>
  <Words>1955</Words>
  <Characters>11144</Characters>
  <Lines>92</Lines>
  <Paragraphs>26</Paragraphs>
  <TotalTime>4</TotalTime>
  <ScaleCrop>false</ScaleCrop>
  <LinksUpToDate>false</LinksUpToDate>
  <CharactersWithSpaces>13073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2021-09-17T03:15:00Z</dcterms:created>
  <dc:creator>微软用户</dc:creator>
  <cp:lastModifiedBy>肖新龙</cp:lastModifiedBy>
  <dcterms:modified xsi:type="dcterms:W3CDTF">2022-02-23T09:18:33Z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7EADDF9A24CB4AC6955EE6A9D858DD00</vt:lpwstr>
  </property>
</Properties>
</file>