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389380" cy="326390"/>
                  <wp:effectExtent l="0" t="0" r="7620" b="3810"/>
                  <wp:docPr id="1"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审核任务\电子签\李丽英电子签名.png"/>
                          <pic:cNvPicPr>
                            <a:picLocks noChangeAspect="1" noChangeArrowheads="1"/>
                          </pic:cNvPicPr>
                        </pic:nvPicPr>
                        <pic:blipFill>
                          <a:blip r:embed="rId10" cstate="print"/>
                          <a:srcRect/>
                          <a:stretch>
                            <a:fillRect/>
                          </a:stretch>
                        </pic:blipFill>
                        <pic:spPr>
                          <a:xfrm>
                            <a:off x="0" y="0"/>
                            <a:ext cx="1390015" cy="326390"/>
                          </a:xfrm>
                          <a:prstGeom prst="rect">
                            <a:avLst/>
                          </a:prstGeom>
                          <a:noFill/>
                          <a:ln w="9525">
                            <a:noFill/>
                            <a:miter lim="800000"/>
                            <a:headEnd/>
                            <a:tailEnd/>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2022.2.26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607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2022-02-25T08:55:28Z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