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丽水市新时代教育印刷有限公司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体系管理人员参加内审员相关标准和知识的培训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计量器具送检，压力表和安全阀送检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空压房相关隔离措施，加贴噪声和压力容器机械伤害安全标识；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车间内加贴噪声安全告知标识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最近一年度，环境因素监测和车间内危害因子监测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危废仓库内储存废物的区域划分和标识信息；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配电房加贴场所</w:t>
            </w:r>
            <w:bookmarkStart w:id="13" w:name="_GoBack"/>
            <w:bookmarkEnd w:id="13"/>
            <w:r>
              <w:rPr>
                <w:rFonts w:hint="eastAsia"/>
                <w:lang w:val="en-US" w:eastAsia="zh-CN"/>
              </w:rPr>
              <w:t xml:space="preserve">标识和安全告知信息；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A67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7</TotalTime>
  <ScaleCrop>false</ScaleCrop>
  <LinksUpToDate>false</LinksUpToDate>
  <CharactersWithSpaces>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森林</cp:lastModifiedBy>
  <dcterms:modified xsi:type="dcterms:W3CDTF">2022-02-18T14:23:27Z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2052-11.1.0.11294</vt:lpwstr>
  </property>
</Properties>
</file>