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过程与活动、</w:t>
            </w:r>
          </w:p>
          <w:p>
            <w:pPr>
              <w:bidi w:val="0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涉及</w:t>
            </w:r>
          </w:p>
          <w:p>
            <w:pPr>
              <w:bidi w:val="0"/>
            </w:pPr>
            <w:r>
              <w:rPr>
                <w:rFonts w:hint="eastAsia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/>
                <w:lang w:eastAsia="zh-CN"/>
              </w:rPr>
              <w:t>营销部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  <w:lang w:val="en-US" w:eastAsia="zh-CN"/>
              </w:rPr>
              <w:t>陈小华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陪同人员：</w:t>
            </w:r>
            <w:r>
              <w:rPr>
                <w:rFonts w:hint="eastAsia"/>
                <w:lang w:val="en-US" w:eastAsia="zh-CN"/>
              </w:rPr>
              <w:t>唐俊乾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>王献华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审核时间：</w:t>
            </w:r>
            <w:r>
              <w:rPr>
                <w:rFonts w:hint="eastAsia"/>
                <w:lang w:val="en-US" w:eastAsia="zh-CN"/>
              </w:rPr>
              <w:t>2022.2.19  8:00-10:00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5.3组织的岗位、职责和权限、6.2质量目标、</w:t>
            </w:r>
            <w:r>
              <w:rPr>
                <w:rFonts w:hint="eastAsia"/>
                <w:lang w:val="en-US" w:eastAsia="zh-CN"/>
              </w:rPr>
              <w:t>7.4沟通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Q：</w:t>
            </w:r>
            <w:r>
              <w:rPr>
                <w:rFonts w:hint="eastAsia"/>
              </w:rPr>
              <w:t>8.2产品和服务的要求、</w:t>
            </w:r>
            <w:r>
              <w:rPr>
                <w:rFonts w:hint="eastAsia"/>
                <w:lang w:val="en-US" w:eastAsia="zh-CN"/>
              </w:rPr>
              <w:t>8.4采购、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标识和可追溯性、8</w:t>
            </w:r>
            <w:r>
              <w:t>.5.3</w:t>
            </w:r>
            <w:r>
              <w:rPr>
                <w:rFonts w:hint="eastAsia"/>
              </w:rPr>
              <w:t>顾客或外供方财产、8</w:t>
            </w:r>
            <w:r>
              <w:t>.5.4</w:t>
            </w:r>
            <w:r>
              <w:rPr>
                <w:rFonts w:hint="eastAsia"/>
              </w:rPr>
              <w:t>防护、8.5.5交付后的活动、8.5.6生产和服务提供的更改控制、9.1.2顾客满意</w:t>
            </w:r>
          </w:p>
          <w:p>
            <w:pPr>
              <w:bidi w:val="0"/>
            </w:pPr>
            <w:r>
              <w:rPr>
                <w:rFonts w:hint="eastAsia"/>
              </w:rPr>
              <w:t>EO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6.1.2环境因素辨识与评价、8.1运行策划和控制、8.2应急准备和响应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华文细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营销部</w:t>
            </w:r>
            <w:r>
              <w:rPr>
                <w:rFonts w:hint="eastAsia" w:ascii="宋体" w:hAnsi="宋体" w:cs="宋体"/>
                <w:szCs w:val="21"/>
              </w:rPr>
              <w:t>部门的的职能，人员职责、权限和相互关系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内容如下：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负责编制供应商管理制度，构建供应商管理体系，包括供应商引入制度及考评机制等；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负责公司原材料的采购，以及外包方的控制；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负责与产品和服务有关的要求的确定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组织编制合同文件及时与顾客联系等；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负责与产品和服务有关的要求的评审等；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负责市场调查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信息收集、产品和服务工作等；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负责实施产品售后工作，满意度调查及处理顾客的投诉；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贯彻实施公司的质量、环境和职业健康安全及企业管理方针、目标、指标和管理方案；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对本部门环境因素、危险源进行辨识和评价，制订控制措施；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参与公司组织的应急演练；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对工作场所进行风险控制，保护环境。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营销部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bidi w:val="0"/>
            </w:pPr>
            <w:r>
              <w:rPr>
                <w:rFonts w:hint="eastAsia"/>
              </w:rPr>
              <w:t>环境因素识别、危险源识别</w:t>
            </w:r>
          </w:p>
        </w:tc>
        <w:tc>
          <w:tcPr>
            <w:tcW w:w="998" w:type="dxa"/>
          </w:tcPr>
          <w:p>
            <w:pPr>
              <w:bidi w:val="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t>6.1</w:t>
            </w:r>
            <w:r>
              <w:rPr>
                <w:rFonts w:hint="eastAsia"/>
              </w:rPr>
              <w:t>.</w:t>
            </w:r>
            <w:r>
              <w:t>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组织根据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环境因素识别与评价管理程序</w:t>
            </w:r>
            <w:r>
              <w:rPr>
                <w:rFonts w:hint="eastAsia"/>
              </w:rPr>
              <w:t>》用以指导进行环境因素的识别、登记评价，以确定重要环境因素以及对环境因素的定期更新，环境因素的识别和确定考虑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生命周期观点。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t>查2021.7.1的</w:t>
            </w:r>
            <w:r>
              <w:rPr>
                <w:rFonts w:hint="eastAsia"/>
                <w:color w:val="auto"/>
              </w:rPr>
              <w:t>《环境因素识别</w:t>
            </w:r>
            <w:r>
              <w:rPr>
                <w:rFonts w:hint="eastAsia"/>
                <w:color w:val="auto"/>
                <w:lang w:val="en-US" w:eastAsia="zh-CN"/>
              </w:rPr>
              <w:t>和</w:t>
            </w:r>
            <w:r>
              <w:rPr>
                <w:rFonts w:hint="eastAsia"/>
                <w:color w:val="auto"/>
              </w:rPr>
              <w:t>评价</w:t>
            </w:r>
            <w:r>
              <w:rPr>
                <w:rFonts w:hint="eastAsia"/>
                <w:color w:val="auto"/>
                <w:lang w:val="en-US" w:eastAsia="zh-CN"/>
              </w:rPr>
              <w:t>表</w:t>
            </w:r>
            <w:r>
              <w:rPr>
                <w:rFonts w:hint="eastAsia"/>
                <w:color w:val="auto"/>
              </w:rPr>
              <w:t>》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</w:rPr>
              <w:t>所识别的环境因素标明时态、状态和对环境的影响；经查阅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营销部</w:t>
            </w:r>
            <w:r>
              <w:rPr>
                <w:rFonts w:hint="eastAsia"/>
              </w:rPr>
              <w:t>识别出</w:t>
            </w:r>
            <w:r>
              <w:rPr>
                <w:rFonts w:hint="eastAsia"/>
                <w:lang w:val="en-US" w:eastAsia="zh-CN"/>
              </w:rPr>
              <w:t>包括办公场所空调的使用、电脑的使用、打印机的使用、潜在的火灾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7项环境因素。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重要环境因素采用打分法，统计综合评分方法确定重要环境因素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color w:val="auto"/>
                <w:lang w:val="en-US" w:eastAsia="zh-CN"/>
              </w:rPr>
              <w:t>《</w:t>
            </w:r>
            <w:r>
              <w:rPr>
                <w:rFonts w:hint="eastAsia"/>
                <w:color w:val="auto"/>
              </w:rPr>
              <w:t>重要环境因素清单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营销部</w:t>
            </w:r>
            <w:r>
              <w:rPr>
                <w:rFonts w:hint="eastAsia"/>
              </w:rPr>
              <w:t>重要环境因素：确定的重要环境因素为硒鼓、墨盒等危险固体废弃物的排放、潜在火灾、</w:t>
            </w:r>
            <w:r>
              <w:rPr>
                <w:rFonts w:hint="eastAsia"/>
                <w:lang w:val="en-US" w:eastAsia="zh-CN"/>
              </w:rPr>
              <w:t>能资源消耗</w:t>
            </w:r>
            <w:r>
              <w:rPr>
                <w:rFonts w:hint="eastAsia"/>
              </w:rPr>
              <w:t>为重要环境因素，并确定了相应的控制方案。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组织根据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危险源辨识和评价控制程序</w:t>
            </w:r>
            <w:r>
              <w:rPr>
                <w:rFonts w:hint="eastAsia"/>
              </w:rPr>
              <w:t>》确保在所有管理活动或</w:t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</w:rPr>
              <w:t>过程中能最大限度、充分地进行危险源辨识与风险性评价，确定不可接受风险并及时更新，实现对危险源与不可接受风险的有效控制。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危险源辨识和评价表</w:t>
            </w:r>
            <w:r>
              <w:rPr>
                <w:rFonts w:hint="eastAsia"/>
                <w:color w:val="auto"/>
              </w:rPr>
              <w:t>》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营销部</w:t>
            </w:r>
            <w:r>
              <w:rPr>
                <w:rFonts w:hint="eastAsia"/>
              </w:rPr>
              <w:t>已辨识出在办公</w:t>
            </w:r>
            <w:r>
              <w:rPr>
                <w:rFonts w:hint="eastAsia"/>
                <w:lang w:val="en-US" w:eastAsia="zh-CN"/>
              </w:rPr>
              <w:t>过程中</w:t>
            </w:r>
            <w:r>
              <w:rPr>
                <w:rFonts w:hint="eastAsia"/>
              </w:rPr>
              <w:t>无消防措施和灭火器材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办公现场吸烟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电线老化、乱拉乱接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办公区域设备无接地与漏电保护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末按规定定期体验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电脑操作时间过长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操作电脑鼠标时间过长等危险因素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有相应的而控制措施</w:t>
            </w:r>
            <w:r>
              <w:rPr>
                <w:rFonts w:hint="eastAsia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组织识别出的危险源</w:t>
            </w:r>
            <w:r>
              <w:rPr>
                <w:rFonts w:hint="eastAsia"/>
              </w:rPr>
              <w:t>由各部门有管理经验的人员共同讨论、采用经验法确定不可接受风险，根据评估结果确定</w:t>
            </w:r>
            <w:r>
              <w:rPr>
                <w:rFonts w:hint="eastAsia"/>
                <w:lang w:val="en-US" w:eastAsia="zh-CN"/>
              </w:rPr>
              <w:t>不可接受风险</w:t>
            </w:r>
            <w:r>
              <w:rPr>
                <w:rFonts w:hint="eastAsia"/>
              </w:rPr>
              <w:t>为：</w:t>
            </w:r>
            <w:r>
              <w:rPr>
                <w:rFonts w:hint="eastAsia"/>
                <w:lang w:val="en-US" w:eastAsia="zh-CN"/>
              </w:rPr>
              <w:t>火灾、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传染病等了，有相应的控制措施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识别未发生变更。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措施的策划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在制定环境目标指标时，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</w:rPr>
              <w:t>负责制定环境、职业健康安全目标及管理方案，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副</w:t>
            </w:r>
            <w:r>
              <w:rPr>
                <w:rFonts w:hint="eastAsia" w:ascii="宋体" w:hAnsi="宋体" w:cs="宋体"/>
                <w:szCs w:val="21"/>
              </w:rPr>
              <w:t>总经理陈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小华</w:t>
            </w:r>
            <w:r>
              <w:rPr>
                <w:rFonts w:hint="eastAsia" w:ascii="宋体" w:hAnsi="宋体" w:cs="宋体"/>
                <w:szCs w:val="21"/>
              </w:rPr>
              <w:t>负责批准。环境、职业健康安全管理方案中明确为实现环境、职业健康安全目标和指标的责任部门；规定实现环境、职业健康安全目标和指标的时间；具体措施和经费预算；都由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副</w:t>
            </w:r>
            <w:r>
              <w:rPr>
                <w:rFonts w:hint="eastAsia" w:ascii="宋体" w:hAnsi="宋体" w:cs="宋体"/>
                <w:szCs w:val="21"/>
              </w:rPr>
              <w:t>总经理批准。环境、职业健康安全管理方案的实施，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</w:rPr>
              <w:t>每半年对方案实施情况进行检查跟踪，向总经理报告；一般在管理评审之前对环境、职业健康安全目标及管理方案由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宋体"/>
                <w:szCs w:val="21"/>
              </w:rPr>
              <w:t>对其进行评审，并将完成情况以书面形式呈报管理者代表，以便提交管理评审。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环境因素和危险源及管理措施由公司人事行政部统一制定，营销部落实，由人事行政部统一检查。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bidi w:val="0"/>
            </w:pPr>
            <w:r>
              <w:rPr>
                <w:rFonts w:hint="eastAsia"/>
              </w:rPr>
              <w:t>管理目标及其实现的策划</w:t>
            </w:r>
          </w:p>
          <w:p>
            <w:pPr>
              <w:bidi w:val="0"/>
            </w:pPr>
          </w:p>
        </w:tc>
        <w:tc>
          <w:tcPr>
            <w:tcW w:w="998" w:type="dxa"/>
          </w:tcPr>
          <w:p>
            <w:pPr>
              <w:bidi w:val="0"/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6.2</w:t>
            </w:r>
          </w:p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对管理体系所需的相关职能、层次和过程设定管理目标。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eastAsia="zh-CN"/>
              </w:rPr>
              <w:t>营销部</w:t>
            </w:r>
            <w:r>
              <w:rPr>
                <w:rFonts w:hint="eastAsia"/>
              </w:rPr>
              <w:t>涉及的目标及实现情况</w:t>
            </w:r>
            <w:r>
              <w:rPr>
                <w:rFonts w:hint="eastAsia"/>
                <w:lang w:val="en-US" w:eastAsia="zh-CN"/>
              </w:rPr>
              <w:t>如下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3750"/>
              <w:gridCol w:w="4230"/>
              <w:gridCol w:w="8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Merge w:val="restart"/>
                  <w:vAlign w:val="center"/>
                </w:tcPr>
                <w:p>
                  <w:pPr>
                    <w:bidi w:val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营销部陈小华</w:t>
                  </w:r>
                </w:p>
              </w:tc>
              <w:tc>
                <w:tcPr>
                  <w:tcW w:w="375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1.物资采购及时率100%</w:t>
                  </w:r>
                </w:p>
              </w:tc>
              <w:tc>
                <w:tcPr>
                  <w:tcW w:w="423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及时率＝按期到库批次÷总批数×100%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Merge w:val="continue"/>
                </w:tcPr>
                <w:p>
                  <w:pPr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375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2.合格供方控制率100%</w:t>
                  </w:r>
                </w:p>
              </w:tc>
              <w:tc>
                <w:tcPr>
                  <w:tcW w:w="423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供应商评定考核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Merge w:val="continue"/>
                </w:tcPr>
                <w:p>
                  <w:pPr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375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3.不合格物资的处置及时率100%</w:t>
                  </w:r>
                </w:p>
              </w:tc>
              <w:tc>
                <w:tcPr>
                  <w:tcW w:w="423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及时率＝处置及时数÷处置总数×100%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Merge w:val="continue"/>
                </w:tcPr>
                <w:p>
                  <w:pPr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375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4.关键供方100%施加影响</w:t>
                  </w:r>
                </w:p>
              </w:tc>
              <w:tc>
                <w:tcPr>
                  <w:tcW w:w="423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施加影响率=检查施加影响数/总数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Merge w:val="continue"/>
                </w:tcPr>
                <w:p>
                  <w:pPr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375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5.合同履约率100%</w:t>
                  </w:r>
                </w:p>
              </w:tc>
              <w:tc>
                <w:tcPr>
                  <w:tcW w:w="423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履约率＝履约总数÷合同总数×100%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Merge w:val="continue"/>
                </w:tcPr>
                <w:p>
                  <w:pPr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375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6.顾客投诉处理及时率≥99%</w:t>
                  </w:r>
                </w:p>
              </w:tc>
              <w:tc>
                <w:tcPr>
                  <w:tcW w:w="423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有效投诉处理率＝有效投诉处理数÷顾客有效投诉总数×100%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Merge w:val="continue"/>
                </w:tcPr>
                <w:p>
                  <w:pPr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375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7.顾客满意度≥90%</w:t>
                  </w:r>
                </w:p>
              </w:tc>
              <w:tc>
                <w:tcPr>
                  <w:tcW w:w="423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满意率＝顾客满意分数总数÷总分数×100%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97.9%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Merge w:val="continue"/>
                </w:tcPr>
                <w:p>
                  <w:pPr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375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8.各类废弃物按规定分类处置率100%</w:t>
                  </w:r>
                </w:p>
              </w:tc>
              <w:tc>
                <w:tcPr>
                  <w:tcW w:w="423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处置率=检查合格次数/总次数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Merge w:val="continue"/>
                </w:tcPr>
                <w:p>
                  <w:pPr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375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9.重大安全事故发生率为0</w:t>
                  </w:r>
                </w:p>
              </w:tc>
              <w:tc>
                <w:tcPr>
                  <w:tcW w:w="4230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检查</w:t>
                  </w:r>
                </w:p>
              </w:tc>
              <w:tc>
                <w:tcPr>
                  <w:tcW w:w="874" w:type="dxa"/>
                  <w:vAlign w:val="center"/>
                </w:tcPr>
                <w:p>
                  <w:pPr>
                    <w:bidi w:val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</w:tbl>
          <w:p>
            <w:pPr>
              <w:bidi w:val="0"/>
              <w:ind w:firstLine="420" w:firstLineChars="200"/>
            </w:pPr>
            <w:r>
              <w:rPr>
                <w:rFonts w:hint="eastAsia"/>
              </w:rPr>
              <w:t>目标可测量，与管理方针一致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有实施落实的方案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组织根据《运行控制管理程序》对识别出的环境因素和危险源的运行控制要求作出了规定，基本符合要求。涉及营销部的环境和职业健康安全运行控制情况基本如下：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.客户单位告知内容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产品使用说明书中列入环境因素和安全性告知内容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.办公场所环境因素和危险因素管理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办公现场</w:t>
            </w:r>
            <w:r>
              <w:rPr>
                <w:rFonts w:hint="eastAsia"/>
                <w:szCs w:val="21"/>
                <w:lang w:val="en-US" w:eastAsia="zh-CN"/>
              </w:rPr>
              <w:t>按人事行政部统一规定执行，垃圾分类处理、办公固废由人事行政部统一处置、用电和消防安全由人事行政部统一检查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3、能源资源管控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营销部人员工作过程中</w:t>
            </w:r>
            <w:r>
              <w:rPr>
                <w:rFonts w:hint="eastAsia"/>
                <w:szCs w:val="21"/>
              </w:rPr>
              <w:t>注意节水、节电、节油，人走关闭开关，未发现有漏水和浪费电能的现象。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4.</w:t>
            </w:r>
            <w:r>
              <w:rPr>
                <w:rFonts w:hint="eastAsia"/>
                <w:szCs w:val="21"/>
              </w:rPr>
              <w:t>安全防护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eastAsia="华文细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高温外出，配置防暑药品；</w:t>
            </w:r>
            <w:r>
              <w:rPr>
                <w:rFonts w:hint="eastAsia"/>
                <w:szCs w:val="21"/>
              </w:rPr>
              <w:t>疫情期间进出人员进行温度登记，查看健康码，给员工发放口罩等</w:t>
            </w:r>
            <w:r>
              <w:rPr>
                <w:rFonts w:hint="eastAsia"/>
                <w:szCs w:val="21"/>
                <w:lang w:val="en-US" w:eastAsia="zh-CN"/>
              </w:rPr>
              <w:t>防护</w:t>
            </w:r>
            <w:r>
              <w:rPr>
                <w:rFonts w:hint="eastAsia"/>
                <w:szCs w:val="21"/>
              </w:rPr>
              <w:t>用品。</w:t>
            </w:r>
            <w:r>
              <w:rPr>
                <w:rFonts w:hint="eastAsia"/>
                <w:szCs w:val="21"/>
                <w:lang w:val="en-US" w:eastAsia="zh-CN"/>
              </w:rPr>
              <w:t>其它见人力行政财务EO8.1运行控制记录。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编制了《应急准备和响应管理程序》，</w:t>
            </w:r>
            <w:r>
              <w:rPr>
                <w:rFonts w:hint="eastAsia"/>
                <w:lang w:val="en-US" w:eastAsia="zh-CN"/>
              </w:rPr>
              <w:t>其规定</w:t>
            </w:r>
            <w:r>
              <w:rPr>
                <w:rFonts w:hint="eastAsia"/>
              </w:rPr>
              <w:t>基本符合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要求。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策划了应急预案包括触电、火灾、中暑等应急预案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应急预案的制定基本合理。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 xml:space="preserve">    人事行政部</w:t>
            </w:r>
            <w:r>
              <w:rPr>
                <w:rFonts w:hint="eastAsia"/>
              </w:rPr>
              <w:t>进行了消防灭火演练，查应急演练记录。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查消防灭火演练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演练时间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21年3月</w:t>
            </w:r>
            <w:r>
              <w:t>2</w:t>
            </w:r>
            <w:r>
              <w:rPr>
                <w:rFonts w:hint="eastAsia"/>
                <w:lang w:val="en-US" w:eastAsia="zh-CN"/>
              </w:rPr>
              <w:t>0日上午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地点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办公大楼前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对演练过程进行了描述，并对预案的有效性进行了评价。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查医疗急救演练：</w:t>
            </w:r>
            <w:r>
              <w:rPr>
                <w:rFonts w:hint="eastAsia"/>
              </w:rPr>
              <w:t>演练时间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21年3月</w:t>
            </w:r>
            <w:r>
              <w:t>2</w:t>
            </w:r>
            <w:r>
              <w:rPr>
                <w:rFonts w:hint="eastAsia"/>
                <w:lang w:val="en-US" w:eastAsia="zh-CN"/>
              </w:rPr>
              <w:t>0日下午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地点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办公大楼前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对演练过程进行了描述，并对预案的有效性进行了评价。</w:t>
            </w:r>
          </w:p>
          <w:p>
            <w:pPr>
              <w:spacing w:line="28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/>
                <w:lang w:val="en-US" w:eastAsia="zh-CN"/>
              </w:rPr>
              <w:t>营销部人员参与了演练，</w:t>
            </w:r>
            <w:r>
              <w:rPr>
                <w:rFonts w:hint="eastAsia"/>
              </w:rPr>
              <w:t>目前未发生火灾、人身伤害等事故。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沟通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编制并实施了《信息交流管理程序》，规定了职责、工作流程，包括内部沟通和外部沟通的方法和要求。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确定了质量、环境、职业健康安全管理体系相关的内部和外部沟通，包括：沟通的内容、发布传达，方式途径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内部以口头、会议、电话、微信、QQ等形式沟通；对外</w:t>
            </w:r>
            <w:r>
              <w:rPr>
                <w:rFonts w:hint="eastAsia"/>
                <w:szCs w:val="21"/>
                <w:lang w:val="en-US" w:eastAsia="zh-CN"/>
              </w:rPr>
              <w:t>以文件、电话、微信等形式</w:t>
            </w:r>
            <w:r>
              <w:rPr>
                <w:rFonts w:hint="eastAsia"/>
                <w:szCs w:val="21"/>
              </w:rPr>
              <w:t>沟通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沟通相关</w:t>
            </w:r>
            <w:r>
              <w:rPr>
                <w:rFonts w:hint="eastAsia"/>
                <w:szCs w:val="21"/>
                <w:lang w:val="en-US" w:eastAsia="zh-CN"/>
              </w:rPr>
              <w:t>产品和服务</w:t>
            </w:r>
            <w:r>
              <w:rPr>
                <w:rFonts w:hint="eastAsia"/>
                <w:szCs w:val="21"/>
              </w:rPr>
              <w:t>要求、环境和职业健康安全事项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查内部交流</w:t>
            </w:r>
            <w:r>
              <w:rPr>
                <w:rFonts w:hint="eastAsia"/>
                <w:szCs w:val="21"/>
                <w:lang w:val="en-US" w:eastAsia="zh-CN"/>
              </w:rPr>
              <w:t>记录</w:t>
            </w:r>
            <w:r>
              <w:rPr>
                <w:rFonts w:hint="eastAsia"/>
                <w:szCs w:val="21"/>
              </w:rPr>
              <w:t>：方针、目标完成情况、内审和管理评审报告、不符合信息等。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</w:t>
            </w:r>
            <w:r>
              <w:rPr>
                <w:rFonts w:hint="eastAsia"/>
                <w:color w:val="auto"/>
                <w:szCs w:val="21"/>
              </w:rPr>
              <w:t>外部交流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记录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szCs w:val="21"/>
              </w:rPr>
              <w:t>通过发放《关于对相关方要求的告知书》与相关方就相关环境、职业健康安全信息进行相互沟通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，信息充分，联系人明确，能够顾达到沟通目的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审核周期内未发生因沟通不善造成的的问题。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22" w:type="dxa"/>
          </w:tcPr>
          <w:p>
            <w:pPr>
              <w:bidi w:val="0"/>
            </w:pPr>
            <w:r>
              <w:rPr>
                <w:rFonts w:hint="eastAsia"/>
              </w:rPr>
              <w:t>产品和服务的要求</w:t>
            </w:r>
          </w:p>
        </w:tc>
        <w:tc>
          <w:tcPr>
            <w:tcW w:w="998" w:type="dxa"/>
          </w:tcPr>
          <w:p>
            <w:pPr>
              <w:bidi w:val="0"/>
            </w:pPr>
            <w:r>
              <w:rPr>
                <w:rFonts w:hint="eastAsia"/>
              </w:rPr>
              <w:t>8.2</w:t>
            </w:r>
          </w:p>
        </w:tc>
        <w:tc>
          <w:tcPr>
            <w:tcW w:w="10004" w:type="dxa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营销部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现场、</w:t>
            </w:r>
            <w:r>
              <w:rPr>
                <w:rFonts w:hint="eastAsia"/>
              </w:rPr>
              <w:t>电话、邮箱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APP</w:t>
            </w:r>
            <w:r>
              <w:rPr>
                <w:rFonts w:hint="eastAsia"/>
              </w:rPr>
              <w:t>等方式</w:t>
            </w:r>
            <w:r>
              <w:rPr>
                <w:rFonts w:hint="eastAsia"/>
                <w:lang w:val="en-US" w:eastAsia="zh-CN"/>
              </w:rPr>
              <w:t>联系顾客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解答</w:t>
            </w:r>
            <w:r>
              <w:rPr>
                <w:rFonts w:hint="eastAsia"/>
              </w:rPr>
              <w:t>顾客的咨询，让顾客了解</w:t>
            </w:r>
            <w:r>
              <w:rPr>
                <w:rFonts w:hint="eastAsia"/>
                <w:lang w:val="en-US" w:eastAsia="zh-CN"/>
              </w:rPr>
              <w:t>组织产品和服务</w:t>
            </w:r>
            <w:r>
              <w:rPr>
                <w:rFonts w:hint="eastAsia"/>
              </w:rPr>
              <w:t>情况。</w:t>
            </w:r>
            <w:r>
              <w:rPr>
                <w:rFonts w:hint="eastAsia"/>
                <w:lang w:eastAsia="zh-CN"/>
              </w:rPr>
              <w:t>营销部</w:t>
            </w:r>
            <w:r>
              <w:rPr>
                <w:rFonts w:hint="eastAsia"/>
              </w:rPr>
              <w:t>负责就合同或订单的处理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向顾客发放满意度调查表了解顾客的需求和期望。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从营销部了解到，组织在确定产品和服务的要求主要从一下几个角度考虑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在标书中</w:t>
            </w:r>
            <w:r>
              <w:rPr>
                <w:rFonts w:hint="eastAsia"/>
              </w:rPr>
              <w:t>顾客明确规定的要求：即销售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本身的质量要求也包括后续活动的要求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顾客没有明确规定，但预期或规定用途所必要的要求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lang w:val="en-US" w:eastAsia="zh-CN"/>
              </w:rPr>
              <w:t>作业本和平装书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印刷</w:t>
            </w:r>
            <w:r>
              <w:rPr>
                <w:rFonts w:hint="eastAsia"/>
              </w:rPr>
              <w:t>销售服务有关的法律法规的要求及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附加的对顾客的责任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组织平装书的顾客主要为出版社，作业本的</w:t>
            </w:r>
            <w:r>
              <w:rPr>
                <w:rFonts w:hint="eastAsia"/>
              </w:rPr>
              <w:t>顾客主要为</w:t>
            </w:r>
            <w:r>
              <w:rPr>
                <w:rFonts w:hint="eastAsia"/>
                <w:lang w:val="en-US" w:eastAsia="zh-CN"/>
              </w:rPr>
              <w:t>各地教育系统；组织在获得标书后会进行</w:t>
            </w:r>
            <w:r>
              <w:rPr>
                <w:rFonts w:hint="eastAsia"/>
              </w:rPr>
              <w:t>评审，</w:t>
            </w:r>
            <w:r>
              <w:rPr>
                <w:rFonts w:hint="eastAsia"/>
                <w:lang w:val="en-US" w:eastAsia="zh-CN"/>
              </w:rPr>
              <w:t>提交标书即基本</w:t>
            </w:r>
            <w:r>
              <w:rPr>
                <w:rFonts w:hint="eastAsia"/>
              </w:rPr>
              <w:t>完成评审。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抽查</w:t>
            </w:r>
            <w:r>
              <w:rPr>
                <w:rFonts w:hint="eastAsia"/>
              </w:rPr>
              <w:t>：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合同1：甲方：中国华侨出版社有限公司；合同内容：《刑部尚书薛希琏》图书印刷；签订时间：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21年11月30日；合同评审在投标前完成，</w:t>
            </w:r>
            <w:r>
              <w:rPr>
                <w:rFonts w:hint="eastAsia"/>
              </w:rPr>
              <w:t>合同</w:t>
            </w:r>
            <w:r>
              <w:rPr>
                <w:rFonts w:hint="eastAsia"/>
                <w:lang w:val="en-US" w:eastAsia="zh-CN"/>
              </w:rPr>
              <w:t>内容</w:t>
            </w:r>
            <w:r>
              <w:rPr>
                <w:rFonts w:hint="eastAsia"/>
              </w:rPr>
              <w:t>规定了</w:t>
            </w:r>
            <w:r>
              <w:rPr>
                <w:rFonts w:hint="eastAsia"/>
                <w:lang w:val="en-US" w:eastAsia="zh-CN"/>
              </w:rPr>
              <w:t>印刷内容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质量标准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交货方式等</w:t>
            </w:r>
            <w:r>
              <w:rPr>
                <w:rFonts w:hint="eastAsia"/>
              </w:rPr>
              <w:t>条款，要求明确，</w:t>
            </w:r>
            <w:r>
              <w:rPr>
                <w:rFonts w:hint="eastAsia"/>
                <w:lang w:val="en-US" w:eastAsia="zh-CN"/>
              </w:rPr>
              <w:t>授权代理人：陈小华</w:t>
            </w:r>
            <w:r>
              <w:rPr>
                <w:rFonts w:hint="eastAsia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合同2：甲方：云和县教育技术中心；合同内容：小学生作业本印刷服务采购项目；签订时间：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21年8月30日；合同评审在投标前完成，</w:t>
            </w:r>
            <w:r>
              <w:rPr>
                <w:rFonts w:hint="eastAsia"/>
              </w:rPr>
              <w:t>合同</w:t>
            </w:r>
            <w:r>
              <w:rPr>
                <w:rFonts w:hint="eastAsia"/>
                <w:lang w:val="en-US" w:eastAsia="zh-CN"/>
              </w:rPr>
              <w:t>内容</w:t>
            </w:r>
            <w:r>
              <w:rPr>
                <w:rFonts w:hint="eastAsia"/>
              </w:rPr>
              <w:t>规定了</w:t>
            </w:r>
            <w:r>
              <w:rPr>
                <w:rFonts w:hint="eastAsia"/>
                <w:lang w:val="en-US" w:eastAsia="zh-CN"/>
              </w:rPr>
              <w:t>标的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价款、服务标准等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，要求明确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签字：唐俊乾</w:t>
            </w:r>
            <w:r>
              <w:rPr>
                <w:rFonts w:hint="eastAsia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合同3：甲方：丽水市莲都区教育局；合同内容：莲都区中小学学生空白作业本项目；签订时间：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21年8月30日；合同评审在投标前完成，</w:t>
            </w:r>
            <w:r>
              <w:rPr>
                <w:rFonts w:hint="eastAsia"/>
              </w:rPr>
              <w:t>合同</w:t>
            </w:r>
            <w:r>
              <w:rPr>
                <w:rFonts w:hint="eastAsia"/>
                <w:lang w:val="en-US" w:eastAsia="zh-CN"/>
              </w:rPr>
              <w:t>内容</w:t>
            </w:r>
            <w:r>
              <w:rPr>
                <w:rFonts w:hint="eastAsia"/>
              </w:rPr>
              <w:t>规定了</w:t>
            </w:r>
            <w:r>
              <w:rPr>
                <w:rFonts w:hint="eastAsia"/>
                <w:lang w:val="en-US" w:eastAsia="zh-CN"/>
              </w:rPr>
              <w:t>标的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价款、履行期限、地点和方式等</w:t>
            </w:r>
            <w:r>
              <w:rPr>
                <w:rFonts w:hint="eastAsia"/>
              </w:rPr>
              <w:t>条款，要求明确。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以上合同均已实施，合同评审在</w:t>
            </w:r>
            <w:r>
              <w:rPr>
                <w:rFonts w:hint="eastAsia"/>
                <w:lang w:val="en-US" w:eastAsia="zh-CN"/>
              </w:rPr>
              <w:t>签订之前由直接由总经理负责，若有变更会有补充协议，暂无相关记录。</w:t>
            </w:r>
          </w:p>
        </w:tc>
        <w:tc>
          <w:tcPr>
            <w:tcW w:w="1585" w:type="dxa"/>
          </w:tcPr>
          <w:p>
            <w:pPr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外部提供过程</w:t>
            </w: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营销部</w:t>
            </w:r>
            <w:r>
              <w:rPr>
                <w:rFonts w:hint="eastAsia"/>
                <w:szCs w:val="21"/>
              </w:rPr>
              <w:t>能对外部供方提供所要求的过程、产品或服务的能力，确定了外部供方的评价、选择、绩效监视评价的准则，并加以实施。主要用品：</w:t>
            </w:r>
            <w:r>
              <w:rPr>
                <w:rFonts w:hint="eastAsia"/>
                <w:szCs w:val="21"/>
                <w:lang w:val="en-US" w:eastAsia="zh-CN"/>
              </w:rPr>
              <w:t>纸张原材料、油墨、</w:t>
            </w:r>
            <w:r>
              <w:rPr>
                <w:rFonts w:hint="eastAsia"/>
                <w:szCs w:val="21"/>
                <w:lang w:eastAsia="zh-CN"/>
              </w:rPr>
              <w:t>柔性版制作、</w:t>
            </w:r>
            <w:r>
              <w:rPr>
                <w:rFonts w:hint="eastAsia"/>
                <w:szCs w:val="21"/>
                <w:lang w:val="en-US" w:eastAsia="zh-CN"/>
              </w:rPr>
              <w:t>封面印刷外协、</w:t>
            </w:r>
            <w:r>
              <w:rPr>
                <w:rFonts w:hint="eastAsia"/>
                <w:szCs w:val="21"/>
                <w:lang w:eastAsia="zh-CN"/>
              </w:rPr>
              <w:t>热熔胶</w:t>
            </w:r>
            <w:r>
              <w:rPr>
                <w:rFonts w:hint="eastAsia"/>
                <w:szCs w:val="21"/>
                <w:lang w:val="en-US" w:eastAsia="zh-CN"/>
              </w:rPr>
              <w:t>及劳保用品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查供方均有供方调查表、供方调查评价及收集相关资料。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提供了：供方调查评价表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内容有：供方名称、供应产品、评价内容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合格供方名录，内容有：序号、供方名称、供应产品名称、数量、电话地扯等。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采购/外协程序或流程、采购/外协过程绩效指标等基本明确，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与采购的评价情况抽查如下：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eastAsia="zh-CN"/>
              </w:rPr>
              <w:t>热熔胶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浙江固特新材料科技股份有限公司；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评价表，附营业执照</w:t>
            </w:r>
            <w:r>
              <w:rPr>
                <w:rFonts w:hint="eastAsia"/>
                <w:szCs w:val="21"/>
                <w:lang w:val="en-US" w:eastAsia="zh-CN"/>
              </w:rPr>
              <w:t>和产品领苯二甲酸酯、铬、铅、汞等的检测报告（编号：NGBEC2003092402；编号EG200306054C02GVer.1）</w:t>
            </w:r>
            <w:r>
              <w:rPr>
                <w:rFonts w:hint="eastAsia"/>
                <w:szCs w:val="21"/>
              </w:rPr>
              <w:t xml:space="preserve">。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  <w:lang w:eastAsia="zh-CN"/>
              </w:rPr>
              <w:t>纸张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杭州四宝纸业有限公司；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评价表，附其营业执照</w:t>
            </w:r>
            <w:r>
              <w:rPr>
                <w:rFonts w:hint="eastAsia"/>
                <w:szCs w:val="21"/>
                <w:lang w:val="en-US" w:eastAsia="zh-CN"/>
              </w:rPr>
              <w:t>和产品检验报告（编号：No：（20）QW0092）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3.装订线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  <w:lang w:eastAsia="zh-CN"/>
              </w:rPr>
              <w:t>福建益明纺织有限公司；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评价表，附其营业执照</w:t>
            </w:r>
            <w:r>
              <w:rPr>
                <w:rFonts w:hint="eastAsia"/>
                <w:szCs w:val="21"/>
                <w:lang w:val="en-US" w:eastAsia="zh-CN"/>
              </w:rPr>
              <w:t>和装订线检测报告（报告编号：SH005 171141.1）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4.油墨：浙江美丽华印刷材料科技有限公司；有</w:t>
            </w:r>
            <w:r>
              <w:rPr>
                <w:rFonts w:hint="eastAsia"/>
                <w:szCs w:val="21"/>
              </w:rPr>
              <w:t>评价表，附其营业执照</w:t>
            </w:r>
            <w:r>
              <w:rPr>
                <w:rFonts w:hint="eastAsia"/>
                <w:szCs w:val="21"/>
                <w:lang w:val="en-US" w:eastAsia="zh-CN"/>
              </w:rPr>
              <w:t>和装订线检测报告（报告编号：No：ST2006097）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</w:t>
            </w:r>
            <w:r>
              <w:rPr>
                <w:rFonts w:hint="eastAsia"/>
                <w:szCs w:val="21"/>
                <w:lang w:eastAsia="zh-CN"/>
              </w:rPr>
              <w:t>柔性版制作</w:t>
            </w:r>
            <w:r>
              <w:rPr>
                <w:rFonts w:hint="eastAsia"/>
                <w:szCs w:val="21"/>
                <w:lang w:val="en-US" w:eastAsia="zh-CN"/>
              </w:rPr>
              <w:t>为外包过程：</w:t>
            </w:r>
            <w:r>
              <w:rPr>
                <w:rFonts w:hint="eastAsia"/>
                <w:szCs w:val="21"/>
                <w:lang w:eastAsia="zh-CN"/>
              </w:rPr>
              <w:t>嘉兴美瑞珂激光科技股份有限公司</w:t>
            </w:r>
            <w:r>
              <w:rPr>
                <w:rFonts w:hint="eastAsia"/>
                <w:szCs w:val="21"/>
                <w:lang w:val="en-US" w:eastAsia="zh-CN"/>
              </w:rPr>
              <w:t>；有评价表，附其</w:t>
            </w:r>
            <w:r>
              <w:rPr>
                <w:rFonts w:hint="eastAsia"/>
                <w:szCs w:val="21"/>
              </w:rPr>
              <w:t>营业执照</w:t>
            </w:r>
            <w:r>
              <w:rPr>
                <w:rFonts w:hint="eastAsia"/>
                <w:szCs w:val="21"/>
                <w:lang w:val="en-US" w:eastAsia="zh-CN"/>
              </w:rPr>
              <w:t>和检测报告（报告编号：No.SHAEC2102324001）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华文细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抽查：物资采购合同</w:t>
            </w:r>
            <w:r>
              <w:rPr>
                <w:rFonts w:hint="eastAsia"/>
                <w:szCs w:val="21"/>
                <w:lang w:val="en-US" w:eastAsia="zh-CN"/>
              </w:rPr>
              <w:t>如下：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1.供方：</w:t>
            </w:r>
            <w:r>
              <w:rPr>
                <w:rFonts w:hint="eastAsia"/>
                <w:szCs w:val="21"/>
                <w:lang w:eastAsia="zh-CN"/>
              </w:rPr>
              <w:t>浙江固特新材料科技股份有限公司；</w:t>
            </w:r>
            <w:r>
              <w:rPr>
                <w:rFonts w:hint="eastAsia"/>
                <w:szCs w:val="21"/>
                <w:lang w:val="en-US" w:eastAsia="zh-CN"/>
              </w:rPr>
              <w:t>合同标的：热熔胶9AB25kg；7AB100kg；签订时间：2021.01.15；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2.供方：浙江丰和纸业有限公司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产品名称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各类双胶纸130.743t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有效期限：2021年10月15日至2022年10月14日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华文细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3.供方：</w:t>
            </w:r>
            <w:r>
              <w:rPr>
                <w:rFonts w:hint="eastAsia"/>
                <w:szCs w:val="21"/>
                <w:lang w:eastAsia="zh-CN"/>
              </w:rPr>
              <w:t>嘉兴美瑞珂激光科技股份有限公司；</w:t>
            </w:r>
            <w:r>
              <w:rPr>
                <w:rFonts w:hint="eastAsia"/>
                <w:szCs w:val="21"/>
                <w:lang w:val="en-US" w:eastAsia="zh-CN"/>
              </w:rPr>
              <w:t>过程</w:t>
            </w:r>
            <w:r>
              <w:rPr>
                <w:rFonts w:hint="eastAsia"/>
                <w:szCs w:val="21"/>
              </w:rPr>
              <w:t>名称：</w:t>
            </w:r>
            <w:r>
              <w:rPr>
                <w:rFonts w:hint="eastAsia"/>
                <w:szCs w:val="21"/>
                <w:lang w:val="en-US" w:eastAsia="zh-CN"/>
              </w:rPr>
              <w:t>设计、制版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内容有：数量、交货时间、质量要求等信息；</w:t>
            </w:r>
            <w:r>
              <w:rPr>
                <w:rFonts w:hint="eastAsia"/>
                <w:szCs w:val="21"/>
                <w:lang w:val="en-US" w:eastAsia="zh-CN"/>
              </w:rPr>
              <w:t>合同未续签，但提供了采购发票。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外部供方的验证详见</w:t>
            </w:r>
            <w:r>
              <w:rPr>
                <w:rFonts w:hint="eastAsia"/>
                <w:szCs w:val="21"/>
                <w:lang w:val="en-US" w:eastAsia="zh-CN"/>
              </w:rPr>
              <w:t>设计</w:t>
            </w:r>
            <w:r>
              <w:rPr>
                <w:rFonts w:hint="eastAsia"/>
                <w:szCs w:val="21"/>
              </w:rPr>
              <w:t>部的审核记录。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顾客或外供方财产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Q8.5.3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防护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Q8.5.4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组织的</w:t>
            </w:r>
            <w:r>
              <w:rPr>
                <w:rFonts w:hint="eastAsia"/>
                <w:szCs w:val="22"/>
                <w:lang w:eastAsia="zh-CN"/>
              </w:rPr>
              <w:t>作业本和平装书</w:t>
            </w:r>
            <w:r>
              <w:rPr>
                <w:rFonts w:hint="eastAsia"/>
                <w:szCs w:val="22"/>
                <w:lang w:val="en-US" w:eastAsia="zh-CN"/>
              </w:rPr>
              <w:t>等产品</w:t>
            </w:r>
            <w:r>
              <w:rPr>
                <w:rFonts w:hint="eastAsia"/>
                <w:szCs w:val="22"/>
              </w:rPr>
              <w:t>在运输到达顾客地</w:t>
            </w:r>
            <w:r>
              <w:rPr>
                <w:rFonts w:hint="eastAsia"/>
                <w:szCs w:val="22"/>
                <w:lang w:val="en-US" w:eastAsia="zh-CN"/>
              </w:rPr>
              <w:t>有防潮、防火、防污等要求，</w:t>
            </w:r>
            <w:r>
              <w:rPr>
                <w:rFonts w:hint="eastAsia"/>
                <w:szCs w:val="22"/>
              </w:rPr>
              <w:t>轻运轻放防止损</w:t>
            </w:r>
            <w:r>
              <w:rPr>
                <w:rFonts w:hint="eastAsia"/>
                <w:szCs w:val="22"/>
                <w:lang w:val="en-US" w:eastAsia="zh-CN"/>
              </w:rPr>
              <w:t>坏</w:t>
            </w:r>
            <w:r>
              <w:rPr>
                <w:rFonts w:hint="eastAsia"/>
                <w:szCs w:val="22"/>
              </w:rPr>
              <w:t>。</w:t>
            </w:r>
            <w:r>
              <w:rPr>
                <w:rFonts w:hint="eastAsia"/>
                <w:szCs w:val="22"/>
                <w:lang w:val="en-US" w:eastAsia="zh-CN"/>
              </w:rPr>
              <w:t>产品防护包装情况</w:t>
            </w:r>
            <w:r>
              <w:rPr>
                <w:rFonts w:hint="eastAsia"/>
                <w:szCs w:val="22"/>
              </w:rPr>
              <w:t>基本</w:t>
            </w:r>
            <w:r>
              <w:rPr>
                <w:rFonts w:hint="eastAsia"/>
                <w:szCs w:val="22"/>
                <w:lang w:val="en-US" w:eastAsia="zh-CN"/>
              </w:rPr>
              <w:t>能够保障相关需求</w:t>
            </w:r>
            <w:r>
              <w:rPr>
                <w:rFonts w:hint="eastAsia"/>
                <w:szCs w:val="22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交付后活动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Q8.5.5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产品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使用较简单，</w:t>
            </w:r>
            <w:r>
              <w:rPr>
                <w:rFonts w:hint="eastAsia"/>
                <w:color w:val="000000"/>
                <w:szCs w:val="21"/>
              </w:rPr>
              <w:t>交付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后如不是质量问题，基本无相关的使用指导事宜等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如客户在使用过程中出现问题，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组织可直接</w:t>
            </w:r>
            <w:r>
              <w:rPr>
                <w:rFonts w:hint="eastAsia"/>
                <w:color w:val="000000"/>
                <w:szCs w:val="21"/>
              </w:rPr>
              <w:t>派专人到客户现场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调换</w:t>
            </w:r>
            <w:r>
              <w:rPr>
                <w:rFonts w:hint="eastAsia"/>
                <w:color w:val="000000"/>
                <w:szCs w:val="21"/>
              </w:rPr>
              <w:t>解决。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122" w:type="dxa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顾客满意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Cs w:val="21"/>
              </w:rPr>
              <w:t>9.1.2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已建立和保持了《顾客满意度监测管理程序》，对顾客满意的监测的相关内容进行了规定，其包括了对调查信息来源、信息收集、信息分析等。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组织2021年度</w:t>
            </w:r>
            <w:r>
              <w:rPr>
                <w:rFonts w:hint="eastAsia"/>
                <w:color w:val="000000"/>
                <w:szCs w:val="21"/>
              </w:rPr>
              <w:t>共发出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份《顾客满意度/意见调查征询表》，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包括</w:t>
            </w:r>
            <w:r>
              <w:rPr>
                <w:rFonts w:hint="eastAsia"/>
                <w:color w:val="000000"/>
                <w:szCs w:val="21"/>
              </w:rPr>
              <w:t>丽水市档案局、莲都区教育局、丽水市教育局等，回收率100%。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调查内容有：产品满意程度、服务满意程度等，查阅《顾客满意度/意见调查征询表》。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auto"/>
                <w:szCs w:val="21"/>
              </w:rPr>
              <w:t>《顾客满意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度调查</w:t>
            </w:r>
            <w:r>
              <w:rPr>
                <w:rFonts w:hint="eastAsia"/>
                <w:color w:val="auto"/>
                <w:szCs w:val="21"/>
              </w:rPr>
              <w:t>统计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报告</w:t>
            </w:r>
            <w:r>
              <w:rPr>
                <w:rFonts w:hint="eastAsia"/>
                <w:color w:val="auto"/>
                <w:szCs w:val="21"/>
              </w:rPr>
              <w:t>》，顾客满意率达到9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8.17</w:t>
            </w:r>
            <w:r>
              <w:rPr>
                <w:rFonts w:hint="eastAsia"/>
                <w:color w:val="auto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，达到了质量目标的要求。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记录真实有效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符合监视要求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06A83"/>
    <w:rsid w:val="00011A1F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E48ED"/>
    <w:rsid w:val="001F0E7B"/>
    <w:rsid w:val="002533F4"/>
    <w:rsid w:val="00271E4E"/>
    <w:rsid w:val="00273847"/>
    <w:rsid w:val="002871F4"/>
    <w:rsid w:val="00287457"/>
    <w:rsid w:val="00292BAB"/>
    <w:rsid w:val="002B36EC"/>
    <w:rsid w:val="002C22A6"/>
    <w:rsid w:val="002C734F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12BB"/>
    <w:rsid w:val="003C254E"/>
    <w:rsid w:val="003E434A"/>
    <w:rsid w:val="0042030E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1EE9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13961"/>
    <w:rsid w:val="00715292"/>
    <w:rsid w:val="007469D5"/>
    <w:rsid w:val="0075560B"/>
    <w:rsid w:val="00756C63"/>
    <w:rsid w:val="00761387"/>
    <w:rsid w:val="00774749"/>
    <w:rsid w:val="00777827"/>
    <w:rsid w:val="007861D2"/>
    <w:rsid w:val="007B4035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5119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507C"/>
    <w:rsid w:val="00BC0A8A"/>
    <w:rsid w:val="00C277AC"/>
    <w:rsid w:val="00C41F32"/>
    <w:rsid w:val="00C4272D"/>
    <w:rsid w:val="00C44388"/>
    <w:rsid w:val="00C53433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1A1"/>
    <w:rsid w:val="00E707CA"/>
    <w:rsid w:val="00E944DC"/>
    <w:rsid w:val="00E97654"/>
    <w:rsid w:val="00EA2EA2"/>
    <w:rsid w:val="00EB1A5C"/>
    <w:rsid w:val="00EB6AAC"/>
    <w:rsid w:val="00EC3C4C"/>
    <w:rsid w:val="00ED41DC"/>
    <w:rsid w:val="00EF78EA"/>
    <w:rsid w:val="00F000A1"/>
    <w:rsid w:val="00F01F3E"/>
    <w:rsid w:val="00F05246"/>
    <w:rsid w:val="00F058E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4096F7B"/>
    <w:rsid w:val="058D14E6"/>
    <w:rsid w:val="09725287"/>
    <w:rsid w:val="0A755CD1"/>
    <w:rsid w:val="0A951569"/>
    <w:rsid w:val="0BB43C70"/>
    <w:rsid w:val="0C0D512F"/>
    <w:rsid w:val="0CBC5489"/>
    <w:rsid w:val="0F22538D"/>
    <w:rsid w:val="0F5812D7"/>
    <w:rsid w:val="10DE709A"/>
    <w:rsid w:val="11B844E6"/>
    <w:rsid w:val="14812B5E"/>
    <w:rsid w:val="14A10B0A"/>
    <w:rsid w:val="15C54CCC"/>
    <w:rsid w:val="18622CA6"/>
    <w:rsid w:val="18737847"/>
    <w:rsid w:val="19B25567"/>
    <w:rsid w:val="19FB7430"/>
    <w:rsid w:val="1A4826CC"/>
    <w:rsid w:val="1C381D54"/>
    <w:rsid w:val="1C7134B8"/>
    <w:rsid w:val="1DD2442A"/>
    <w:rsid w:val="1F9E2ADD"/>
    <w:rsid w:val="1FE7674F"/>
    <w:rsid w:val="221779C6"/>
    <w:rsid w:val="24C26FA6"/>
    <w:rsid w:val="25C836D6"/>
    <w:rsid w:val="27765E26"/>
    <w:rsid w:val="2A752F2D"/>
    <w:rsid w:val="2BC03067"/>
    <w:rsid w:val="2D8A7365"/>
    <w:rsid w:val="2DDA25AC"/>
    <w:rsid w:val="2E0B6BE7"/>
    <w:rsid w:val="2F25260C"/>
    <w:rsid w:val="2F990904"/>
    <w:rsid w:val="2FBE480E"/>
    <w:rsid w:val="301917A7"/>
    <w:rsid w:val="33174961"/>
    <w:rsid w:val="335C2374"/>
    <w:rsid w:val="337D2150"/>
    <w:rsid w:val="34A22009"/>
    <w:rsid w:val="359E15E2"/>
    <w:rsid w:val="37497C6E"/>
    <w:rsid w:val="38A65E3F"/>
    <w:rsid w:val="39C3314D"/>
    <w:rsid w:val="39E15381"/>
    <w:rsid w:val="3C2B41F9"/>
    <w:rsid w:val="3D475E43"/>
    <w:rsid w:val="3E173A67"/>
    <w:rsid w:val="3EBF7C5B"/>
    <w:rsid w:val="3EFC4A0B"/>
    <w:rsid w:val="41756FF7"/>
    <w:rsid w:val="41800E80"/>
    <w:rsid w:val="41857B40"/>
    <w:rsid w:val="4249440B"/>
    <w:rsid w:val="457867F3"/>
    <w:rsid w:val="45AC0381"/>
    <w:rsid w:val="46F53D5B"/>
    <w:rsid w:val="483B2E99"/>
    <w:rsid w:val="48943F06"/>
    <w:rsid w:val="48A40CC7"/>
    <w:rsid w:val="49D30BCF"/>
    <w:rsid w:val="4A9F72BE"/>
    <w:rsid w:val="4C497552"/>
    <w:rsid w:val="4CAA5AAE"/>
    <w:rsid w:val="4DED56EF"/>
    <w:rsid w:val="4E313347"/>
    <w:rsid w:val="4F3A1A7F"/>
    <w:rsid w:val="4F710AFD"/>
    <w:rsid w:val="52F43F1F"/>
    <w:rsid w:val="577B4B3D"/>
    <w:rsid w:val="5AAB1367"/>
    <w:rsid w:val="5BCA2B14"/>
    <w:rsid w:val="5C7659A5"/>
    <w:rsid w:val="5C9D1184"/>
    <w:rsid w:val="5CD7058A"/>
    <w:rsid w:val="5D5932FD"/>
    <w:rsid w:val="5FE07D05"/>
    <w:rsid w:val="624F3D2A"/>
    <w:rsid w:val="63223C68"/>
    <w:rsid w:val="633F4151"/>
    <w:rsid w:val="63ED479F"/>
    <w:rsid w:val="64D23995"/>
    <w:rsid w:val="68B62165"/>
    <w:rsid w:val="69342E70"/>
    <w:rsid w:val="6AEB755E"/>
    <w:rsid w:val="6B13771A"/>
    <w:rsid w:val="6B4052E2"/>
    <w:rsid w:val="6B602797"/>
    <w:rsid w:val="6E1D3ED3"/>
    <w:rsid w:val="6EAD16FA"/>
    <w:rsid w:val="6F885CC3"/>
    <w:rsid w:val="70DE203F"/>
    <w:rsid w:val="71F80EDE"/>
    <w:rsid w:val="727E1867"/>
    <w:rsid w:val="73942E89"/>
    <w:rsid w:val="73C31078"/>
    <w:rsid w:val="747D06DB"/>
    <w:rsid w:val="74B65081"/>
    <w:rsid w:val="756E14B8"/>
    <w:rsid w:val="770928C3"/>
    <w:rsid w:val="77EF711A"/>
    <w:rsid w:val="78127272"/>
    <w:rsid w:val="7A3E76AA"/>
    <w:rsid w:val="7A8B4AAA"/>
    <w:rsid w:val="7D1E1A15"/>
    <w:rsid w:val="7F723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napToGrid w:val="0"/>
    </w:pPr>
    <w:rPr>
      <w:rFonts w:ascii="Times New Roman"/>
      <w:w w:val="80"/>
      <w:sz w:val="24"/>
    </w:rPr>
  </w:style>
  <w:style w:type="paragraph" w:styleId="4">
    <w:name w:val="Body Text Indent"/>
    <w:basedOn w:val="1"/>
    <w:qFormat/>
    <w:uiPriority w:val="0"/>
    <w:pPr>
      <w:ind w:left="360"/>
    </w:pPr>
    <w:rPr>
      <w:sz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二级条标题"/>
    <w:basedOn w:val="18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18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635</Words>
  <Characters>3621</Characters>
  <Lines>30</Lines>
  <Paragraphs>8</Paragraphs>
  <TotalTime>4</TotalTime>
  <ScaleCrop>false</ScaleCrop>
  <LinksUpToDate>false</LinksUpToDate>
  <CharactersWithSpaces>4248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2022-02-22T03:28:25Z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11876A77B2604FD6BF056FED9D6C4B3C</vt:lpwstr>
  </property>
</Properties>
</file>