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1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受审核部门：销售部   主管领导：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曹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陪同人员：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肖虎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审核时间：20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QMS:5.3组织的岗位、职责和权限、6.2质量目标、8.2产品和服务的要求，8.5.3顾客或外部供方的财产、9.1.2顾客满意、8.5.5交付后的活动，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组织的角色、职责和权限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cs="新宋体"/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5.3；</w:t>
            </w:r>
          </w:p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</w:p>
        </w:tc>
        <w:tc>
          <w:tcPr>
            <w:tcW w:w="10004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负责客户沟通和档案，负责产品的销售工作；将销售合同及时传递到有关部门，监督合同的落实情况；记录市场反馈信息，处理客户的投诉，并将此类信息反馈给相关部门；做好市场调查，负责顾客满意调查与分析、顾客或外部供方的财产管理等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负责人明确部门的职责和权限。销售部负责人对部门职责清楚。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目标及其实现的策划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6.2</w:t>
            </w:r>
          </w:p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iCs/>
                <w:szCs w:val="21"/>
              </w:rPr>
              <w:t>查</w:t>
            </w:r>
            <w:r>
              <w:rPr>
                <w:rFonts w:hint="eastAsia" w:ascii="宋体" w:hAnsi="宋体" w:cs="Arial"/>
                <w:iCs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cs="Arial"/>
                <w:iCs/>
                <w:szCs w:val="21"/>
                <w:lang w:eastAsia="zh-CN"/>
              </w:rPr>
              <w:t>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质量</w:t>
            </w:r>
            <w:r>
              <w:rPr>
                <w:rFonts w:hint="eastAsia" w:ascii="宋体" w:hAnsi="宋体"/>
                <w:szCs w:val="21"/>
              </w:rPr>
              <w:t>目标：          考核情况（20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月-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2022年3</w:t>
            </w:r>
            <w:r>
              <w:rPr>
                <w:rFonts w:hint="eastAsia" w:ascii="宋体" w:hAnsi="宋体"/>
                <w:szCs w:val="21"/>
              </w:rPr>
              <w:t>月）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顾客满意度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≥95分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97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按时交货率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 xml:space="preserve">98%        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100%</w:t>
            </w:r>
            <w:r>
              <w:rPr>
                <w:rFonts w:hint="eastAsia" w:ascii="宋体" w:hAnsi="宋体" w:cs="宋体"/>
                <w:szCs w:val="21"/>
              </w:rPr>
              <w:t xml:space="preserve">        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经</w:t>
            </w:r>
            <w:r>
              <w:rPr>
                <w:rFonts w:hint="eastAsia" w:ascii="宋体" w:hAnsi="宋体" w:eastAsia="宋体" w:cs="宋体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考核情况（20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月-20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月）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已</w:t>
            </w:r>
            <w:r>
              <w:rPr>
                <w:rFonts w:hint="eastAsia" w:ascii="宋体" w:hAnsi="宋体" w:eastAsia="宋体" w:cs="宋体"/>
                <w:szCs w:val="21"/>
              </w:rPr>
              <w:t>完成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pStyle w:val="2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产品和服务的要求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jc w:val="left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/>
                <w:bCs w:val="0"/>
                <w:spacing w:val="0"/>
                <w:szCs w:val="21"/>
              </w:rPr>
              <w:t>8.2</w:t>
            </w:r>
          </w:p>
        </w:tc>
        <w:tc>
          <w:tcPr>
            <w:tcW w:w="10004" w:type="dxa"/>
            <w:vAlign w:val="center"/>
          </w:tcPr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销售部</w:t>
            </w:r>
            <w:r>
              <w:rPr>
                <w:rFonts w:hint="eastAsia" w:asciiTheme="minorEastAsia" w:hAnsiTheme="minorEastAsia"/>
                <w:szCs w:val="21"/>
              </w:rPr>
              <w:t>负责对顾客进行走访、电话或网络沟通，了解顾客的需求和意见。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与顾客签订合同或订单，或接受顾客口头订单，常规合格或订单由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销售部</w:t>
            </w:r>
            <w:r>
              <w:rPr>
                <w:rFonts w:hint="eastAsia" w:asciiTheme="minorEastAsia" w:hAnsiTheme="minorEastAsia"/>
                <w:szCs w:val="21"/>
              </w:rPr>
              <w:t>负责进行评审，特殊的需总经理和相关部门负责人共同进行评审；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查 有顾客台帐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/>
                <w:szCs w:val="21"/>
              </w:rPr>
              <w:t>家， 记录单位名称、产品名称、联系人、电话。</w:t>
            </w:r>
          </w:p>
          <w:p>
            <w:pPr>
              <w:pStyle w:val="2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抽 产品销售合同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</w:p>
          <w:p>
            <w:pPr>
              <w:pStyle w:val="2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2210435</wp:posOffset>
                  </wp:positionH>
                  <wp:positionV relativeFrom="paragraph">
                    <wp:posOffset>34290</wp:posOffset>
                  </wp:positionV>
                  <wp:extent cx="2040255" cy="2637155"/>
                  <wp:effectExtent l="0" t="0" r="4445" b="4445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255" cy="263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18415</wp:posOffset>
                  </wp:positionV>
                  <wp:extent cx="2012950" cy="2673985"/>
                  <wp:effectExtent l="0" t="0" r="6350" b="5715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0" cy="267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eastAsia" w:asciiTheme="minorEastAsia" w:hAnsiTheme="minorEastAsia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194945</wp:posOffset>
                  </wp:positionV>
                  <wp:extent cx="1891665" cy="2602230"/>
                  <wp:effectExtent l="0" t="0" r="635" b="1270"/>
                  <wp:wrapNone/>
                  <wp:docPr id="4" name="图片 3" descr="9deb080eece38562767d6aa9df83f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9deb080eece38562767d6aa9df83fb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665" cy="260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2178050</wp:posOffset>
                  </wp:positionH>
                  <wp:positionV relativeFrom="paragraph">
                    <wp:posOffset>37465</wp:posOffset>
                  </wp:positionV>
                  <wp:extent cx="1870710" cy="2573020"/>
                  <wp:effectExtent l="0" t="0" r="8890" b="5080"/>
                  <wp:wrapNone/>
                  <wp:docPr id="5" name="图片 4" descr="92d30374d0aa8020e89eeac357d6a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92d30374d0aa8020e89eeac357d6ae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710" cy="257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eastAsia" w:asciiTheme="minorEastAsia" w:hAnsiTheme="minorEastAsia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  <w:lang w:eastAsia="zh-CN"/>
              </w:rPr>
            </w:pP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合同编号: 2D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Cs w:val="21"/>
              </w:rPr>
              <w:t>20210803-01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与深圳市缤纷时尚运动用品有限公司签订的</w:t>
            </w:r>
            <w:r>
              <w:rPr>
                <w:rFonts w:hint="eastAsia" w:asciiTheme="minorEastAsia" w:hAnsiTheme="minorEastAsia"/>
                <w:szCs w:val="21"/>
              </w:rPr>
              <w:t>石墨烯复合导电膜(3#)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&lt;《</w:t>
            </w:r>
            <w:r>
              <w:rPr>
                <w:rFonts w:hint="eastAsia" w:asciiTheme="minorEastAsia" w:hAnsiTheme="minorEastAsia"/>
                <w:szCs w:val="21"/>
              </w:rPr>
              <w:t>产品销售合同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》；合同编号: 2D-20211019ZSL与深圳市前海桐昕科技有限公司签订的石墨烯复合导电膜《</w:t>
            </w:r>
            <w:r>
              <w:rPr>
                <w:rFonts w:hint="eastAsia" w:asciiTheme="minorEastAsia" w:hAnsiTheme="minorEastAsia"/>
                <w:szCs w:val="21"/>
              </w:rPr>
              <w:t>产品销售合同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》</w:t>
            </w:r>
            <w:r>
              <w:rPr>
                <w:rFonts w:hint="eastAsia" w:asciiTheme="minorEastAsia" w:hAnsiTheme="minorEastAsia"/>
                <w:szCs w:val="21"/>
              </w:rPr>
              <w:t>明确产品名称、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规格、</w:t>
            </w:r>
            <w:r>
              <w:rPr>
                <w:rFonts w:hint="eastAsia" w:asciiTheme="minorEastAsia" w:hAnsiTheme="minorEastAsia"/>
                <w:szCs w:val="21"/>
              </w:rPr>
              <w:t xml:space="preserve">价格和付款、交付时间、技术要求、验收标准等。  </w:t>
            </w:r>
          </w:p>
          <w:p>
            <w:pPr>
              <w:pStyle w:val="2"/>
              <w:ind w:firstLine="46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合同已及时评审，有销售合同审批记录，双方公司的签字和公章，评审在合同签订前进行。</w:t>
            </w:r>
          </w:p>
          <w:p>
            <w:pPr>
              <w:pStyle w:val="2"/>
              <w:ind w:firstLine="46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体系运行以来没有发生合同或订单重大更改的情况，如果需要更改，明确更改要求，需对更改内容重新评审，并将变化的要求及时通知有关人员。 </w:t>
            </w:r>
          </w:p>
          <w:p>
            <w:pPr>
              <w:pStyle w:val="2"/>
              <w:ind w:firstLine="46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与客户保持密切沟通，及时回访用户，并对顾客反馈问题解答，针对存在的问题及时进行处理，体系运行以来未发生严重顾客投诉。</w:t>
            </w:r>
          </w:p>
          <w:p>
            <w:pPr>
              <w:pStyle w:val="2"/>
              <w:ind w:firstLine="460" w:firstLineChars="2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执行订单或合同要求为顾客提供产品和服务，符合要求。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顾客或外部供方的财产</w:t>
            </w:r>
          </w:p>
          <w:p>
            <w:pPr>
              <w:pStyle w:val="2"/>
              <w:rPr>
                <w:rFonts w:hint="eastAsia" w:ascii="宋体" w:hAnsi="宋体" w:cs="新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2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8.5.3</w:t>
            </w:r>
          </w:p>
        </w:tc>
        <w:tc>
          <w:tcPr>
            <w:tcW w:w="10004" w:type="dxa"/>
            <w:vAlign w:val="center"/>
          </w:tcPr>
          <w:p>
            <w:pPr>
              <w:spacing w:line="240" w:lineRule="auto"/>
              <w:ind w:firstLine="460" w:firstLineChars="200"/>
              <w:rPr>
                <w:rFonts w:asciiTheme="minorEastAsia" w:hAnsiTheme="minorEastAsia"/>
                <w:bCs/>
                <w:spacing w:val="10"/>
                <w:szCs w:val="21"/>
              </w:rPr>
            </w:pPr>
            <w:r>
              <w:rPr>
                <w:rFonts w:hint="eastAsia" w:asciiTheme="minorEastAsia" w:hAnsiTheme="minorEastAsia"/>
                <w:bCs/>
                <w:spacing w:val="10"/>
                <w:szCs w:val="21"/>
              </w:rPr>
              <w:t>公司明确了对顾客或外部供方财产的管理，明确了对顾客或外部供方财产的登记、验收、保护、使用，与负责人交流明确识别、审核、保管和使用要求。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有顾客财产接收记录：记录客户名称、财产名称（有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图案</w:t>
            </w:r>
            <w:r>
              <w:rPr>
                <w:rFonts w:hint="eastAsia" w:asciiTheme="minorEastAsia" w:hAnsiTheme="minorEastAsia"/>
                <w:szCs w:val="21"/>
              </w:rPr>
              <w:t>、面料、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参数要求</w:t>
            </w:r>
            <w:r>
              <w:rPr>
                <w:rFonts w:hint="eastAsia" w:asciiTheme="minorEastAsia" w:hAnsiTheme="minorEastAsia"/>
                <w:szCs w:val="21"/>
              </w:rPr>
              <w:t>）、编号，本部门负责业务交流及沟通协调，由生产技术科进行数量接收，品管科进行质量验收。</w:t>
            </w:r>
          </w:p>
          <w:p>
            <w:pPr>
              <w:spacing w:line="240" w:lineRule="auto"/>
              <w:ind w:firstLine="460" w:firstLineChars="200"/>
              <w:rPr>
                <w:rFonts w:asciiTheme="minorEastAsia" w:hAnsiTheme="minorEastAsia"/>
                <w:bCs/>
                <w:spacing w:val="10"/>
                <w:szCs w:val="21"/>
              </w:rPr>
            </w:pPr>
            <w:r>
              <w:rPr>
                <w:rFonts w:hint="eastAsia" w:asciiTheme="minorEastAsia" w:hAnsiTheme="minorEastAsia"/>
                <w:bCs/>
                <w:spacing w:val="10"/>
                <w:szCs w:val="21"/>
              </w:rPr>
              <w:t>公司按要求对顾客信息、技术要求及物品做好保密和保管工作，没有发现丢失和泄露现象。</w:t>
            </w:r>
          </w:p>
          <w:p>
            <w:pPr>
              <w:spacing w:line="240" w:lineRule="auto"/>
              <w:ind w:firstLine="46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/>
                <w:bCs/>
                <w:spacing w:val="10"/>
                <w:szCs w:val="21"/>
              </w:rPr>
              <w:t>顾客或外部供方的财产管理符合要求。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pStyle w:val="2"/>
              <w:ind w:firstLine="460" w:firstLineChars="200"/>
              <w:rPr>
                <w:rFonts w:asciiTheme="minorEastAsia" w:hAnsiTheme="minorEastAsia"/>
                <w:szCs w:val="21"/>
              </w:rPr>
            </w:pPr>
          </w:p>
          <w:p>
            <w:pPr>
              <w:pStyle w:val="2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顾客满意</w:t>
            </w:r>
          </w:p>
        </w:tc>
        <w:tc>
          <w:tcPr>
            <w:tcW w:w="960" w:type="dxa"/>
            <w:vAlign w:val="top"/>
          </w:tcPr>
          <w:p>
            <w:pPr>
              <w:pStyle w:val="2"/>
              <w:rPr>
                <w:rFonts w:asciiTheme="minorEastAsia" w:hAnsiTheme="minorEastAsia"/>
                <w:szCs w:val="21"/>
              </w:rPr>
            </w:pP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</w:p>
          <w:p>
            <w:pPr>
              <w:pStyle w:val="2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9.1.2</w:t>
            </w:r>
          </w:p>
        </w:tc>
        <w:tc>
          <w:tcPr>
            <w:tcW w:w="10004" w:type="dxa"/>
            <w:vAlign w:val="top"/>
          </w:tcPr>
          <w:p>
            <w:pPr>
              <w:pStyle w:val="2"/>
              <w:ind w:firstLine="46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公司通过拜访、电话、电邮、问卷等形式，收集顾客反馈信息，监视顾客满意程度，评价体系的有效性，寻求体系改进的机会。</w:t>
            </w:r>
          </w:p>
          <w:p>
            <w:pPr>
              <w:pStyle w:val="2"/>
              <w:ind w:firstLine="46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企业通过电话/网络沟通，定期走访等多种形式及时了解顾客满意程度信息，并进行分析；</w:t>
            </w:r>
          </w:p>
          <w:p>
            <w:pPr>
              <w:pStyle w:val="2"/>
              <w:ind w:firstLine="460" w:firstLineChars="200"/>
              <w:rPr>
                <w:rFonts w:hint="eastAsia" w:eastAsia="宋体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公司2021年12月，共针对体系运行来的主要客户发出“顾客满意度调查表”4份，回收4份，回收率100%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.</w:t>
            </w:r>
          </w:p>
          <w:p>
            <w:pPr>
              <w:pStyle w:val="2"/>
              <w:ind w:firstLine="46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提供2021年12月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/>
                <w:szCs w:val="21"/>
              </w:rPr>
              <w:t>日顾客满意度调查表统计分析及结论，有顾客满意度汇总、分析，有加权分析顾客满意度达到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97分</w:t>
            </w:r>
            <w:r>
              <w:rPr>
                <w:rFonts w:hint="eastAsia" w:asciiTheme="minorEastAsia" w:hAnsiTheme="minorEastAsia"/>
                <w:szCs w:val="21"/>
              </w:rPr>
              <w:t>，已经达到公司的目标值。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pStyle w:val="2"/>
              <w:rPr>
                <w:rFonts w:hint="eastAsia" w:ascii="宋体" w:hAnsi="宋体" w:cs="新宋体"/>
                <w:szCs w:val="21"/>
              </w:rPr>
            </w:pPr>
            <w:r>
              <w:rPr>
                <w:rFonts w:ascii="宋体" w:hAnsi="宋体"/>
                <w:szCs w:val="21"/>
              </w:rPr>
              <w:t>交付后的活动</w:t>
            </w:r>
          </w:p>
        </w:tc>
        <w:tc>
          <w:tcPr>
            <w:tcW w:w="960" w:type="dxa"/>
            <w:vAlign w:val="top"/>
          </w:tcPr>
          <w:p>
            <w:pPr>
              <w:pStyle w:val="2"/>
              <w:rPr>
                <w:rFonts w:asciiTheme="minorEastAsia" w:hAnsiTheme="minorEastAsia"/>
                <w:szCs w:val="21"/>
              </w:rPr>
            </w:pPr>
          </w:p>
          <w:p>
            <w:pPr>
              <w:pStyle w:val="2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8.5.5</w:t>
            </w:r>
          </w:p>
        </w:tc>
        <w:tc>
          <w:tcPr>
            <w:tcW w:w="10004" w:type="dxa"/>
            <w:vAlign w:val="top"/>
          </w:tcPr>
          <w:p>
            <w:pPr>
              <w:spacing w:line="240" w:lineRule="auto"/>
              <w:ind w:right="-105" w:rightChars="-50" w:firstLine="460" w:firstLineChars="200"/>
              <w:rPr>
                <w:rFonts w:asciiTheme="minorEastAsia" w:hAnsiTheme="minorEastAsia"/>
                <w:bCs/>
                <w:spacing w:val="10"/>
                <w:szCs w:val="21"/>
              </w:rPr>
            </w:pPr>
            <w:r>
              <w:rPr>
                <w:rFonts w:hint="eastAsia" w:asciiTheme="minorEastAsia" w:hAnsiTheme="minorEastAsia"/>
                <w:bCs/>
                <w:spacing w:val="10"/>
                <w:szCs w:val="21"/>
              </w:rPr>
              <w:t>本公司交付后活动的范围和程度涉及法律法规要求、与产品和服务相关的潜在不期望的后果、其产品和服务的性质、相关方要求及反馈,跟踪客户使用情况，及时收集意见和意见，及时处理。</w:t>
            </w:r>
          </w:p>
          <w:p>
            <w:pPr>
              <w:pStyle w:val="2"/>
              <w:spacing w:line="240" w:lineRule="auto"/>
              <w:ind w:firstLine="46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有顾客意见处理记录：抽 2021.12.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深圳市前海桐昕科技有限公司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石墨烯复合导电膜</w:t>
            </w:r>
            <w:r>
              <w:rPr>
                <w:rFonts w:hint="eastAsia" w:asciiTheme="minorEastAsia" w:hAnsiTheme="minorEastAsia"/>
                <w:szCs w:val="21"/>
              </w:rPr>
              <w:t>要求单独包装，已立即完成。</w:t>
            </w:r>
          </w:p>
        </w:tc>
        <w:tc>
          <w:tcPr>
            <w:tcW w:w="1585" w:type="dxa"/>
          </w:tcPr>
          <w:p/>
        </w:tc>
      </w:tr>
    </w:tbl>
    <w:p>
      <w:pPr>
        <w:pStyle w:val="8"/>
        <w:rPr>
          <w:rFonts w:hint="eastAsia"/>
        </w:rPr>
      </w:pPr>
      <w:r>
        <w:rPr>
          <w:rFonts w:hint="eastAsia"/>
        </w:rPr>
        <w:t>说明：不符合标注N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16"/>
        <w:rFonts w:hint="default"/>
      </w:rPr>
    </w:pP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bookmarkStart w:id="0" w:name="_GoBack"/>
    <w:bookmarkEnd w:id="0"/>
  </w:p>
  <w:p>
    <w:pPr>
      <w:pStyle w:val="9"/>
      <w:pBdr>
        <w:bottom w:val="none" w:color="auto" w:sz="0" w:space="1"/>
      </w:pBdr>
      <w:spacing w:line="320" w:lineRule="exact"/>
      <w:jc w:val="left"/>
    </w:pPr>
    <w:r>
      <w:pict>
        <v:shape id="文本框 1" o:spid="_x0000_s1026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PUxgbK0AQAAQA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lDhucUSHr18O334cvn8miyzPGGKDUfcB49L01k845md7RGNm&#10;PSmw+Y98CPpR6P1ZXDklItBYXSyX1UVNiUBfVV/Vl0V99is7QEx30luSLy0FHF7RlO/ex4SdYOhz&#10;SC4WvdHdRhtTHtBv3xkgO46D3pQvN4kpv4UZR8aWXtdVXZCdz/nHOOMyjiw7c6qXqR8p5luattNJ&#10;j63v9ijHUwDdD9hqEYTlIBxTqXpaqbwHL994f7n46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h&#10;Bqrl1gAAAAoBAAAPAAAAAAAAAAEAIAAAACIAAABkcnMvZG93bnJldi54bWxQSwECFAAUAAAACACH&#10;TuJA9TGBsrQBAABAAwAADgAAAAAAAAABACAAAAAlAQAAZHJzL2Uyb0RvYy54bWxQSwUGAAAAAAYA&#10;BgBZAQAASw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  <w:p>
                <w:r>
                  <w:rPr>
                    <w:rFonts w:hint="eastAsia"/>
                    <w:sz w:val="18"/>
                    <w:szCs w:val="18"/>
                  </w:rPr>
                  <w:t>体系审核记录表(03版)</w:t>
                </w:r>
              </w:p>
            </w:txbxContent>
          </v:textbox>
        </v:shape>
      </w:pict>
    </w:r>
    <w:r>
      <w:rPr>
        <w:rStyle w:val="16"/>
        <w:rFonts w:hint="default"/>
        <w:w w:val="90"/>
      </w:rPr>
      <w:t>Bei</w:t>
    </w:r>
    <w: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-343535</wp:posOffset>
          </wp:positionV>
          <wp:extent cx="485775" cy="485775"/>
          <wp:effectExtent l="0" t="0" r="9525" b="9525"/>
          <wp:wrapTopAndBottom/>
          <wp:docPr id="15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6"/>
        <w:rFonts w:hint="default"/>
        <w:w w:val="90"/>
      </w:rPr>
      <w:t>jing International Standard united Certification Co.,Ltd.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44938"/>
    <w:rsid w:val="00060DB5"/>
    <w:rsid w:val="00062E46"/>
    <w:rsid w:val="000A117D"/>
    <w:rsid w:val="000D444F"/>
    <w:rsid w:val="000F7E9A"/>
    <w:rsid w:val="001051B2"/>
    <w:rsid w:val="0012230C"/>
    <w:rsid w:val="001252E4"/>
    <w:rsid w:val="00140BCF"/>
    <w:rsid w:val="001A2D7F"/>
    <w:rsid w:val="001B0609"/>
    <w:rsid w:val="001B0710"/>
    <w:rsid w:val="00220BCF"/>
    <w:rsid w:val="002939AD"/>
    <w:rsid w:val="002B49AE"/>
    <w:rsid w:val="002C77F4"/>
    <w:rsid w:val="002D3EA2"/>
    <w:rsid w:val="002F2C89"/>
    <w:rsid w:val="0030393B"/>
    <w:rsid w:val="00337922"/>
    <w:rsid w:val="00340867"/>
    <w:rsid w:val="00380837"/>
    <w:rsid w:val="003841C3"/>
    <w:rsid w:val="003A198A"/>
    <w:rsid w:val="003B547B"/>
    <w:rsid w:val="003F6DD5"/>
    <w:rsid w:val="003F71F5"/>
    <w:rsid w:val="003F7394"/>
    <w:rsid w:val="00410914"/>
    <w:rsid w:val="00431CC1"/>
    <w:rsid w:val="004A1359"/>
    <w:rsid w:val="004C780B"/>
    <w:rsid w:val="00536930"/>
    <w:rsid w:val="00564E53"/>
    <w:rsid w:val="005C787A"/>
    <w:rsid w:val="005D5659"/>
    <w:rsid w:val="00600C20"/>
    <w:rsid w:val="0062745C"/>
    <w:rsid w:val="00644FE2"/>
    <w:rsid w:val="00652A39"/>
    <w:rsid w:val="0067640C"/>
    <w:rsid w:val="006E678B"/>
    <w:rsid w:val="00712C5E"/>
    <w:rsid w:val="00730DFA"/>
    <w:rsid w:val="007365FC"/>
    <w:rsid w:val="007420B9"/>
    <w:rsid w:val="007757F3"/>
    <w:rsid w:val="00794C1B"/>
    <w:rsid w:val="007A7AAA"/>
    <w:rsid w:val="007E497A"/>
    <w:rsid w:val="007E6AEB"/>
    <w:rsid w:val="008876E7"/>
    <w:rsid w:val="008973EE"/>
    <w:rsid w:val="008B167A"/>
    <w:rsid w:val="00911C8F"/>
    <w:rsid w:val="00933DDF"/>
    <w:rsid w:val="00943FEA"/>
    <w:rsid w:val="00971600"/>
    <w:rsid w:val="009830CB"/>
    <w:rsid w:val="009973B4"/>
    <w:rsid w:val="009C28C1"/>
    <w:rsid w:val="009C5817"/>
    <w:rsid w:val="009F290E"/>
    <w:rsid w:val="009F7EED"/>
    <w:rsid w:val="00A80636"/>
    <w:rsid w:val="00AA0B51"/>
    <w:rsid w:val="00AD2614"/>
    <w:rsid w:val="00AF0AAB"/>
    <w:rsid w:val="00B124D6"/>
    <w:rsid w:val="00BF597E"/>
    <w:rsid w:val="00C2337D"/>
    <w:rsid w:val="00C51A36"/>
    <w:rsid w:val="00C55228"/>
    <w:rsid w:val="00CA5FEF"/>
    <w:rsid w:val="00CA7743"/>
    <w:rsid w:val="00CB00B0"/>
    <w:rsid w:val="00CB3AF9"/>
    <w:rsid w:val="00CC1597"/>
    <w:rsid w:val="00CC3305"/>
    <w:rsid w:val="00CE315A"/>
    <w:rsid w:val="00D03BCF"/>
    <w:rsid w:val="00D06F59"/>
    <w:rsid w:val="00D258D5"/>
    <w:rsid w:val="00D32448"/>
    <w:rsid w:val="00D5565B"/>
    <w:rsid w:val="00D619FA"/>
    <w:rsid w:val="00D8388C"/>
    <w:rsid w:val="00E6224C"/>
    <w:rsid w:val="00EA2082"/>
    <w:rsid w:val="00EA546C"/>
    <w:rsid w:val="00EB0164"/>
    <w:rsid w:val="00EB0584"/>
    <w:rsid w:val="00EB1BB5"/>
    <w:rsid w:val="00EC6496"/>
    <w:rsid w:val="00ED0F62"/>
    <w:rsid w:val="00F40BC8"/>
    <w:rsid w:val="00FB2DCF"/>
    <w:rsid w:val="00FD07E2"/>
    <w:rsid w:val="00FD74A8"/>
    <w:rsid w:val="00FF3749"/>
    <w:rsid w:val="01F34B2A"/>
    <w:rsid w:val="0212048F"/>
    <w:rsid w:val="0265452A"/>
    <w:rsid w:val="02A807E2"/>
    <w:rsid w:val="030B7C36"/>
    <w:rsid w:val="035F2BD3"/>
    <w:rsid w:val="03C42820"/>
    <w:rsid w:val="03FD4FF6"/>
    <w:rsid w:val="048D3FEA"/>
    <w:rsid w:val="04BB696A"/>
    <w:rsid w:val="04C90F2B"/>
    <w:rsid w:val="06654179"/>
    <w:rsid w:val="06F10483"/>
    <w:rsid w:val="077060BE"/>
    <w:rsid w:val="079A405D"/>
    <w:rsid w:val="07DF2AFF"/>
    <w:rsid w:val="07EB0834"/>
    <w:rsid w:val="080B0578"/>
    <w:rsid w:val="08980FB9"/>
    <w:rsid w:val="08A0169E"/>
    <w:rsid w:val="091B037C"/>
    <w:rsid w:val="09E977BC"/>
    <w:rsid w:val="0A1509E2"/>
    <w:rsid w:val="0A27192F"/>
    <w:rsid w:val="0A8C70F6"/>
    <w:rsid w:val="0AAE0902"/>
    <w:rsid w:val="0ADF2004"/>
    <w:rsid w:val="0AEF36DC"/>
    <w:rsid w:val="0AF04256"/>
    <w:rsid w:val="0B411E3E"/>
    <w:rsid w:val="0B652E76"/>
    <w:rsid w:val="0B7966D4"/>
    <w:rsid w:val="0B957B1A"/>
    <w:rsid w:val="0B980C6D"/>
    <w:rsid w:val="0B9A31A0"/>
    <w:rsid w:val="0BBE41E0"/>
    <w:rsid w:val="0BEB7F69"/>
    <w:rsid w:val="0C201563"/>
    <w:rsid w:val="0CDC7355"/>
    <w:rsid w:val="0D491409"/>
    <w:rsid w:val="0D497365"/>
    <w:rsid w:val="0D692839"/>
    <w:rsid w:val="0D7D62F5"/>
    <w:rsid w:val="0DA0219A"/>
    <w:rsid w:val="0DB52164"/>
    <w:rsid w:val="0DC01CFD"/>
    <w:rsid w:val="0DE75FA2"/>
    <w:rsid w:val="0E9F071A"/>
    <w:rsid w:val="0EB068FA"/>
    <w:rsid w:val="0ECE14E4"/>
    <w:rsid w:val="0F314117"/>
    <w:rsid w:val="10085BB1"/>
    <w:rsid w:val="1017085D"/>
    <w:rsid w:val="10276BE9"/>
    <w:rsid w:val="105240D8"/>
    <w:rsid w:val="107B34A9"/>
    <w:rsid w:val="108219C2"/>
    <w:rsid w:val="10D76028"/>
    <w:rsid w:val="10DB16FB"/>
    <w:rsid w:val="1113224B"/>
    <w:rsid w:val="11712337"/>
    <w:rsid w:val="11D5395F"/>
    <w:rsid w:val="121467D1"/>
    <w:rsid w:val="1229456B"/>
    <w:rsid w:val="12330544"/>
    <w:rsid w:val="126F600C"/>
    <w:rsid w:val="128D1E4D"/>
    <w:rsid w:val="12D95375"/>
    <w:rsid w:val="12F40DF6"/>
    <w:rsid w:val="132216DA"/>
    <w:rsid w:val="137D0CAE"/>
    <w:rsid w:val="13D53507"/>
    <w:rsid w:val="141C3600"/>
    <w:rsid w:val="142F0875"/>
    <w:rsid w:val="14EE56DB"/>
    <w:rsid w:val="15135E98"/>
    <w:rsid w:val="16772BD8"/>
    <w:rsid w:val="16867BEB"/>
    <w:rsid w:val="16BA6C31"/>
    <w:rsid w:val="17FD3326"/>
    <w:rsid w:val="185D6041"/>
    <w:rsid w:val="18B94195"/>
    <w:rsid w:val="19272344"/>
    <w:rsid w:val="19B46AE7"/>
    <w:rsid w:val="19ED09D0"/>
    <w:rsid w:val="1A9904CA"/>
    <w:rsid w:val="1AFD5E38"/>
    <w:rsid w:val="1B41023F"/>
    <w:rsid w:val="1BB100F1"/>
    <w:rsid w:val="1BD05128"/>
    <w:rsid w:val="1CC22FD1"/>
    <w:rsid w:val="1CE967C9"/>
    <w:rsid w:val="1D94647B"/>
    <w:rsid w:val="1E3C6945"/>
    <w:rsid w:val="1EA57087"/>
    <w:rsid w:val="1F610382"/>
    <w:rsid w:val="1FBF5445"/>
    <w:rsid w:val="1FC23CBE"/>
    <w:rsid w:val="1FF507B4"/>
    <w:rsid w:val="20DB4B26"/>
    <w:rsid w:val="211900A0"/>
    <w:rsid w:val="212C697B"/>
    <w:rsid w:val="214E7353"/>
    <w:rsid w:val="21BF0EAB"/>
    <w:rsid w:val="220E793D"/>
    <w:rsid w:val="229445FE"/>
    <w:rsid w:val="22ED0401"/>
    <w:rsid w:val="23247A1A"/>
    <w:rsid w:val="236031B8"/>
    <w:rsid w:val="238F65CE"/>
    <w:rsid w:val="239D478B"/>
    <w:rsid w:val="23A178AF"/>
    <w:rsid w:val="23CF39AD"/>
    <w:rsid w:val="24244568"/>
    <w:rsid w:val="24ED5D39"/>
    <w:rsid w:val="256D717A"/>
    <w:rsid w:val="25DC1148"/>
    <w:rsid w:val="262171BD"/>
    <w:rsid w:val="266B0827"/>
    <w:rsid w:val="26F02A12"/>
    <w:rsid w:val="26FF3AD0"/>
    <w:rsid w:val="2A1C1758"/>
    <w:rsid w:val="2A455774"/>
    <w:rsid w:val="2A9C7564"/>
    <w:rsid w:val="2ACA6785"/>
    <w:rsid w:val="2ACE0872"/>
    <w:rsid w:val="2B004F79"/>
    <w:rsid w:val="2BD34A0D"/>
    <w:rsid w:val="2BDB689E"/>
    <w:rsid w:val="2C3C4945"/>
    <w:rsid w:val="2DC74F5E"/>
    <w:rsid w:val="2E096DBC"/>
    <w:rsid w:val="2EB86955"/>
    <w:rsid w:val="2F0A352A"/>
    <w:rsid w:val="2F543231"/>
    <w:rsid w:val="2F5A7F85"/>
    <w:rsid w:val="2F5E6CB1"/>
    <w:rsid w:val="2F8E7791"/>
    <w:rsid w:val="2FF1370F"/>
    <w:rsid w:val="30313EC8"/>
    <w:rsid w:val="304A570C"/>
    <w:rsid w:val="305C1DB5"/>
    <w:rsid w:val="30F40186"/>
    <w:rsid w:val="31633F3B"/>
    <w:rsid w:val="31817E3D"/>
    <w:rsid w:val="31B41456"/>
    <w:rsid w:val="32505D26"/>
    <w:rsid w:val="32B242D5"/>
    <w:rsid w:val="348F71F4"/>
    <w:rsid w:val="34916F9A"/>
    <w:rsid w:val="359529B1"/>
    <w:rsid w:val="35FC3F43"/>
    <w:rsid w:val="36294D55"/>
    <w:rsid w:val="364C179A"/>
    <w:rsid w:val="3684783E"/>
    <w:rsid w:val="36AE4266"/>
    <w:rsid w:val="37364BB8"/>
    <w:rsid w:val="37883A40"/>
    <w:rsid w:val="37895692"/>
    <w:rsid w:val="38441F92"/>
    <w:rsid w:val="38B95E34"/>
    <w:rsid w:val="39285AAA"/>
    <w:rsid w:val="39E6519B"/>
    <w:rsid w:val="3A7B6B87"/>
    <w:rsid w:val="3AF80729"/>
    <w:rsid w:val="3B12715F"/>
    <w:rsid w:val="3B5F4DA0"/>
    <w:rsid w:val="3BC20472"/>
    <w:rsid w:val="3BD271D9"/>
    <w:rsid w:val="3BDD69B3"/>
    <w:rsid w:val="3CF93155"/>
    <w:rsid w:val="3D5F10F9"/>
    <w:rsid w:val="3D901C4B"/>
    <w:rsid w:val="3DB9109A"/>
    <w:rsid w:val="3DD6700D"/>
    <w:rsid w:val="3E927D55"/>
    <w:rsid w:val="3F6159C1"/>
    <w:rsid w:val="3F67141F"/>
    <w:rsid w:val="3F8977C8"/>
    <w:rsid w:val="3F941A8C"/>
    <w:rsid w:val="3FD67B85"/>
    <w:rsid w:val="405F089D"/>
    <w:rsid w:val="409A0C02"/>
    <w:rsid w:val="40CB7023"/>
    <w:rsid w:val="41606430"/>
    <w:rsid w:val="42555572"/>
    <w:rsid w:val="425725E8"/>
    <w:rsid w:val="42996777"/>
    <w:rsid w:val="43CD744C"/>
    <w:rsid w:val="4478512B"/>
    <w:rsid w:val="452F66AF"/>
    <w:rsid w:val="455129CA"/>
    <w:rsid w:val="462C33D1"/>
    <w:rsid w:val="46667AEF"/>
    <w:rsid w:val="466D0E0E"/>
    <w:rsid w:val="4695373F"/>
    <w:rsid w:val="4697160F"/>
    <w:rsid w:val="474B206F"/>
    <w:rsid w:val="478F2E3A"/>
    <w:rsid w:val="489050D9"/>
    <w:rsid w:val="48B87816"/>
    <w:rsid w:val="49023463"/>
    <w:rsid w:val="49682BE3"/>
    <w:rsid w:val="4A0D2C5F"/>
    <w:rsid w:val="4A7F020F"/>
    <w:rsid w:val="4AA772B4"/>
    <w:rsid w:val="4C531B79"/>
    <w:rsid w:val="4D1C333A"/>
    <w:rsid w:val="4D6F6AE3"/>
    <w:rsid w:val="4EF010EA"/>
    <w:rsid w:val="4EFC26DC"/>
    <w:rsid w:val="4F5C1F11"/>
    <w:rsid w:val="4F726449"/>
    <w:rsid w:val="5000230A"/>
    <w:rsid w:val="500055C5"/>
    <w:rsid w:val="50414F82"/>
    <w:rsid w:val="50B16817"/>
    <w:rsid w:val="5176133C"/>
    <w:rsid w:val="51D134CF"/>
    <w:rsid w:val="51DA5D40"/>
    <w:rsid w:val="523C78CD"/>
    <w:rsid w:val="52EE38A2"/>
    <w:rsid w:val="53395E55"/>
    <w:rsid w:val="53693CAB"/>
    <w:rsid w:val="549C5D38"/>
    <w:rsid w:val="54D76EC2"/>
    <w:rsid w:val="54EA72BB"/>
    <w:rsid w:val="55DA0FDB"/>
    <w:rsid w:val="55E039EC"/>
    <w:rsid w:val="55F91CC3"/>
    <w:rsid w:val="55FB26B8"/>
    <w:rsid w:val="56047B5D"/>
    <w:rsid w:val="561513C9"/>
    <w:rsid w:val="567C45F7"/>
    <w:rsid w:val="56E800CA"/>
    <w:rsid w:val="57627A71"/>
    <w:rsid w:val="578541BD"/>
    <w:rsid w:val="57DB3900"/>
    <w:rsid w:val="58492CD1"/>
    <w:rsid w:val="58960553"/>
    <w:rsid w:val="58C94867"/>
    <w:rsid w:val="58D02612"/>
    <w:rsid w:val="59457317"/>
    <w:rsid w:val="59CF3E37"/>
    <w:rsid w:val="5A9D21AB"/>
    <w:rsid w:val="5AB613F2"/>
    <w:rsid w:val="5ABB0A1E"/>
    <w:rsid w:val="5B612207"/>
    <w:rsid w:val="5B8E7AE8"/>
    <w:rsid w:val="5C2772B0"/>
    <w:rsid w:val="5C480A26"/>
    <w:rsid w:val="5E3C45AA"/>
    <w:rsid w:val="5E4C2901"/>
    <w:rsid w:val="5E5B33B2"/>
    <w:rsid w:val="5EA12B9A"/>
    <w:rsid w:val="5EEC3F13"/>
    <w:rsid w:val="5F2E0F5F"/>
    <w:rsid w:val="5F681F1D"/>
    <w:rsid w:val="5F9D00F8"/>
    <w:rsid w:val="5F9D03C5"/>
    <w:rsid w:val="5FA62167"/>
    <w:rsid w:val="604F07F1"/>
    <w:rsid w:val="60654070"/>
    <w:rsid w:val="619536FC"/>
    <w:rsid w:val="61B911B5"/>
    <w:rsid w:val="62522124"/>
    <w:rsid w:val="62831B48"/>
    <w:rsid w:val="63231932"/>
    <w:rsid w:val="63517AAF"/>
    <w:rsid w:val="636016A8"/>
    <w:rsid w:val="646C4CC4"/>
    <w:rsid w:val="65171900"/>
    <w:rsid w:val="65183ECB"/>
    <w:rsid w:val="652956BE"/>
    <w:rsid w:val="659E04BA"/>
    <w:rsid w:val="65CA6838"/>
    <w:rsid w:val="665053DB"/>
    <w:rsid w:val="6684384C"/>
    <w:rsid w:val="66DE0102"/>
    <w:rsid w:val="67152B67"/>
    <w:rsid w:val="67E5742B"/>
    <w:rsid w:val="68127C3B"/>
    <w:rsid w:val="68764576"/>
    <w:rsid w:val="68F027D6"/>
    <w:rsid w:val="690C6064"/>
    <w:rsid w:val="69A429DF"/>
    <w:rsid w:val="6A677455"/>
    <w:rsid w:val="6A6C3C8A"/>
    <w:rsid w:val="6A821F34"/>
    <w:rsid w:val="6A974851"/>
    <w:rsid w:val="6AFD0161"/>
    <w:rsid w:val="6B517308"/>
    <w:rsid w:val="6B633BBF"/>
    <w:rsid w:val="6B9003ED"/>
    <w:rsid w:val="6C2500E0"/>
    <w:rsid w:val="6C7A320C"/>
    <w:rsid w:val="6CCB6BCF"/>
    <w:rsid w:val="6D1211C3"/>
    <w:rsid w:val="6D7B6FD2"/>
    <w:rsid w:val="6D9318BE"/>
    <w:rsid w:val="6DD944A3"/>
    <w:rsid w:val="6E9C69DC"/>
    <w:rsid w:val="6EE421A1"/>
    <w:rsid w:val="6FF845CA"/>
    <w:rsid w:val="70956DF5"/>
    <w:rsid w:val="70B7124E"/>
    <w:rsid w:val="71064139"/>
    <w:rsid w:val="711F0358"/>
    <w:rsid w:val="71C11E77"/>
    <w:rsid w:val="726B4339"/>
    <w:rsid w:val="728C2B53"/>
    <w:rsid w:val="72F02F6F"/>
    <w:rsid w:val="731628E1"/>
    <w:rsid w:val="73533FDD"/>
    <w:rsid w:val="737B42EF"/>
    <w:rsid w:val="73B81ADD"/>
    <w:rsid w:val="73CE52A3"/>
    <w:rsid w:val="741722F5"/>
    <w:rsid w:val="74926960"/>
    <w:rsid w:val="75784EBD"/>
    <w:rsid w:val="75BF112D"/>
    <w:rsid w:val="75E67D08"/>
    <w:rsid w:val="75FF16C4"/>
    <w:rsid w:val="76316263"/>
    <w:rsid w:val="764A5A81"/>
    <w:rsid w:val="7768158A"/>
    <w:rsid w:val="77B53A15"/>
    <w:rsid w:val="77EA4D2B"/>
    <w:rsid w:val="78670EAF"/>
    <w:rsid w:val="787B2434"/>
    <w:rsid w:val="78951FD5"/>
    <w:rsid w:val="78AD45C1"/>
    <w:rsid w:val="78F637D2"/>
    <w:rsid w:val="79C23979"/>
    <w:rsid w:val="79CC073E"/>
    <w:rsid w:val="79E3571C"/>
    <w:rsid w:val="7A287B25"/>
    <w:rsid w:val="7A427913"/>
    <w:rsid w:val="7A871456"/>
    <w:rsid w:val="7AE809AE"/>
    <w:rsid w:val="7AFF30B8"/>
    <w:rsid w:val="7BB84C0C"/>
    <w:rsid w:val="7BD56903"/>
    <w:rsid w:val="7C107799"/>
    <w:rsid w:val="7C223222"/>
    <w:rsid w:val="7CE068CE"/>
    <w:rsid w:val="7D234897"/>
    <w:rsid w:val="7D886940"/>
    <w:rsid w:val="7DB6474E"/>
    <w:rsid w:val="7E2619D9"/>
    <w:rsid w:val="7E304D79"/>
    <w:rsid w:val="7E310722"/>
    <w:rsid w:val="7E6273FE"/>
    <w:rsid w:val="7E741BF9"/>
    <w:rsid w:val="7E964F86"/>
    <w:rsid w:val="7ED46764"/>
    <w:rsid w:val="7FB03E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qFormat/>
    <w:uiPriority w:val="99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rFonts w:ascii="Calibri" w:hAnsi="Calibri"/>
      <w:b/>
      <w:bCs/>
      <w:sz w:val="32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lock Text"/>
    <w:basedOn w:val="1"/>
    <w:qFormat/>
    <w:uiPriority w:val="99"/>
    <w:pPr>
      <w:tabs>
        <w:tab w:val="left" w:pos="709"/>
        <w:tab w:val="left" w:pos="1069"/>
        <w:tab w:val="left" w:pos="2149"/>
      </w:tabs>
      <w:ind w:left="1429" w:right="194"/>
    </w:pPr>
    <w:rPr>
      <w:rFonts w:ascii="楷体_GB2312" w:eastAsia="楷体_GB2312"/>
      <w:sz w:val="24"/>
    </w:rPr>
  </w:style>
  <w:style w:type="paragraph" w:styleId="6">
    <w:name w:val="Plain Text"/>
    <w:basedOn w:val="1"/>
    <w:link w:val="21"/>
    <w:qFormat/>
    <w:uiPriority w:val="99"/>
    <w:rPr>
      <w:rFonts w:ascii="宋体" w:hAnsi="Courier New"/>
    </w:rPr>
  </w:style>
  <w:style w:type="paragraph" w:styleId="7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rPr>
      <w:color w:val="000000"/>
      <w:kern w:val="0"/>
      <w:sz w:val="24"/>
      <w:szCs w:val="24"/>
    </w:rPr>
  </w:style>
  <w:style w:type="character" w:customStyle="1" w:styleId="13">
    <w:name w:val="页眉 Char"/>
    <w:basedOn w:val="12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Table Paragraph"/>
    <w:basedOn w:val="1"/>
    <w:unhideWhenUsed/>
    <w:qFormat/>
    <w:uiPriority w:val="1"/>
    <w:rPr>
      <w:color w:val="000000"/>
      <w:kern w:val="0"/>
      <w:sz w:val="24"/>
      <w:szCs w:val="24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9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列出段落3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1">
    <w:name w:val="纯文本 Char"/>
    <w:basedOn w:val="12"/>
    <w:link w:val="6"/>
    <w:qFormat/>
    <w:uiPriority w:val="99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2889</Words>
  <Characters>16473</Characters>
  <Lines>137</Lines>
  <Paragraphs>38</Paragraphs>
  <TotalTime>1</TotalTime>
  <ScaleCrop>false</ScaleCrop>
  <LinksUpToDate>false</LinksUpToDate>
  <CharactersWithSpaces>19324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2022-04-12T03:12:09Z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2BC1798F7C5C4705AE2923A0F07255EE</vt:lpwstr>
  </property>
</Properties>
</file>