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57" w:rsidRDefault="00C73B1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947"/>
        <w:gridCol w:w="9875"/>
        <w:gridCol w:w="1564"/>
      </w:tblGrid>
      <w:tr w:rsidR="00D26557">
        <w:trPr>
          <w:trHeight w:val="288"/>
        </w:trPr>
        <w:tc>
          <w:tcPr>
            <w:tcW w:w="2132" w:type="dxa"/>
            <w:vMerge w:val="restart"/>
            <w:vAlign w:val="center"/>
          </w:tcPr>
          <w:p w:rsidR="00D26557" w:rsidRDefault="00C73B1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26557" w:rsidRDefault="00C73B1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7" w:type="dxa"/>
            <w:vMerge w:val="restart"/>
            <w:vAlign w:val="center"/>
          </w:tcPr>
          <w:p w:rsidR="00D26557" w:rsidRDefault="00C73B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D26557" w:rsidRDefault="00C73B1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75" w:type="dxa"/>
            <w:vAlign w:val="center"/>
          </w:tcPr>
          <w:p w:rsidR="00D26557" w:rsidRDefault="00C73B1A">
            <w:p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 xml:space="preserve">受审核部门：业务科 </w:t>
            </w:r>
            <w:r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 xml:space="preserve">       主管领导： 杨永新  </w:t>
            </w:r>
            <w:r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陪同人员：吴晓丽</w:t>
            </w:r>
          </w:p>
        </w:tc>
        <w:tc>
          <w:tcPr>
            <w:tcW w:w="1564" w:type="dxa"/>
            <w:vMerge w:val="restart"/>
            <w:vAlign w:val="center"/>
          </w:tcPr>
          <w:p w:rsidR="00D26557" w:rsidRDefault="00C73B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26557">
        <w:trPr>
          <w:trHeight w:val="492"/>
        </w:trPr>
        <w:tc>
          <w:tcPr>
            <w:tcW w:w="2132" w:type="dxa"/>
            <w:vMerge/>
            <w:vAlign w:val="center"/>
          </w:tcPr>
          <w:p w:rsidR="00D26557" w:rsidRDefault="00D26557"/>
        </w:tc>
        <w:tc>
          <w:tcPr>
            <w:tcW w:w="947" w:type="dxa"/>
            <w:vMerge/>
            <w:vAlign w:val="center"/>
          </w:tcPr>
          <w:p w:rsidR="00D26557" w:rsidRDefault="00D26557"/>
        </w:tc>
        <w:tc>
          <w:tcPr>
            <w:tcW w:w="9875" w:type="dxa"/>
            <w:vAlign w:val="center"/>
          </w:tcPr>
          <w:p w:rsidR="00D26557" w:rsidRDefault="00C73B1A">
            <w:p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proofErr w:type="gramStart"/>
            <w:r>
              <w:rPr>
                <w:rFonts w:asciiTheme="minorEastAsia" w:hAnsiTheme="minorEastAsia" w:cs="Arial" w:hint="eastAsia"/>
                <w:sz w:val="24"/>
                <w:szCs w:val="24"/>
              </w:rPr>
              <w:t>汪桂丽</w:t>
            </w:r>
            <w:proofErr w:type="gramEnd"/>
            <w:r>
              <w:rPr>
                <w:rFonts w:asciiTheme="minorEastAsia" w:hAnsiTheme="minorEastAsia" w:cs="Arial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 xml:space="preserve">           审核时间：</w:t>
            </w:r>
            <w:bookmarkStart w:id="1" w:name="审核日期"/>
            <w:r>
              <w:rPr>
                <w:rFonts w:asciiTheme="minorEastAsia" w:hAnsiTheme="minorEastAsia" w:cs="Arial" w:hint="eastAsia"/>
                <w:sz w:val="24"/>
                <w:szCs w:val="24"/>
              </w:rPr>
              <w:t>2022年2月17日 下午</w:t>
            </w:r>
            <w:bookmarkEnd w:id="1"/>
          </w:p>
        </w:tc>
        <w:tc>
          <w:tcPr>
            <w:tcW w:w="1564" w:type="dxa"/>
            <w:vMerge/>
          </w:tcPr>
          <w:p w:rsidR="00D26557" w:rsidRDefault="00D26557"/>
        </w:tc>
      </w:tr>
      <w:tr w:rsidR="00D26557">
        <w:trPr>
          <w:trHeight w:val="90"/>
        </w:trPr>
        <w:tc>
          <w:tcPr>
            <w:tcW w:w="2132" w:type="dxa"/>
            <w:vMerge/>
            <w:vAlign w:val="center"/>
          </w:tcPr>
          <w:p w:rsidR="00D26557" w:rsidRDefault="00D26557"/>
        </w:tc>
        <w:tc>
          <w:tcPr>
            <w:tcW w:w="947" w:type="dxa"/>
            <w:vMerge/>
            <w:vAlign w:val="center"/>
          </w:tcPr>
          <w:p w:rsidR="00D26557" w:rsidRDefault="00D26557"/>
        </w:tc>
        <w:tc>
          <w:tcPr>
            <w:tcW w:w="9875" w:type="dxa"/>
            <w:vAlign w:val="center"/>
          </w:tcPr>
          <w:p w:rsidR="00D26557" w:rsidRDefault="00C73B1A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  <w:r>
              <w:rPr>
                <w:rFonts w:ascii="宋体" w:hAnsi="宋体" w:cs="Arial" w:hint="eastAsia"/>
                <w:szCs w:val="21"/>
              </w:rPr>
              <w:t>5.3组织的岗位、职责和权限、6.2质量目标、8.2产品和服务的要求，8.5.3顾客或外部供方的财产、9.1.2顾客满意、8.5.5交付后的活动，</w:t>
            </w:r>
          </w:p>
        </w:tc>
        <w:tc>
          <w:tcPr>
            <w:tcW w:w="1564" w:type="dxa"/>
            <w:vMerge/>
          </w:tcPr>
          <w:p w:rsidR="00D26557" w:rsidRDefault="00D26557"/>
        </w:tc>
      </w:tr>
      <w:tr w:rsidR="00D26557">
        <w:trPr>
          <w:trHeight w:val="726"/>
        </w:trPr>
        <w:tc>
          <w:tcPr>
            <w:tcW w:w="2132" w:type="dxa"/>
            <w:vAlign w:val="center"/>
          </w:tcPr>
          <w:p w:rsidR="00D26557" w:rsidRDefault="00C73B1A">
            <w:pPr>
              <w:spacing w:line="360" w:lineRule="auto"/>
              <w:rPr>
                <w:rFonts w:asciiTheme="minorEastAsia" w:hAnsiTheme="minorEastAsia"/>
                <w:bCs/>
                <w:spacing w:val="10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0"/>
                <w:szCs w:val="21"/>
              </w:rPr>
              <w:t>组织的岗位、职责和权限</w:t>
            </w:r>
          </w:p>
        </w:tc>
        <w:tc>
          <w:tcPr>
            <w:tcW w:w="947" w:type="dxa"/>
          </w:tcPr>
          <w:p w:rsidR="00D26557" w:rsidRDefault="00C73B1A">
            <w:pPr>
              <w:spacing w:line="360" w:lineRule="auto"/>
              <w:ind w:righ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D26557" w:rsidRDefault="00C73B1A">
            <w:pPr>
              <w:spacing w:line="360" w:lineRule="auto"/>
              <w:ind w:righ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5.3</w:t>
            </w:r>
          </w:p>
        </w:tc>
        <w:tc>
          <w:tcPr>
            <w:tcW w:w="9875" w:type="dxa"/>
          </w:tcPr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负责客户沟通和档案，负责产品的销售工作；将销售合同及时传递到有关部门，监督合同的落实情况；记录市场反馈信息，处理客户的投诉，并将此类信息反馈给相关部门；做好市场调查，负责顾客满意调查与分析、</w:t>
            </w:r>
            <w:r>
              <w:rPr>
                <w:rFonts w:ascii="宋体" w:hAnsi="宋体" w:cs="Arial" w:hint="eastAsia"/>
                <w:szCs w:val="21"/>
              </w:rPr>
              <w:t>顾客或外部供方的财产管理</w:t>
            </w:r>
            <w:r>
              <w:rPr>
                <w:rFonts w:asciiTheme="minorEastAsia" w:hAnsiTheme="minorEastAsia" w:hint="eastAsia"/>
                <w:szCs w:val="21"/>
              </w:rPr>
              <w:t>等。</w:t>
            </w:r>
          </w:p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负责人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明确部门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的职责和权限。</w:t>
            </w:r>
          </w:p>
        </w:tc>
        <w:tc>
          <w:tcPr>
            <w:tcW w:w="1564" w:type="dxa"/>
          </w:tcPr>
          <w:p w:rsidR="00D26557" w:rsidRDefault="00C73B1A">
            <w:r>
              <w:rPr>
                <w:rFonts w:hint="eastAsia"/>
              </w:rPr>
              <w:t>OK</w:t>
            </w:r>
          </w:p>
        </w:tc>
      </w:tr>
      <w:tr w:rsidR="00D26557">
        <w:trPr>
          <w:trHeight w:val="2521"/>
        </w:trPr>
        <w:tc>
          <w:tcPr>
            <w:tcW w:w="2132" w:type="dxa"/>
            <w:vAlign w:val="center"/>
          </w:tcPr>
          <w:p w:rsidR="00D26557" w:rsidRDefault="00C73B1A">
            <w:pPr>
              <w:spacing w:line="360" w:lineRule="auto"/>
              <w:rPr>
                <w:rFonts w:asciiTheme="minorEastAsia" w:hAnsiTheme="minorEastAsia"/>
                <w:bCs/>
                <w:spacing w:val="10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0"/>
                <w:szCs w:val="21"/>
              </w:rPr>
              <w:t>质量目标</w:t>
            </w:r>
          </w:p>
        </w:tc>
        <w:tc>
          <w:tcPr>
            <w:tcW w:w="947" w:type="dxa"/>
            <w:vAlign w:val="center"/>
          </w:tcPr>
          <w:p w:rsidR="00D26557" w:rsidRDefault="00C73B1A">
            <w:pPr>
              <w:spacing w:line="360" w:lineRule="auto"/>
              <w:ind w:righ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6.2</w:t>
            </w:r>
          </w:p>
          <w:p w:rsidR="00D26557" w:rsidRDefault="00D26557">
            <w:pPr>
              <w:spacing w:line="360" w:lineRule="auto"/>
              <w:ind w:right="-105" w:firstLine="42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875" w:type="dxa"/>
            <w:vAlign w:val="center"/>
          </w:tcPr>
          <w:p w:rsidR="00D26557" w:rsidRDefault="00D26557">
            <w:pPr>
              <w:spacing w:line="220" w:lineRule="exact"/>
              <w:ind w:firstLineChars="200" w:firstLine="420"/>
            </w:pPr>
          </w:p>
          <w:p w:rsidR="00D26557" w:rsidRDefault="00C73B1A">
            <w:pPr>
              <w:spacing w:line="240" w:lineRule="auto"/>
              <w:ind w:firstLineChars="200" w:firstLine="420"/>
            </w:pPr>
            <w:r>
              <w:rPr>
                <w:rFonts w:hint="eastAsia"/>
              </w:rPr>
              <w:t>提供部门质量目标分解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项，体系运行以来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月部门目标、指标均达成，完成如下：</w:t>
            </w:r>
          </w:p>
          <w:p w:rsidR="00D26557" w:rsidRDefault="00C73B1A">
            <w:pPr>
              <w:pStyle w:val="a0"/>
              <w:ind w:left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55245</wp:posOffset>
                  </wp:positionV>
                  <wp:extent cx="5439410" cy="676275"/>
                  <wp:effectExtent l="0" t="0" r="8890" b="952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41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4" w:type="dxa"/>
          </w:tcPr>
          <w:p w:rsidR="00D26557" w:rsidRDefault="00D26557"/>
          <w:p w:rsidR="00D26557" w:rsidRDefault="00D26557"/>
          <w:p w:rsidR="00D26557" w:rsidRDefault="00C73B1A">
            <w:r>
              <w:rPr>
                <w:rFonts w:hint="eastAsia"/>
              </w:rPr>
              <w:t>OK</w:t>
            </w:r>
          </w:p>
        </w:tc>
      </w:tr>
      <w:tr w:rsidR="00D26557">
        <w:trPr>
          <w:trHeight w:val="393"/>
        </w:trPr>
        <w:tc>
          <w:tcPr>
            <w:tcW w:w="2132" w:type="dxa"/>
            <w:vAlign w:val="center"/>
          </w:tcPr>
          <w:p w:rsidR="00D26557" w:rsidRDefault="00C73B1A">
            <w:pPr>
              <w:pStyle w:val="a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产品和服务的要求</w:t>
            </w:r>
          </w:p>
        </w:tc>
        <w:tc>
          <w:tcPr>
            <w:tcW w:w="947" w:type="dxa"/>
            <w:vAlign w:val="center"/>
          </w:tcPr>
          <w:p w:rsidR="00D26557" w:rsidRDefault="00C73B1A">
            <w:pPr>
              <w:pStyle w:val="a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bCs w:val="0"/>
                <w:spacing w:val="0"/>
                <w:szCs w:val="21"/>
              </w:rPr>
              <w:t>8.2</w:t>
            </w:r>
          </w:p>
        </w:tc>
        <w:tc>
          <w:tcPr>
            <w:tcW w:w="9875" w:type="dxa"/>
            <w:vAlign w:val="center"/>
          </w:tcPr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业务科负责对顾客进行走访、电话或网络沟通，了解顾客的需求和意见。</w:t>
            </w:r>
          </w:p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与顾客签订合同或订单，或接受顾客口头订单，常规合格或订单由业务科负责进行评审，特殊的需总经理和相关部门负责人共同进行评审；</w:t>
            </w:r>
          </w:p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查 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顾客台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帐9家， 记录单位名称、产品名称、联系人、电话。</w:t>
            </w:r>
          </w:p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 产品销售合同 有2021年10月20日杭州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赤云体育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用品有限公司棉袜2000双、2021年12月2日青岛中孚尔贸易有限公司 丝巾  上海分1210件 日本分39516件、2021年11月8日蓬莱巨涛海洋工程重工有限公司  冲锋衣（印制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LOgO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）1600件合同：明确产品名称、价格和付款、交付时间、技术要求、验收标准等。  </w:t>
            </w:r>
          </w:p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合同已及时评审，有销售合同审批记录，双方公司的签字和公章</w:t>
            </w:r>
            <w:r w:rsidR="00247A47">
              <w:rPr>
                <w:rFonts w:asciiTheme="minorEastAsia" w:hAnsiTheme="minorEastAsia" w:hint="eastAsia"/>
                <w:szCs w:val="21"/>
              </w:rPr>
              <w:t>，评审在合同签订前进行</w:t>
            </w:r>
            <w:bookmarkStart w:id="2" w:name="_GoBack"/>
            <w:bookmarkEnd w:id="2"/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体系运行以来没有发生合同或订单重大更改的情况，如果需要更改，明确更改要求，需对更改内容重新评审，并将变化的要求及时通知有关人员。 </w:t>
            </w:r>
          </w:p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与客户保持密切沟通，及时回访用户，并对顾客反馈问题解答，针对存在的问题及时进行处理，体系运行以来未发生严重顾客投诉。</w:t>
            </w:r>
          </w:p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2021年12月6日 订单20211129-0031 提出丝巾卷边改为机器卷边，已立即按客户要求处理。</w:t>
            </w:r>
          </w:p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执行订单或合同要求为顾客提供产品和服务，符合要求。</w:t>
            </w:r>
          </w:p>
        </w:tc>
        <w:tc>
          <w:tcPr>
            <w:tcW w:w="1564" w:type="dxa"/>
          </w:tcPr>
          <w:p w:rsidR="00D26557" w:rsidRDefault="00C73B1A">
            <w:pPr>
              <w:pStyle w:val="a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lastRenderedPageBreak/>
              <w:t>OK</w:t>
            </w:r>
          </w:p>
        </w:tc>
      </w:tr>
      <w:tr w:rsidR="00D26557">
        <w:trPr>
          <w:trHeight w:val="661"/>
        </w:trPr>
        <w:tc>
          <w:tcPr>
            <w:tcW w:w="2132" w:type="dxa"/>
            <w:vAlign w:val="center"/>
          </w:tcPr>
          <w:p w:rsidR="00D26557" w:rsidRDefault="00C73B1A">
            <w:pPr>
              <w:pStyle w:val="a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顾客或外部供方的财产</w:t>
            </w:r>
          </w:p>
          <w:p w:rsidR="00D26557" w:rsidRDefault="00D26557">
            <w:pPr>
              <w:pStyle w:val="a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D26557" w:rsidRDefault="00C73B1A">
            <w:pPr>
              <w:pStyle w:val="a0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8.5.3</w:t>
            </w:r>
          </w:p>
        </w:tc>
        <w:tc>
          <w:tcPr>
            <w:tcW w:w="9875" w:type="dxa"/>
            <w:vAlign w:val="center"/>
          </w:tcPr>
          <w:p w:rsidR="00D26557" w:rsidRDefault="00C73B1A">
            <w:pPr>
              <w:spacing w:line="240" w:lineRule="auto"/>
              <w:ind w:firstLineChars="200" w:firstLine="460"/>
              <w:rPr>
                <w:rFonts w:asciiTheme="minorEastAsia" w:hAnsiTheme="minorEastAsia"/>
                <w:bCs/>
                <w:spacing w:val="10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0"/>
                <w:szCs w:val="21"/>
              </w:rPr>
              <w:t>公司明确了对顾客或外部供方财产的管理，明确了对顾客或外部供方财产的登记、验收、保护、使用，与负责人交流明确识别、审核、保管和使用要求。</w:t>
            </w:r>
          </w:p>
          <w:p w:rsidR="00D26557" w:rsidRDefault="00C73B1A">
            <w:pPr>
              <w:pStyle w:val="a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有顾客财产接收记录：记录客户名称、财产名称（有丝巾、面料</w:t>
            </w:r>
            <w:r w:rsidR="001D6FF4">
              <w:rPr>
                <w:rFonts w:asciiTheme="minorEastAsia" w:hAnsiTheme="minorEastAsia" w:hint="eastAsia"/>
                <w:szCs w:val="21"/>
              </w:rPr>
              <w:t>、图纸</w:t>
            </w:r>
            <w:r>
              <w:rPr>
                <w:rFonts w:asciiTheme="minorEastAsia" w:hAnsiTheme="minorEastAsia" w:hint="eastAsia"/>
                <w:szCs w:val="21"/>
              </w:rPr>
              <w:t>）、编号，本部门负责业务交流及沟通协调，由生产技术科进行数量接收，品管科进行质量验收。</w:t>
            </w:r>
          </w:p>
          <w:p w:rsidR="00D26557" w:rsidRDefault="00C73B1A">
            <w:pPr>
              <w:spacing w:line="240" w:lineRule="auto"/>
              <w:ind w:firstLineChars="200" w:firstLine="460"/>
              <w:rPr>
                <w:rFonts w:asciiTheme="minorEastAsia" w:hAnsiTheme="minorEastAsia"/>
                <w:bCs/>
                <w:spacing w:val="10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0"/>
                <w:szCs w:val="21"/>
              </w:rPr>
              <w:t>公司按要求对顾客信息、技术要求及物品做好保密和保管工作，没有发现丢失和泄露现象。</w:t>
            </w:r>
          </w:p>
          <w:p w:rsidR="00D26557" w:rsidRDefault="00C73B1A">
            <w:pPr>
              <w:spacing w:line="240" w:lineRule="auto"/>
              <w:ind w:firstLineChars="200" w:firstLine="46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0"/>
                <w:szCs w:val="21"/>
              </w:rPr>
              <w:t>顾客或外部供方的财产管理符合要求。</w:t>
            </w:r>
          </w:p>
        </w:tc>
        <w:tc>
          <w:tcPr>
            <w:tcW w:w="1564" w:type="dxa"/>
          </w:tcPr>
          <w:p w:rsidR="00D26557" w:rsidRDefault="00C73B1A">
            <w:pPr>
              <w:pStyle w:val="a0"/>
            </w:pPr>
            <w:r>
              <w:rPr>
                <w:rFonts w:hint="eastAsia"/>
              </w:rPr>
              <w:t>OK</w:t>
            </w:r>
          </w:p>
        </w:tc>
      </w:tr>
      <w:tr w:rsidR="00D26557">
        <w:trPr>
          <w:trHeight w:val="661"/>
        </w:trPr>
        <w:tc>
          <w:tcPr>
            <w:tcW w:w="2132" w:type="dxa"/>
            <w:vAlign w:val="center"/>
          </w:tcPr>
          <w:p w:rsidR="00D26557" w:rsidRDefault="00D26557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</w:p>
          <w:p w:rsidR="00D26557" w:rsidRDefault="00C73B1A">
            <w:pPr>
              <w:pStyle w:val="a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顾客满意</w:t>
            </w:r>
          </w:p>
        </w:tc>
        <w:tc>
          <w:tcPr>
            <w:tcW w:w="947" w:type="dxa"/>
          </w:tcPr>
          <w:p w:rsidR="00D26557" w:rsidRDefault="00D26557">
            <w:pPr>
              <w:pStyle w:val="a0"/>
              <w:rPr>
                <w:rFonts w:asciiTheme="minorEastAsia" w:hAnsiTheme="minorEastAsia"/>
                <w:szCs w:val="21"/>
              </w:rPr>
            </w:pPr>
          </w:p>
          <w:p w:rsidR="00D26557" w:rsidRDefault="00C73B1A">
            <w:pPr>
              <w:pStyle w:val="a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9.1.2</w:t>
            </w:r>
          </w:p>
        </w:tc>
        <w:tc>
          <w:tcPr>
            <w:tcW w:w="9875" w:type="dxa"/>
          </w:tcPr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企业通过电话/网络沟通，定期走访等多种形式及时了解顾客满意程度信息，并进行分析；</w:t>
            </w:r>
          </w:p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公司2021年12月，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共针对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体系运行来的主要客户发出“顾客满意度调查表”4份，回收4份，回收率100%，调查项目36项，很满意33项，满意3项，不满意0项。</w:t>
            </w:r>
          </w:p>
          <w:p w:rsidR="00D26557" w:rsidRDefault="00C73B1A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提供2021年12月21日顾客满意度调查表统计分析及结论，有顾客满意度汇总、分析，有加权分析顾客满意度达到98.3，已经达到公司的目标值。</w:t>
            </w:r>
          </w:p>
        </w:tc>
        <w:tc>
          <w:tcPr>
            <w:tcW w:w="1564" w:type="dxa"/>
          </w:tcPr>
          <w:p w:rsidR="00D26557" w:rsidRDefault="00C73B1A">
            <w:pPr>
              <w:pStyle w:val="a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lastRenderedPageBreak/>
              <w:t>OK</w:t>
            </w:r>
          </w:p>
        </w:tc>
      </w:tr>
      <w:tr w:rsidR="00D26557">
        <w:trPr>
          <w:trHeight w:val="1658"/>
        </w:trPr>
        <w:tc>
          <w:tcPr>
            <w:tcW w:w="2132" w:type="dxa"/>
            <w:vAlign w:val="center"/>
          </w:tcPr>
          <w:p w:rsidR="00D26557" w:rsidRDefault="00C73B1A">
            <w:pPr>
              <w:pStyle w:val="a0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交付后的活动</w:t>
            </w:r>
          </w:p>
        </w:tc>
        <w:tc>
          <w:tcPr>
            <w:tcW w:w="947" w:type="dxa"/>
          </w:tcPr>
          <w:p w:rsidR="00D26557" w:rsidRDefault="00D26557">
            <w:pPr>
              <w:pStyle w:val="a0"/>
              <w:rPr>
                <w:rFonts w:asciiTheme="minorEastAsia" w:hAnsiTheme="minorEastAsia"/>
                <w:szCs w:val="21"/>
              </w:rPr>
            </w:pPr>
          </w:p>
          <w:p w:rsidR="00D26557" w:rsidRDefault="00C73B1A">
            <w:pPr>
              <w:pStyle w:val="a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8.5.5</w:t>
            </w:r>
          </w:p>
        </w:tc>
        <w:tc>
          <w:tcPr>
            <w:tcW w:w="9875" w:type="dxa"/>
          </w:tcPr>
          <w:p w:rsidR="00D26557" w:rsidRDefault="00C73B1A">
            <w:pPr>
              <w:spacing w:line="240" w:lineRule="auto"/>
              <w:ind w:rightChars="-50" w:right="-105" w:firstLineChars="200" w:firstLine="460"/>
              <w:rPr>
                <w:rFonts w:asciiTheme="minorEastAsia" w:hAnsiTheme="minorEastAsia"/>
                <w:bCs/>
                <w:spacing w:val="10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0"/>
                <w:szCs w:val="21"/>
              </w:rPr>
              <w:t>本公司交付后活动的范围和程度涉及法律法规要求、与产品和服务相关的</w:t>
            </w:r>
            <w:proofErr w:type="gramStart"/>
            <w:r>
              <w:rPr>
                <w:rFonts w:asciiTheme="minorEastAsia" w:hAnsiTheme="minorEastAsia" w:hint="eastAsia"/>
                <w:bCs/>
                <w:spacing w:val="10"/>
                <w:szCs w:val="21"/>
              </w:rPr>
              <w:t>潜在不</w:t>
            </w:r>
            <w:proofErr w:type="gramEnd"/>
            <w:r>
              <w:rPr>
                <w:rFonts w:asciiTheme="minorEastAsia" w:hAnsiTheme="minorEastAsia" w:hint="eastAsia"/>
                <w:bCs/>
                <w:spacing w:val="10"/>
                <w:szCs w:val="21"/>
              </w:rPr>
              <w:t>期望的后果、其产品和服务的性质、相关方要求及反馈,跟踪客户使用情况，及时收集意见和意见，及时处理。</w:t>
            </w:r>
          </w:p>
          <w:p w:rsidR="00D26557" w:rsidRDefault="00C73B1A">
            <w:pPr>
              <w:pStyle w:val="a0"/>
              <w:spacing w:line="240" w:lineRule="auto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有顾客意见处理记录：抽 2021.12.1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宁波优印数码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有限公司 成品袜子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数码彩袜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 要求单独包装，已立即完成。</w:t>
            </w:r>
          </w:p>
        </w:tc>
        <w:tc>
          <w:tcPr>
            <w:tcW w:w="1564" w:type="dxa"/>
          </w:tcPr>
          <w:p w:rsidR="00D26557" w:rsidRDefault="00C73B1A">
            <w:pPr>
              <w:pStyle w:val="a0"/>
              <w:jc w:val="left"/>
            </w:pPr>
            <w:r>
              <w:rPr>
                <w:rFonts w:hint="eastAsia"/>
              </w:rPr>
              <w:t>OK</w:t>
            </w:r>
          </w:p>
        </w:tc>
      </w:tr>
    </w:tbl>
    <w:p w:rsidR="00D26557" w:rsidRDefault="00D26557">
      <w:pPr>
        <w:pStyle w:val="a0"/>
        <w:ind w:firstLineChars="200" w:firstLine="460"/>
        <w:rPr>
          <w:rFonts w:asciiTheme="minorEastAsia" w:hAnsiTheme="minorEastAsia"/>
          <w:szCs w:val="21"/>
        </w:rPr>
      </w:pPr>
    </w:p>
    <w:p w:rsidR="00D26557" w:rsidRDefault="00C73B1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26557">
      <w:headerReference w:type="default" r:id="rId9"/>
      <w:footerReference w:type="default" r:id="rId10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D3" w:rsidRDefault="007B4DD3">
      <w:pPr>
        <w:spacing w:line="240" w:lineRule="auto"/>
      </w:pPr>
      <w:r>
        <w:separator/>
      </w:r>
    </w:p>
  </w:endnote>
  <w:endnote w:type="continuationSeparator" w:id="0">
    <w:p w:rsidR="007B4DD3" w:rsidRDefault="007B4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26557" w:rsidRDefault="00C73B1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7A4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7A4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6557" w:rsidRDefault="00D265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D3" w:rsidRDefault="007B4DD3">
      <w:pPr>
        <w:spacing w:after="0"/>
      </w:pPr>
      <w:r>
        <w:separator/>
      </w:r>
    </w:p>
  </w:footnote>
  <w:footnote w:type="continuationSeparator" w:id="0">
    <w:p w:rsidR="007B4DD3" w:rsidRDefault="007B4D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57" w:rsidRDefault="007B4DD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width-relative:page;mso-height-relative:page" stroked="f">
          <v:textbox>
            <w:txbxContent>
              <w:p w:rsidR="00D26557" w:rsidRDefault="00C73B1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C73B1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3B1A">
      <w:rPr>
        <w:rStyle w:val="CharChar1"/>
        <w:rFonts w:hint="default"/>
      </w:rPr>
      <w:t>北京国标联合认证有限公司</w:t>
    </w:r>
    <w:r w:rsidR="00C73B1A">
      <w:rPr>
        <w:rStyle w:val="CharChar1"/>
        <w:rFonts w:hint="default"/>
      </w:rPr>
      <w:tab/>
    </w:r>
    <w:r w:rsidR="00C73B1A">
      <w:rPr>
        <w:rStyle w:val="CharChar1"/>
        <w:rFonts w:hint="default"/>
      </w:rPr>
      <w:tab/>
    </w:r>
    <w:r w:rsidR="00C73B1A">
      <w:rPr>
        <w:rStyle w:val="CharChar1"/>
        <w:rFonts w:hint="default"/>
      </w:rPr>
      <w:tab/>
    </w:r>
  </w:p>
  <w:p w:rsidR="00D26557" w:rsidRDefault="00C73B1A" w:rsidP="001D6FF4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557"/>
    <w:rsid w:val="001D6FF4"/>
    <w:rsid w:val="00247A47"/>
    <w:rsid w:val="002603B2"/>
    <w:rsid w:val="007B4DD3"/>
    <w:rsid w:val="00C73B1A"/>
    <w:rsid w:val="00D26557"/>
    <w:rsid w:val="04D32B1E"/>
    <w:rsid w:val="04F13FAF"/>
    <w:rsid w:val="05FA21BE"/>
    <w:rsid w:val="06C46C8E"/>
    <w:rsid w:val="07031CAA"/>
    <w:rsid w:val="073D43C1"/>
    <w:rsid w:val="075F762F"/>
    <w:rsid w:val="07A56FBB"/>
    <w:rsid w:val="07B445F4"/>
    <w:rsid w:val="07D4373A"/>
    <w:rsid w:val="089F21F0"/>
    <w:rsid w:val="09431BB4"/>
    <w:rsid w:val="09B34396"/>
    <w:rsid w:val="0A960ED9"/>
    <w:rsid w:val="0CBC20D2"/>
    <w:rsid w:val="0DA338E1"/>
    <w:rsid w:val="0E820089"/>
    <w:rsid w:val="0EED5460"/>
    <w:rsid w:val="0FB11844"/>
    <w:rsid w:val="0FE62766"/>
    <w:rsid w:val="10A342B4"/>
    <w:rsid w:val="10A62E0E"/>
    <w:rsid w:val="11D06B12"/>
    <w:rsid w:val="11D94A89"/>
    <w:rsid w:val="123101ED"/>
    <w:rsid w:val="12513F5F"/>
    <w:rsid w:val="13964892"/>
    <w:rsid w:val="13D5285D"/>
    <w:rsid w:val="141A4F0C"/>
    <w:rsid w:val="1454500F"/>
    <w:rsid w:val="147E3E84"/>
    <w:rsid w:val="149A18EC"/>
    <w:rsid w:val="14FE5F5C"/>
    <w:rsid w:val="1511758C"/>
    <w:rsid w:val="16E919B2"/>
    <w:rsid w:val="171F2755"/>
    <w:rsid w:val="17595E09"/>
    <w:rsid w:val="17964ADD"/>
    <w:rsid w:val="17DA4A5F"/>
    <w:rsid w:val="185D2B6F"/>
    <w:rsid w:val="186A59EB"/>
    <w:rsid w:val="18806A21"/>
    <w:rsid w:val="18D70C82"/>
    <w:rsid w:val="19452E5F"/>
    <w:rsid w:val="199E0397"/>
    <w:rsid w:val="19BD3FA3"/>
    <w:rsid w:val="1A6444AB"/>
    <w:rsid w:val="1A9A63E7"/>
    <w:rsid w:val="1AB55CDC"/>
    <w:rsid w:val="1B0F7C66"/>
    <w:rsid w:val="1B8C6F23"/>
    <w:rsid w:val="1CDC238B"/>
    <w:rsid w:val="1D4B2BAE"/>
    <w:rsid w:val="20C300E3"/>
    <w:rsid w:val="216D5DF4"/>
    <w:rsid w:val="219B3159"/>
    <w:rsid w:val="21F46DFC"/>
    <w:rsid w:val="22D119F4"/>
    <w:rsid w:val="23225A9C"/>
    <w:rsid w:val="23870675"/>
    <w:rsid w:val="23A70DDD"/>
    <w:rsid w:val="243343C2"/>
    <w:rsid w:val="24431197"/>
    <w:rsid w:val="25227A26"/>
    <w:rsid w:val="25997D13"/>
    <w:rsid w:val="25B414D4"/>
    <w:rsid w:val="26656574"/>
    <w:rsid w:val="271E06AF"/>
    <w:rsid w:val="272A6F2B"/>
    <w:rsid w:val="27FF6DFB"/>
    <w:rsid w:val="28266578"/>
    <w:rsid w:val="28A940A6"/>
    <w:rsid w:val="2A5302F5"/>
    <w:rsid w:val="2B15569E"/>
    <w:rsid w:val="2B193FA9"/>
    <w:rsid w:val="2B7131BB"/>
    <w:rsid w:val="2B9D6639"/>
    <w:rsid w:val="2E5A7A4B"/>
    <w:rsid w:val="2E981AF6"/>
    <w:rsid w:val="2EF339CE"/>
    <w:rsid w:val="2F000ED1"/>
    <w:rsid w:val="2F142261"/>
    <w:rsid w:val="2FBF6232"/>
    <w:rsid w:val="302640B6"/>
    <w:rsid w:val="30597126"/>
    <w:rsid w:val="311C1EC2"/>
    <w:rsid w:val="31701B38"/>
    <w:rsid w:val="31FC4F91"/>
    <w:rsid w:val="324129A9"/>
    <w:rsid w:val="329A6238"/>
    <w:rsid w:val="332E668C"/>
    <w:rsid w:val="335F4E76"/>
    <w:rsid w:val="337152AD"/>
    <w:rsid w:val="337C44BD"/>
    <w:rsid w:val="337D565E"/>
    <w:rsid w:val="33AD359B"/>
    <w:rsid w:val="34AF62EE"/>
    <w:rsid w:val="34E12322"/>
    <w:rsid w:val="352A72A1"/>
    <w:rsid w:val="353D443C"/>
    <w:rsid w:val="35B342D9"/>
    <w:rsid w:val="367A1DE2"/>
    <w:rsid w:val="369A65E6"/>
    <w:rsid w:val="379845F6"/>
    <w:rsid w:val="37CB471E"/>
    <w:rsid w:val="383270EA"/>
    <w:rsid w:val="38796DEC"/>
    <w:rsid w:val="38D56D70"/>
    <w:rsid w:val="39180AEB"/>
    <w:rsid w:val="393833E3"/>
    <w:rsid w:val="3A246712"/>
    <w:rsid w:val="3AAD302B"/>
    <w:rsid w:val="3B00675E"/>
    <w:rsid w:val="3BAF438C"/>
    <w:rsid w:val="3BB1342B"/>
    <w:rsid w:val="3C30770D"/>
    <w:rsid w:val="3C973823"/>
    <w:rsid w:val="40672358"/>
    <w:rsid w:val="40AA2522"/>
    <w:rsid w:val="40D55209"/>
    <w:rsid w:val="40DB7803"/>
    <w:rsid w:val="410955D8"/>
    <w:rsid w:val="414601C0"/>
    <w:rsid w:val="41EF113C"/>
    <w:rsid w:val="426E6163"/>
    <w:rsid w:val="433C0607"/>
    <w:rsid w:val="43CC05D5"/>
    <w:rsid w:val="44317B51"/>
    <w:rsid w:val="44562346"/>
    <w:rsid w:val="44E23165"/>
    <w:rsid w:val="45A2563F"/>
    <w:rsid w:val="460A474A"/>
    <w:rsid w:val="464D267A"/>
    <w:rsid w:val="467B03FC"/>
    <w:rsid w:val="470A27EB"/>
    <w:rsid w:val="48B00D40"/>
    <w:rsid w:val="48F31A50"/>
    <w:rsid w:val="48F84CAC"/>
    <w:rsid w:val="48FF77B7"/>
    <w:rsid w:val="49110375"/>
    <w:rsid w:val="49495A9D"/>
    <w:rsid w:val="4A6B6B8C"/>
    <w:rsid w:val="4ACB118E"/>
    <w:rsid w:val="4AE21C93"/>
    <w:rsid w:val="4C073C95"/>
    <w:rsid w:val="4C9B3604"/>
    <w:rsid w:val="4CF32FAC"/>
    <w:rsid w:val="4E65595E"/>
    <w:rsid w:val="4F643F5E"/>
    <w:rsid w:val="4F6665FD"/>
    <w:rsid w:val="4FFC2375"/>
    <w:rsid w:val="50AC0C23"/>
    <w:rsid w:val="50C46635"/>
    <w:rsid w:val="50CB6347"/>
    <w:rsid w:val="51F12222"/>
    <w:rsid w:val="52263C7E"/>
    <w:rsid w:val="52431FB0"/>
    <w:rsid w:val="5294437A"/>
    <w:rsid w:val="52CB4843"/>
    <w:rsid w:val="53146E6B"/>
    <w:rsid w:val="55C711A8"/>
    <w:rsid w:val="56A26A32"/>
    <w:rsid w:val="570A12FB"/>
    <w:rsid w:val="57932AF6"/>
    <w:rsid w:val="57AF7B3E"/>
    <w:rsid w:val="57E159E5"/>
    <w:rsid w:val="589E08A2"/>
    <w:rsid w:val="595F74FA"/>
    <w:rsid w:val="5A0E3B19"/>
    <w:rsid w:val="5A2F1DD3"/>
    <w:rsid w:val="5A7F097D"/>
    <w:rsid w:val="5B0A0BAD"/>
    <w:rsid w:val="5CAE513F"/>
    <w:rsid w:val="5CC864F5"/>
    <w:rsid w:val="5D072AC1"/>
    <w:rsid w:val="5D5F25BB"/>
    <w:rsid w:val="60011CEE"/>
    <w:rsid w:val="603A791C"/>
    <w:rsid w:val="60D43406"/>
    <w:rsid w:val="624C7655"/>
    <w:rsid w:val="62D46BBF"/>
    <w:rsid w:val="62F63E55"/>
    <w:rsid w:val="63077886"/>
    <w:rsid w:val="632C3261"/>
    <w:rsid w:val="633F517B"/>
    <w:rsid w:val="63491E73"/>
    <w:rsid w:val="63C879B9"/>
    <w:rsid w:val="655B3F2C"/>
    <w:rsid w:val="66017587"/>
    <w:rsid w:val="66E80758"/>
    <w:rsid w:val="681E00B9"/>
    <w:rsid w:val="68302992"/>
    <w:rsid w:val="68BF3C61"/>
    <w:rsid w:val="68DC69C0"/>
    <w:rsid w:val="695C7A8D"/>
    <w:rsid w:val="69874870"/>
    <w:rsid w:val="6B2D066D"/>
    <w:rsid w:val="6CD72DA3"/>
    <w:rsid w:val="6DB9141E"/>
    <w:rsid w:val="6DC10973"/>
    <w:rsid w:val="6DE634E0"/>
    <w:rsid w:val="6E725E88"/>
    <w:rsid w:val="6E7D7EE1"/>
    <w:rsid w:val="6E8B3AC7"/>
    <w:rsid w:val="6E984C07"/>
    <w:rsid w:val="6FCD0582"/>
    <w:rsid w:val="6FDB52F3"/>
    <w:rsid w:val="6FDD0EC0"/>
    <w:rsid w:val="71E01DE7"/>
    <w:rsid w:val="728A6B67"/>
    <w:rsid w:val="750C26EB"/>
    <w:rsid w:val="752451A0"/>
    <w:rsid w:val="75A70D54"/>
    <w:rsid w:val="75BB2AAF"/>
    <w:rsid w:val="774D0AF3"/>
    <w:rsid w:val="78EC67B1"/>
    <w:rsid w:val="79123E5A"/>
    <w:rsid w:val="79372220"/>
    <w:rsid w:val="7AD30A7C"/>
    <w:rsid w:val="7B1F572E"/>
    <w:rsid w:val="7B4C4049"/>
    <w:rsid w:val="7B9E178C"/>
    <w:rsid w:val="7BFE36F1"/>
    <w:rsid w:val="7C7621EA"/>
    <w:rsid w:val="7D37152E"/>
    <w:rsid w:val="7DA22646"/>
    <w:rsid w:val="7EE827F0"/>
    <w:rsid w:val="7EF42BAC"/>
    <w:rsid w:val="7F764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spacing w:before="120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</cp:revision>
  <dcterms:created xsi:type="dcterms:W3CDTF">2015-06-17T12:51:00Z</dcterms:created>
  <dcterms:modified xsi:type="dcterms:W3CDTF">2022-03-02T11:33:00Z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2052-11.1.0.11294</vt:lpwstr>
  </property>
</Properties>
</file>