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00" w:type="dxa"/>
            <w:vAlign w:val="center"/>
          </w:tcPr>
          <w:p>
            <w:pPr>
              <w:rPr>
                <w:rFonts w:ascii="宋体" w:hAnsi="宋体"/>
                <w:b/>
                <w:bCs/>
                <w:szCs w:val="21"/>
              </w:rPr>
            </w:pPr>
            <w:r>
              <w:rPr>
                <w:rFonts w:hint="eastAsia"/>
                <w:sz w:val="24"/>
                <w:szCs w:val="24"/>
              </w:rPr>
              <w:t>受审核部门：</w:t>
            </w:r>
            <w:r>
              <w:rPr>
                <w:rFonts w:hint="eastAsia" w:ascii="宋体" w:hAnsi="宋体"/>
                <w:b/>
                <w:bCs/>
                <w:szCs w:val="21"/>
              </w:rPr>
              <w:t>杭汽轮</w:t>
            </w:r>
          </w:p>
          <w:p>
            <w:pPr>
              <w:rPr>
                <w:sz w:val="24"/>
                <w:szCs w:val="24"/>
              </w:rPr>
            </w:pPr>
            <w:r>
              <w:rPr>
                <w:rFonts w:hint="eastAsia"/>
                <w:sz w:val="24"/>
                <w:szCs w:val="24"/>
              </w:rPr>
              <w:t>主管领导：张东陪同人员：张小松</w:t>
            </w:r>
          </w:p>
        </w:tc>
        <w:tc>
          <w:tcPr>
            <w:tcW w:w="13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00" w:type="dxa"/>
            <w:vAlign w:val="center"/>
          </w:tcPr>
          <w:p>
            <w:pPr>
              <w:spacing w:before="120"/>
            </w:pPr>
            <w:r>
              <w:rPr>
                <w:rFonts w:hint="eastAsia"/>
                <w:sz w:val="24"/>
                <w:szCs w:val="24"/>
              </w:rPr>
              <w:t>审核员：</w:t>
            </w:r>
            <w:r>
              <w:rPr>
                <w:rFonts w:hint="eastAsia" w:ascii="宋体" w:hAnsi="宋体" w:cs="Arial"/>
                <w:szCs w:val="21"/>
              </w:rPr>
              <w:t xml:space="preserve">林兵、应红艳 </w:t>
            </w:r>
            <w:r>
              <w:rPr>
                <w:sz w:val="18"/>
                <w:szCs w:val="18"/>
              </w:rPr>
              <w:t xml:space="preserve"> </w:t>
            </w:r>
            <w:r>
              <w:rPr>
                <w:rFonts w:hint="eastAsia"/>
                <w:sz w:val="24"/>
                <w:szCs w:val="24"/>
              </w:rPr>
              <w:t>审核时间：</w:t>
            </w:r>
            <w:r>
              <w:rPr>
                <w:rFonts w:hint="eastAsia" w:ascii="宋体" w:hAnsi="宋体" w:cs="Arial"/>
                <w:szCs w:val="21"/>
              </w:rPr>
              <w:t>202</w:t>
            </w:r>
            <w:r>
              <w:rPr>
                <w:rFonts w:ascii="宋体" w:hAnsi="宋体" w:cs="Arial"/>
                <w:szCs w:val="21"/>
              </w:rPr>
              <w:t>2</w:t>
            </w:r>
            <w:r>
              <w:rPr>
                <w:rFonts w:hint="eastAsia" w:ascii="宋体" w:hAnsi="宋体" w:cs="Arial"/>
                <w:szCs w:val="21"/>
              </w:rPr>
              <w:t>年</w:t>
            </w:r>
            <w:r>
              <w:rPr>
                <w:rFonts w:ascii="宋体" w:hAnsi="宋体" w:cs="Arial"/>
                <w:szCs w:val="21"/>
              </w:rPr>
              <w:t>2</w:t>
            </w:r>
            <w:r>
              <w:rPr>
                <w:rFonts w:hint="eastAsia" w:ascii="宋体" w:hAnsi="宋体" w:cs="Arial"/>
                <w:szCs w:val="21"/>
              </w:rPr>
              <w:t>月</w:t>
            </w:r>
            <w:r>
              <w:rPr>
                <w:rFonts w:ascii="宋体" w:hAnsi="宋体" w:cs="Arial"/>
                <w:szCs w:val="21"/>
              </w:rPr>
              <w:t>1</w:t>
            </w:r>
            <w:r>
              <w:rPr>
                <w:rFonts w:hint="eastAsia" w:ascii="宋体" w:hAnsi="宋体" w:cs="Arial"/>
                <w:szCs w:val="21"/>
                <w:lang w:val="en-US" w:eastAsia="zh-CN"/>
              </w:rPr>
              <w:t>5</w:t>
            </w:r>
            <w:r>
              <w:rPr>
                <w:rFonts w:hint="eastAsia" w:ascii="宋体" w:hAnsi="宋体" w:cs="Arial"/>
                <w:szCs w:val="21"/>
              </w:rPr>
              <w:t>日</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00" w:type="dxa"/>
            <w:vAlign w:val="center"/>
          </w:tcPr>
          <w:p>
            <w:pPr>
              <w:rPr>
                <w:sz w:val="24"/>
                <w:szCs w:val="24"/>
              </w:rPr>
            </w:pPr>
            <w:r>
              <w:rPr>
                <w:rFonts w:hint="eastAsia"/>
                <w:sz w:val="24"/>
                <w:szCs w:val="24"/>
              </w:rPr>
              <w:t>审核条款：</w:t>
            </w:r>
          </w:p>
          <w:p>
            <w:pPr>
              <w:rPr>
                <w:rFonts w:ascii="宋体" w:hAnsi="宋体" w:cs="Arial"/>
                <w:szCs w:val="21"/>
              </w:rPr>
            </w:pPr>
            <w:r>
              <w:rPr>
                <w:rFonts w:hint="eastAsia" w:ascii="宋体" w:hAnsi="宋体" w:cs="Arial"/>
                <w:szCs w:val="21"/>
              </w:rPr>
              <w:t>Q:7.1.3基础设施、7.1.4过程运行环境、7.1.5监视和测量资源、8.5.1生产和服务提供的控制、8.5.2产品标识和可追朔性、8.5.3顾客或外部供方的财产、8.5.4产品防护</w:t>
            </w:r>
          </w:p>
          <w:p>
            <w:pPr>
              <w:rPr>
                <w:rFonts w:ascii="宋体" w:hAnsi="宋体" w:cs="Arial"/>
                <w:szCs w:val="21"/>
              </w:rPr>
            </w:pPr>
            <w:r>
              <w:rPr>
                <w:rFonts w:hint="eastAsia" w:ascii="宋体" w:hAnsi="宋体" w:cs="Arial"/>
                <w:szCs w:val="21"/>
              </w:rPr>
              <w:t>E/O:8.1运行策划和控制、8.2应急准备和响应</w:t>
            </w:r>
          </w:p>
          <w:p>
            <w:pPr>
              <w:rPr>
                <w:rFonts w:hint="eastAsia" w:eastAsia="宋体"/>
                <w:sz w:val="24"/>
                <w:szCs w:val="24"/>
                <w:lang w:eastAsia="zh-CN"/>
              </w:rPr>
            </w:pPr>
            <w:r>
              <w:rPr>
                <w:rFonts w:hint="eastAsia" w:ascii="宋体" w:hAnsi="宋体" w:cs="Arial"/>
                <w:szCs w:val="21"/>
                <w:lang w:val="en-US" w:eastAsia="zh-CN"/>
              </w:rPr>
              <w:t xml:space="preserve"> </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QEO:5.3</w:t>
            </w:r>
            <w:r>
              <w:t xml:space="preserve"> </w:t>
            </w:r>
          </w:p>
        </w:tc>
        <w:tc>
          <w:tcPr>
            <w:tcW w:w="10200" w:type="dxa"/>
          </w:tcPr>
          <w:p>
            <w:pPr>
              <w:spacing w:line="280" w:lineRule="exact"/>
              <w:ind w:firstLine="420"/>
              <w:rPr>
                <w:szCs w:val="21"/>
              </w:rPr>
            </w:pPr>
            <w:r>
              <w:rPr>
                <w:rFonts w:hint="eastAsia"/>
                <w:szCs w:val="21"/>
              </w:rPr>
              <w:t>公司提供的产品主要为</w:t>
            </w:r>
            <w:r>
              <w:rPr>
                <w:szCs w:val="21"/>
              </w:rPr>
              <w:t>劳务派遣：项目劳务分包（劳务项目承包、劳务服务外包）、办公场所和厂区保洁服务</w:t>
            </w:r>
            <w:r>
              <w:rPr>
                <w:rFonts w:hint="eastAsia"/>
                <w:szCs w:val="21"/>
              </w:rPr>
              <w:t>。现场抽查项目由生产运行部负责劳务派遣项目的策划</w:t>
            </w:r>
            <w:r>
              <w:rPr>
                <w:rFonts w:hint="eastAsia"/>
                <w:szCs w:val="21"/>
                <w:lang w:eastAsia="zh-CN"/>
              </w:rPr>
              <w:t>，</w:t>
            </w:r>
            <w:r>
              <w:rPr>
                <w:rFonts w:hint="eastAsia"/>
                <w:szCs w:val="21"/>
              </w:rPr>
              <w:t>杭州汽轮机股份有限公司项目负责人张东，分别具体负责杭州汽轮机股份有限公司的劳务派遣工作具体提供、控制、放行及售后相关质量管理活动的实施与执行。</w:t>
            </w:r>
          </w:p>
          <w:p>
            <w:pPr>
              <w:spacing w:line="280" w:lineRule="exact"/>
              <w:ind w:firstLine="420"/>
              <w:rPr>
                <w:b/>
                <w:szCs w:val="21"/>
              </w:rPr>
            </w:pPr>
            <w:r>
              <w:rPr>
                <w:rFonts w:hint="eastAsia"/>
                <w:szCs w:val="21"/>
              </w:rPr>
              <w:t>与生产运行部负责人沟通，描述的职责和权限与手册中职能分配表基本一致。对两个项目的情况基本掌握。有办公桌、电脑、打印机、复印机、空调等能满足部门体系运行需求。</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rPr>
                <w:rFonts w:ascii="宋体" w:hAnsi="宋体" w:cs="Arial"/>
                <w:szCs w:val="21"/>
              </w:rPr>
            </w:pPr>
            <w:r>
              <w:rPr>
                <w:rFonts w:hint="eastAsia" w:ascii="宋体" w:hAnsi="宋体" w:cs="Arial"/>
                <w:szCs w:val="21"/>
              </w:rPr>
              <w:t>基础设施</w:t>
            </w:r>
          </w:p>
          <w:p>
            <w:pPr>
              <w:rPr>
                <w:rFonts w:ascii="宋体" w:hAnsi="宋体" w:cs="Arial"/>
                <w:szCs w:val="21"/>
              </w:rPr>
            </w:pPr>
            <w:r>
              <w:rPr>
                <w:rFonts w:hint="eastAsia" w:ascii="宋体" w:hAnsi="宋体" w:cs="Arial"/>
                <w:szCs w:val="21"/>
              </w:rPr>
              <w:t>运行环境</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7.1.3</w:t>
            </w:r>
            <w:r>
              <w:rPr>
                <w:rFonts w:hint="eastAsia" w:ascii="宋体" w:hAnsi="宋体" w:cs="Arial"/>
                <w:szCs w:val="21"/>
              </w:rPr>
              <w:t xml:space="preserve"> Q</w:t>
            </w:r>
            <w:r>
              <w:rPr>
                <w:rFonts w:ascii="宋体" w:hAnsi="宋体" w:cs="Arial"/>
                <w:szCs w:val="21"/>
              </w:rPr>
              <w:t>7.1.4</w:t>
            </w:r>
          </w:p>
        </w:tc>
        <w:tc>
          <w:tcPr>
            <w:tcW w:w="10200" w:type="dxa"/>
          </w:tcPr>
          <w:p>
            <w:pPr>
              <w:snapToGrid w:val="0"/>
              <w:ind w:firstLine="420" w:firstLineChars="200"/>
              <w:rPr>
                <w:szCs w:val="21"/>
              </w:rPr>
            </w:pPr>
            <w:r>
              <w:rPr>
                <w:rFonts w:hint="eastAsia"/>
              </w:rPr>
              <w:t>编制了基础设施和运行环境控制程序。提供《设施一览表》一份，项目管理由生产运行部负责，涉及的主要设备有：电脑、打印机、空调等，登记了设施编号、设施名称、数量、设施状态等。各</w:t>
            </w:r>
            <w:r>
              <w:rPr>
                <w:szCs w:val="21"/>
              </w:rPr>
              <w:t>项目劳务分包</w:t>
            </w:r>
            <w:r>
              <w:rPr>
                <w:rFonts w:hint="eastAsia"/>
                <w:szCs w:val="21"/>
              </w:rPr>
              <w:t>和保洁服务等所使用的工器具等一般由发包方提供。查看杭汽轮项目现场，均较为简单，使用发包方单位场所，无独立办公室，所使用的工具等也为发包方所有。主要为简单工具，如推车、清洗用工具等。</w:t>
            </w:r>
          </w:p>
          <w:p>
            <w:pPr>
              <w:snapToGrid w:val="0"/>
              <w:ind w:firstLine="420" w:firstLineChars="200"/>
              <w:rPr>
                <w:szCs w:val="21"/>
              </w:rPr>
            </w:pPr>
          </w:p>
        </w:tc>
        <w:tc>
          <w:tcPr>
            <w:tcW w:w="13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监视和测量资源管理管理</w:t>
            </w:r>
          </w:p>
        </w:tc>
        <w:tc>
          <w:tcPr>
            <w:tcW w:w="960"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7.1.5</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组织提供的</w:t>
            </w:r>
            <w:r>
              <w:rPr>
                <w:color w:val="000000"/>
                <w:szCs w:val="21"/>
              </w:rPr>
              <w:t>劳务派遣：项目劳务分包（劳务项目承包、劳务服务外包）、办公场所和厂区保洁服务</w:t>
            </w:r>
            <w:r>
              <w:rPr>
                <w:rFonts w:hint="eastAsia"/>
                <w:color w:val="000000"/>
                <w:szCs w:val="21"/>
              </w:rPr>
              <w:t>，主要以提供人员对接为主，本次服务过程基本不涉及监视和测量资源的使用</w:t>
            </w:r>
            <w:r>
              <w:rPr>
                <w:rFonts w:hint="eastAsia" w:ascii="宋体" w:hAnsi="宋体" w:cs="宋体"/>
                <w:szCs w:val="21"/>
              </w:rPr>
              <w:t>。</w:t>
            </w:r>
          </w:p>
        </w:tc>
        <w:tc>
          <w:tcPr>
            <w:tcW w:w="1389" w:type="dxa"/>
          </w:tcPr>
          <w:p>
            <w:r>
              <w:rPr>
                <w:rFonts w:hint="eastAsia"/>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p>
            <w:pPr>
              <w:rPr>
                <w:rFonts w:ascii="宋体" w:hAnsi="宋体" w:cs="Arial"/>
                <w:szCs w:val="21"/>
              </w:rPr>
            </w:pPr>
            <w:r>
              <w:rPr>
                <w:rFonts w:hint="eastAsia" w:ascii="宋体" w:hAnsi="宋体" w:cs="Arial"/>
                <w:szCs w:val="21"/>
              </w:rPr>
              <w:t>放行</w:t>
            </w:r>
          </w:p>
        </w:tc>
        <w:tc>
          <w:tcPr>
            <w:tcW w:w="960" w:type="dxa"/>
          </w:tcPr>
          <w:p>
            <w:pPr>
              <w:rPr>
                <w:rFonts w:ascii="宋体" w:hAnsi="宋体" w:cs="Arial"/>
                <w:szCs w:val="21"/>
              </w:rPr>
            </w:pPr>
            <w:r>
              <w:rPr>
                <w:rFonts w:hint="eastAsia" w:ascii="宋体" w:hAnsi="宋体" w:cs="Arial"/>
                <w:szCs w:val="21"/>
              </w:rPr>
              <w:t>Q:8.5.1</w:t>
            </w: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公司产品服务主要为</w:t>
            </w:r>
            <w:r>
              <w:rPr>
                <w:color w:val="000000"/>
                <w:szCs w:val="21"/>
              </w:rPr>
              <w:t>劳务派遣：项目劳务分包（劳务项目承包、劳务服务外包）、办公场所和厂区保洁服务</w:t>
            </w:r>
            <w:r>
              <w:rPr>
                <w:rFonts w:hint="eastAsia"/>
                <w:color w:val="000000"/>
                <w:szCs w:val="21"/>
              </w:rPr>
              <w:t>。</w:t>
            </w:r>
          </w:p>
          <w:p>
            <w:pPr>
              <w:spacing w:line="280" w:lineRule="exact"/>
              <w:ind w:left="420" w:leftChars="200"/>
              <w:rPr>
                <w:rFonts w:ascii="宋体" w:hAnsi="宋体" w:cs="宋体"/>
                <w:szCs w:val="21"/>
              </w:rPr>
            </w:pPr>
            <w:r>
              <w:rPr>
                <w:rFonts w:hint="eastAsia" w:ascii="宋体" w:hAnsi="宋体" w:cs="宋体"/>
                <w:szCs w:val="21"/>
              </w:rPr>
              <w:t>基本服务流程：</w:t>
            </w:r>
          </w:p>
          <w:p>
            <w:pPr>
              <w:spacing w:line="280" w:lineRule="exact"/>
              <w:ind w:firstLine="420" w:firstLineChars="200"/>
              <w:rPr>
                <w:rFonts w:ascii="宋体" w:hAnsi="宋体" w:cs="宋体"/>
                <w:szCs w:val="21"/>
              </w:rPr>
            </w:pPr>
            <w:r>
              <w:rPr>
                <w:rFonts w:hint="eastAsia" w:ascii="宋体" w:hAnsi="宋体" w:cs="宋体"/>
                <w:szCs w:val="21"/>
              </w:rPr>
              <w:t>劳务派遣：项目劳务分包（劳务项目承包、劳务服务外包）、办公场所和厂区保洁服务：</w:t>
            </w:r>
          </w:p>
          <w:p>
            <w:pPr>
              <w:spacing w:line="280" w:lineRule="exact"/>
              <w:ind w:firstLine="420" w:firstLineChars="200"/>
              <w:rPr>
                <w:rFonts w:ascii="宋体" w:hAnsi="宋体" w:cs="宋体"/>
                <w:szCs w:val="21"/>
              </w:rPr>
            </w:pPr>
            <w:r>
              <w:rPr>
                <w:rFonts w:hint="eastAsia" w:ascii="宋体" w:hAnsi="宋体" w:cs="宋体"/>
                <w:szCs w:val="21"/>
              </w:rPr>
              <w:t>信息考察---评审签合同--招聘（培训）--考核（验证）---服务管理---跟踪考核。</w:t>
            </w:r>
          </w:p>
          <w:p>
            <w:pPr>
              <w:spacing w:line="280" w:lineRule="exact"/>
              <w:ind w:firstLine="420" w:firstLineChars="200"/>
              <w:rPr>
                <w:szCs w:val="21"/>
              </w:rPr>
            </w:pPr>
            <w:r>
              <w:rPr>
                <w:rFonts w:hint="eastAsia"/>
                <w:szCs w:val="21"/>
              </w:rPr>
              <w:t>公司需要确认过程为劳务派遣服务，见生产运行部审核记录。</w:t>
            </w:r>
          </w:p>
          <w:p>
            <w:pPr>
              <w:spacing w:line="280" w:lineRule="exact"/>
              <w:rPr>
                <w:rFonts w:hint="eastAsia" w:ascii="宋体" w:hAnsi="宋体" w:cs="宋体"/>
                <w:szCs w:val="21"/>
              </w:rPr>
            </w:pPr>
            <w:r>
              <w:rPr>
                <w:rFonts w:hint="eastAsia" w:ascii="宋体" w:hAnsi="宋体" w:cs="宋体"/>
                <w:szCs w:val="21"/>
              </w:rPr>
              <w:t>在保洁服务现场观察：</w:t>
            </w:r>
            <w:r>
              <w:rPr>
                <w:rFonts w:ascii="宋体" w:hAnsi="宋体" w:cs="宋体"/>
                <w:szCs w:val="21"/>
              </w:rPr>
              <w:br w:type="textWrapping"/>
            </w:r>
            <w:r>
              <w:rPr>
                <w:rFonts w:hint="eastAsia" w:ascii="宋体" w:hAnsi="宋体" w:cs="宋体"/>
                <w:szCs w:val="21"/>
              </w:rPr>
              <w:t>现场有《工作服务规范》、《保洁工作规范》、《清洁工作检查规程》、《劳务用工管理制度》、《保洁项目岗位规范、操作规程》等文件材料，经理确认符合。</w:t>
            </w:r>
            <w:r>
              <w:rPr>
                <w:rFonts w:ascii="宋体" w:hAnsi="宋体" w:cs="宋体"/>
                <w:szCs w:val="21"/>
              </w:rPr>
              <w:br w:type="textWrapping"/>
            </w:r>
            <w:r>
              <w:rPr>
                <w:rFonts w:hint="eastAsia" w:ascii="宋体" w:hAnsi="宋体" w:cs="宋体"/>
                <w:szCs w:val="21"/>
              </w:rPr>
              <w:t>保洁服务设备：扫地用具等，日常维护保养由生产运行部经理确认，配备的设备器具满足保洁服务能力的要求，保洁内容：办公保洁、会议室保洁、楼道保洁、卫生间保洁、垃圾清运等。</w:t>
            </w:r>
            <w:r>
              <w:rPr>
                <w:rFonts w:hint="eastAsia" w:ascii="宋体" w:hAnsi="宋体" w:cs="宋体"/>
                <w:szCs w:val="21"/>
              </w:rPr>
              <w:br w:type="textWrapping"/>
            </w:r>
            <w:r>
              <w:rPr>
                <w:rFonts w:hint="eastAsia" w:ascii="宋体" w:hAnsi="宋体" w:cs="宋体"/>
                <w:szCs w:val="21"/>
              </w:rPr>
              <w:t>2021年2月1</w:t>
            </w:r>
            <w:r>
              <w:rPr>
                <w:rFonts w:hint="eastAsia" w:ascii="宋体" w:hAnsi="宋体" w:cs="宋体"/>
                <w:szCs w:val="21"/>
                <w:lang w:val="en-US" w:eastAsia="zh-CN"/>
              </w:rPr>
              <w:t>5</w:t>
            </w:r>
            <w:r>
              <w:rPr>
                <w:rFonts w:hint="eastAsia" w:ascii="宋体" w:hAnsi="宋体" w:cs="宋体"/>
                <w:szCs w:val="21"/>
              </w:rPr>
              <w:t>日，在</w:t>
            </w:r>
            <w:bookmarkStart w:id="0" w:name="_GoBack"/>
            <w:bookmarkEnd w:id="0"/>
            <w:r>
              <w:rPr>
                <w:rFonts w:hint="eastAsia" w:ascii="宋体" w:hAnsi="宋体" w:cs="宋体"/>
                <w:szCs w:val="21"/>
              </w:rPr>
              <w:t>作业现场观察：</w:t>
            </w:r>
            <w:r>
              <w:rPr>
                <w:rFonts w:hint="eastAsia" w:ascii="宋体" w:hAnsi="宋体" w:cs="宋体"/>
                <w:szCs w:val="21"/>
              </w:rPr>
              <w:br w:type="textWrapping"/>
            </w:r>
            <w:r>
              <w:rPr>
                <w:rFonts w:hint="eastAsia" w:ascii="宋体" w:hAnsi="宋体" w:cs="宋体"/>
                <w:szCs w:val="21"/>
              </w:rPr>
              <w:t>项目名称：“杭州汽轮机股份有限公司”的办公区、主通道及公用区域的保洁服务，保洁要求：工作区域内的地面保洁清洁、无杂物。</w:t>
            </w:r>
            <w:r>
              <w:rPr>
                <w:rFonts w:hint="eastAsia" w:ascii="宋体" w:hAnsi="宋体" w:cs="宋体"/>
                <w:szCs w:val="21"/>
              </w:rPr>
              <w:br w:type="textWrapping"/>
            </w:r>
            <w:r>
              <w:rPr>
                <w:rFonts w:hint="eastAsia" w:ascii="宋体" w:hAnsi="宋体" w:cs="宋体"/>
                <w:szCs w:val="21"/>
              </w:rPr>
              <w:t>该项目每天清洁三次（早上8点前、中午12点前、下午17点前）保洁制。</w:t>
            </w:r>
            <w:r>
              <w:rPr>
                <w:rFonts w:hint="eastAsia" w:ascii="宋体" w:hAnsi="宋体" w:cs="宋体"/>
                <w:szCs w:val="21"/>
              </w:rPr>
              <w:br w:type="textWrapping"/>
            </w:r>
            <w:r>
              <w:rPr>
                <w:rFonts w:hint="eastAsia" w:ascii="宋体" w:hAnsi="宋体" w:cs="宋体"/>
                <w:szCs w:val="21"/>
              </w:rPr>
              <w:t>保洁内容：工作区域内的地面保洁清洁、无杂物。</w:t>
            </w:r>
            <w:r>
              <w:rPr>
                <w:rFonts w:hint="eastAsia" w:ascii="宋体" w:hAnsi="宋体" w:cs="宋体"/>
                <w:szCs w:val="21"/>
              </w:rPr>
              <w:br w:type="textWrapping"/>
            </w:r>
            <w:r>
              <w:rPr>
                <w:rFonts w:hint="eastAsia" w:ascii="宋体" w:hAnsi="宋体" w:cs="宋体"/>
                <w:szCs w:val="21"/>
              </w:rPr>
              <w:t>公司内部的保洁项目管理员：</w:t>
            </w:r>
            <w:r>
              <w:rPr>
                <w:rFonts w:hint="eastAsia" w:ascii="宋体" w:hAnsi="宋体" w:cs="宋体"/>
                <w:szCs w:val="21"/>
                <w:lang w:val="en-US" w:eastAsia="zh-CN"/>
              </w:rPr>
              <w:t>金XX</w:t>
            </w:r>
            <w:r>
              <w:rPr>
                <w:rFonts w:hint="eastAsia" w:ascii="宋体" w:hAnsi="宋体" w:cs="宋体"/>
                <w:szCs w:val="21"/>
              </w:rPr>
              <w:t>、</w:t>
            </w:r>
            <w:r>
              <w:rPr>
                <w:rFonts w:hint="eastAsia" w:ascii="宋体" w:hAnsi="宋体" w:cs="宋体"/>
                <w:szCs w:val="21"/>
                <w:lang w:val="en-US" w:eastAsia="zh-CN"/>
              </w:rPr>
              <w:t>凌XX</w:t>
            </w:r>
            <w:r>
              <w:rPr>
                <w:rFonts w:hint="eastAsia" w:ascii="宋体" w:hAnsi="宋体" w:cs="宋体"/>
                <w:szCs w:val="21"/>
              </w:rPr>
              <w:t>、沈</w:t>
            </w:r>
            <w:r>
              <w:rPr>
                <w:rFonts w:hint="eastAsia" w:ascii="宋体" w:hAnsi="宋体" w:cs="宋体"/>
                <w:szCs w:val="21"/>
                <w:lang w:val="en-US" w:eastAsia="zh-CN"/>
              </w:rPr>
              <w:t>XX</w:t>
            </w:r>
            <w:r>
              <w:rPr>
                <w:rFonts w:hint="eastAsia" w:ascii="宋体" w:hAnsi="宋体" w:cs="宋体"/>
                <w:szCs w:val="21"/>
              </w:rPr>
              <w:t>，经公司内部岗位技能培训合格上岗，每天8小时不定期进行保洁的巡查工作，该公司保养，每天人工对办公场所的卫生，打扫1次，8小时保洁，保洁人员定期和不定期巡查保洁服务质量。</w:t>
            </w:r>
            <w:r>
              <w:rPr>
                <w:rFonts w:hint="eastAsia" w:ascii="宋体" w:hAnsi="宋体" w:cs="宋体"/>
                <w:szCs w:val="21"/>
              </w:rPr>
              <w:br w:type="textWrapping"/>
            </w:r>
            <w:r>
              <w:rPr>
                <w:rFonts w:hint="eastAsia" w:ascii="宋体" w:hAnsi="宋体" w:cs="宋体"/>
                <w:szCs w:val="21"/>
              </w:rPr>
              <w:t>符合保洁服务规范的要求，机扫员工/机扫设备配备符合合同规定的要求。</w:t>
            </w:r>
            <w:r>
              <w:rPr>
                <w:rFonts w:hint="eastAsia" w:ascii="宋体" w:hAnsi="宋体" w:cs="宋体"/>
                <w:szCs w:val="21"/>
              </w:rPr>
              <w:br w:type="textWrapping"/>
            </w:r>
            <w:r>
              <w:rPr>
                <w:rFonts w:hint="eastAsia" w:ascii="宋体" w:hAnsi="宋体" w:cs="宋体"/>
                <w:szCs w:val="21"/>
              </w:rPr>
              <w:t>公司由保洁项目管理员不定期地进行巡回检查，按要求填写《工作日志表》。</w:t>
            </w:r>
          </w:p>
          <w:p>
            <w:pPr>
              <w:spacing w:line="280" w:lineRule="exact"/>
              <w:ind w:firstLine="420" w:firstLineChars="200"/>
              <w:rPr>
                <w:szCs w:val="21"/>
              </w:rPr>
            </w:pPr>
            <w:r>
              <w:rPr>
                <w:rFonts w:hint="eastAsia" w:ascii="宋体" w:hAnsi="宋体" w:cs="宋体"/>
                <w:szCs w:val="21"/>
              </w:rPr>
              <w:t>另外抽查2个劳务派遣人员，现场及服务情况基本符合要求。</w:t>
            </w:r>
          </w:p>
        </w:tc>
        <w:tc>
          <w:tcPr>
            <w:tcW w:w="1389" w:type="dxa"/>
          </w:tcPr>
          <w:p>
            <w:r>
              <w:rPr>
                <w:rFonts w:hint="eastAsia"/>
              </w:rPr>
              <w:t>Y</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顾客及外部供方财产</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8.5.3</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现场查看两个项目，劳务分包和劳务派遣的各类用品用具，基本以客户提供为主，</w:t>
            </w:r>
            <w:r>
              <w:rPr>
                <w:rFonts w:hint="eastAsia"/>
                <w:color w:val="000000"/>
                <w:szCs w:val="21"/>
              </w:rPr>
              <w:t>因此对客户财产的妥善使用和管理也是属于服务管理中一部分，截止目前从客户反馈等信息中未发现使用和管理不当造成问题的情况。</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产品防护</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8.5.4</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项目负责人表示目前一方面做好自身防护，另外一方面主要做好服务过程中对顾客财产等防护。询问项目负责人表示，对劳务服务人员进场前会通过教育培训，确保产品不损坏。截止目前没有发生交付后客户投诉的情况。</w:t>
            </w:r>
          </w:p>
        </w:tc>
        <w:tc>
          <w:tcPr>
            <w:tcW w:w="1389"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Arial"/>
                <w:szCs w:val="21"/>
              </w:rPr>
              <w:t>运行策划和控制</w:t>
            </w:r>
          </w:p>
        </w:tc>
        <w:tc>
          <w:tcPr>
            <w:tcW w:w="960" w:type="dxa"/>
          </w:tcPr>
          <w:p>
            <w:pPr>
              <w:rPr>
                <w:rFonts w:cs="宋体"/>
                <w:szCs w:val="21"/>
              </w:rPr>
            </w:pPr>
            <w:r>
              <w:rPr>
                <w:rFonts w:hint="eastAsia" w:cs="宋体"/>
                <w:szCs w:val="21"/>
              </w:rPr>
              <w:t>EO</w:t>
            </w:r>
            <w:r>
              <w:rPr>
                <w:rFonts w:cs="宋体"/>
                <w:szCs w:val="21"/>
              </w:rPr>
              <w:t>8.1</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项目部按照公司制订实施《固体废弃物管理控制程序》、《消防管理控制程序》《噪声管理控制程序》、《废水管理控制程序》等相关文件。</w:t>
            </w:r>
            <w:r>
              <w:rPr>
                <w:rFonts w:ascii="宋体" w:hAnsi="宋体" w:cs="宋体"/>
                <w:szCs w:val="21"/>
              </w:rPr>
              <w:br w:type="textWrapping"/>
            </w:r>
            <w:r>
              <w:rPr>
                <w:rFonts w:hint="eastAsia" w:ascii="宋体" w:hAnsi="宋体" w:cs="宋体"/>
                <w:szCs w:val="21"/>
              </w:rPr>
              <w:t>生产运行部项目现场，各个要素查证如下：</w:t>
            </w:r>
            <w:r>
              <w:rPr>
                <w:rFonts w:ascii="宋体" w:hAnsi="宋体" w:cs="宋体"/>
                <w:szCs w:val="21"/>
              </w:rPr>
              <w:br w:type="textWrapping"/>
            </w:r>
            <w:r>
              <w:rPr>
                <w:rFonts w:hint="eastAsia" w:ascii="宋体" w:hAnsi="宋体" w:cs="宋体"/>
                <w:szCs w:val="21"/>
              </w:rPr>
              <w:t>1、废水管控：各项目服务产生的废水，主要是生活污水，作业擦试废水、生活用水集中倒入卫生间洗涤处管道，生活废水经污水管道，直接排入城市污水管网。</w:t>
            </w:r>
            <w:r>
              <w:rPr>
                <w:rFonts w:ascii="宋体" w:hAnsi="宋体" w:cs="宋体"/>
                <w:szCs w:val="21"/>
              </w:rPr>
              <w:br w:type="textWrapping"/>
            </w:r>
            <w:r>
              <w:rPr>
                <w:rFonts w:hint="eastAsia" w:ascii="宋体" w:hAnsi="宋体" w:cs="宋体"/>
                <w:szCs w:val="21"/>
              </w:rPr>
              <w:t>2、废气管控：清扫机等机器设备产生的微量废气，通过无组织排放，不会对周边的环境造成严重影响。</w:t>
            </w:r>
            <w:r>
              <w:rPr>
                <w:rFonts w:ascii="宋体" w:hAnsi="宋体" w:cs="宋体"/>
                <w:szCs w:val="21"/>
              </w:rPr>
              <w:br w:type="textWrapping"/>
            </w:r>
            <w:r>
              <w:rPr>
                <w:rFonts w:hint="eastAsia" w:ascii="宋体" w:hAnsi="宋体" w:cs="宋体"/>
                <w:szCs w:val="21"/>
              </w:rPr>
              <w:t>3、噪声管控：噪声源主要来源于扫地机、吸尘器等设备，轻微噪声不会对周边/对外界环境造成严重影响。</w:t>
            </w:r>
            <w:r>
              <w:rPr>
                <w:rFonts w:ascii="宋体" w:hAnsi="宋体" w:cs="宋体"/>
                <w:szCs w:val="21"/>
              </w:rPr>
              <w:br w:type="textWrapping"/>
            </w:r>
            <w:r>
              <w:rPr>
                <w:rFonts w:hint="eastAsia" w:ascii="宋体" w:hAnsi="宋体" w:cs="宋体"/>
                <w:szCs w:val="21"/>
              </w:rPr>
              <w:t>4、废弃物管控：各项目部的废弃物，主要有生活垃圾、办公垃圾，以及作业后产生的废弃毛巾、拖把、扫帚等易耗品，生活垃圾和办公固废等，分类定点存放，由发包方的当地环卫部门定期上门进行清运。</w:t>
            </w:r>
            <w:r>
              <w:rPr>
                <w:rFonts w:ascii="宋体" w:hAnsi="宋体" w:cs="宋体"/>
                <w:szCs w:val="21"/>
              </w:rPr>
              <w:br w:type="textWrapping"/>
            </w:r>
            <w:r>
              <w:rPr>
                <w:rFonts w:hint="eastAsia" w:ascii="宋体" w:hAnsi="宋体" w:cs="宋体"/>
                <w:szCs w:val="21"/>
              </w:rPr>
              <w:t>5、化学品管控：各项目部在保洁作业时，要使用少量的家用清洗剂，公司内部由总经办按需购买，少量存放，有专门的储藏室，生产运行部日常按相关要求，做好安全领用/登记等工作，化学品管控有序，不会对周边环境造成严重影响。</w:t>
            </w:r>
            <w:r>
              <w:rPr>
                <w:rFonts w:ascii="宋体" w:hAnsi="宋体" w:cs="宋体"/>
                <w:szCs w:val="21"/>
              </w:rPr>
              <w:br w:type="textWrapping"/>
            </w:r>
            <w:r>
              <w:rPr>
                <w:rFonts w:hint="eastAsia" w:ascii="宋体" w:hAnsi="宋体" w:cs="宋体"/>
                <w:szCs w:val="21"/>
              </w:rPr>
              <w:t>6、有服务现场按甲方要求进行垃圾分类收集，其他运行控制由甲方管理。</w:t>
            </w:r>
            <w:r>
              <w:rPr>
                <w:rFonts w:ascii="宋体" w:hAnsi="宋体" w:cs="宋体"/>
                <w:szCs w:val="21"/>
              </w:rPr>
              <w:br w:type="textWrapping"/>
            </w:r>
            <w:r>
              <w:rPr>
                <w:rFonts w:hint="eastAsia" w:ascii="宋体" w:hAnsi="宋体" w:cs="宋体"/>
                <w:szCs w:val="21"/>
              </w:rPr>
              <w:t>生产运行部管控有序，运行控制基本有效.</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200" w:type="dxa"/>
            <w:vAlign w:val="center"/>
          </w:tcPr>
          <w:p>
            <w:pPr>
              <w:spacing w:line="280" w:lineRule="exact"/>
              <w:rPr>
                <w:szCs w:val="21"/>
              </w:rPr>
            </w:pPr>
            <w:r>
              <w:rPr>
                <w:rFonts w:hint="eastAsia"/>
                <w:szCs w:val="21"/>
              </w:rPr>
              <w:t>编制了《应急准备和响应程序》，查看内容基本符合要求。</w:t>
            </w:r>
          </w:p>
          <w:p>
            <w:pPr>
              <w:spacing w:line="280" w:lineRule="exact"/>
              <w:rPr>
                <w:szCs w:val="21"/>
              </w:rPr>
            </w:pPr>
            <w:r>
              <w:rPr>
                <w:rFonts w:hint="eastAsia"/>
                <w:szCs w:val="21"/>
              </w:rPr>
              <w:t>策划了应急预案包括触电、火灾等应急预案。</w:t>
            </w:r>
          </w:p>
          <w:p>
            <w:pPr>
              <w:spacing w:line="280" w:lineRule="exact"/>
              <w:rPr>
                <w:szCs w:val="21"/>
              </w:rPr>
            </w:pPr>
            <w:r>
              <w:rPr>
                <w:rFonts w:hint="eastAsia"/>
                <w:szCs w:val="21"/>
              </w:rPr>
              <w:t>查应急演练报告，通过以上评估，公司应急预案的制定基本合理。在体系运行期间没有发生异常情况。</w:t>
            </w:r>
          </w:p>
          <w:p>
            <w:pPr>
              <w:spacing w:line="280" w:lineRule="exact"/>
              <w:ind w:firstLine="420" w:firstLineChars="200"/>
              <w:rPr>
                <w:rFonts w:ascii="宋体" w:hAnsi="宋体" w:cs="宋体"/>
                <w:szCs w:val="21"/>
              </w:rPr>
            </w:pPr>
            <w:r>
              <w:rPr>
                <w:rFonts w:hint="eastAsia"/>
                <w:szCs w:val="21"/>
              </w:rPr>
              <w:t>项目管理部门一般以公司统一组织为主，另外积极参与所在单位组织的各类应急演练。询问现场人员基本清楚要求。</w:t>
            </w:r>
          </w:p>
        </w:tc>
        <w:tc>
          <w:tcPr>
            <w:tcW w:w="1389" w:type="dxa"/>
          </w:tcPr>
          <w:p>
            <w:r>
              <w:rPr>
                <w:rFonts w:hint="eastAsia"/>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44FD"/>
    <w:rsid w:val="000259AC"/>
    <w:rsid w:val="00094537"/>
    <w:rsid w:val="00094738"/>
    <w:rsid w:val="00095E3E"/>
    <w:rsid w:val="000A5B3B"/>
    <w:rsid w:val="000B2F57"/>
    <w:rsid w:val="000B30F8"/>
    <w:rsid w:val="000B7900"/>
    <w:rsid w:val="000D6436"/>
    <w:rsid w:val="000E00AB"/>
    <w:rsid w:val="001032CB"/>
    <w:rsid w:val="00137B3D"/>
    <w:rsid w:val="001503D4"/>
    <w:rsid w:val="001538EB"/>
    <w:rsid w:val="001541DA"/>
    <w:rsid w:val="001A2755"/>
    <w:rsid w:val="001E2BA0"/>
    <w:rsid w:val="001F0448"/>
    <w:rsid w:val="001F2CAD"/>
    <w:rsid w:val="0020028B"/>
    <w:rsid w:val="002266E6"/>
    <w:rsid w:val="00261789"/>
    <w:rsid w:val="00276194"/>
    <w:rsid w:val="00296CD3"/>
    <w:rsid w:val="002A3699"/>
    <w:rsid w:val="002B2976"/>
    <w:rsid w:val="002D1F1C"/>
    <w:rsid w:val="00341919"/>
    <w:rsid w:val="00376607"/>
    <w:rsid w:val="003852FD"/>
    <w:rsid w:val="003D697F"/>
    <w:rsid w:val="00411C89"/>
    <w:rsid w:val="00411CE7"/>
    <w:rsid w:val="0044635D"/>
    <w:rsid w:val="00477697"/>
    <w:rsid w:val="004932ED"/>
    <w:rsid w:val="004A70ED"/>
    <w:rsid w:val="004B16A6"/>
    <w:rsid w:val="004D67AD"/>
    <w:rsid w:val="004E08A4"/>
    <w:rsid w:val="004E746A"/>
    <w:rsid w:val="00500C21"/>
    <w:rsid w:val="00512D82"/>
    <w:rsid w:val="00525DBD"/>
    <w:rsid w:val="0053399A"/>
    <w:rsid w:val="00591701"/>
    <w:rsid w:val="005E51DA"/>
    <w:rsid w:val="005F58CE"/>
    <w:rsid w:val="00624946"/>
    <w:rsid w:val="006350F0"/>
    <w:rsid w:val="00644288"/>
    <w:rsid w:val="0066443D"/>
    <w:rsid w:val="0068005C"/>
    <w:rsid w:val="006C3B64"/>
    <w:rsid w:val="006C6000"/>
    <w:rsid w:val="006E7A70"/>
    <w:rsid w:val="006F028F"/>
    <w:rsid w:val="006F547F"/>
    <w:rsid w:val="007420C5"/>
    <w:rsid w:val="007536EE"/>
    <w:rsid w:val="00767735"/>
    <w:rsid w:val="007B1A3B"/>
    <w:rsid w:val="007F5845"/>
    <w:rsid w:val="008004A3"/>
    <w:rsid w:val="00802252"/>
    <w:rsid w:val="00834B09"/>
    <w:rsid w:val="00893291"/>
    <w:rsid w:val="008B6BA0"/>
    <w:rsid w:val="008E0C8E"/>
    <w:rsid w:val="008E45B6"/>
    <w:rsid w:val="008F0720"/>
    <w:rsid w:val="008F388B"/>
    <w:rsid w:val="008F6D5E"/>
    <w:rsid w:val="0090033F"/>
    <w:rsid w:val="0094266C"/>
    <w:rsid w:val="00953F87"/>
    <w:rsid w:val="00954EA8"/>
    <w:rsid w:val="009924EE"/>
    <w:rsid w:val="009B7866"/>
    <w:rsid w:val="009C3AF7"/>
    <w:rsid w:val="00A07938"/>
    <w:rsid w:val="00A2687E"/>
    <w:rsid w:val="00A3276E"/>
    <w:rsid w:val="00A4113C"/>
    <w:rsid w:val="00AA2D83"/>
    <w:rsid w:val="00AB7281"/>
    <w:rsid w:val="00AF3E62"/>
    <w:rsid w:val="00AF4058"/>
    <w:rsid w:val="00B01EF6"/>
    <w:rsid w:val="00B325A1"/>
    <w:rsid w:val="00B703B5"/>
    <w:rsid w:val="00B84AE4"/>
    <w:rsid w:val="00B84B0E"/>
    <w:rsid w:val="00BB371A"/>
    <w:rsid w:val="00BB5BDD"/>
    <w:rsid w:val="00BB6546"/>
    <w:rsid w:val="00BE0E37"/>
    <w:rsid w:val="00BF540D"/>
    <w:rsid w:val="00C03CAB"/>
    <w:rsid w:val="00C06266"/>
    <w:rsid w:val="00C2082F"/>
    <w:rsid w:val="00C22E61"/>
    <w:rsid w:val="00C23315"/>
    <w:rsid w:val="00C2647B"/>
    <w:rsid w:val="00C343F0"/>
    <w:rsid w:val="00C35AAF"/>
    <w:rsid w:val="00C45A33"/>
    <w:rsid w:val="00C67275"/>
    <w:rsid w:val="00C74D91"/>
    <w:rsid w:val="00CA6A95"/>
    <w:rsid w:val="00CB6525"/>
    <w:rsid w:val="00CC57FF"/>
    <w:rsid w:val="00CD0669"/>
    <w:rsid w:val="00D14B3F"/>
    <w:rsid w:val="00D5752A"/>
    <w:rsid w:val="00D65D80"/>
    <w:rsid w:val="00D67883"/>
    <w:rsid w:val="00D710F0"/>
    <w:rsid w:val="00D72BEF"/>
    <w:rsid w:val="00D8556A"/>
    <w:rsid w:val="00DC5531"/>
    <w:rsid w:val="00DD4B80"/>
    <w:rsid w:val="00DE20E4"/>
    <w:rsid w:val="00E113F1"/>
    <w:rsid w:val="00E238F5"/>
    <w:rsid w:val="00E322CB"/>
    <w:rsid w:val="00E345F7"/>
    <w:rsid w:val="00E34A44"/>
    <w:rsid w:val="00E412FC"/>
    <w:rsid w:val="00E5540F"/>
    <w:rsid w:val="00E74684"/>
    <w:rsid w:val="00EA6E5E"/>
    <w:rsid w:val="00EF3EBB"/>
    <w:rsid w:val="00EF4AD9"/>
    <w:rsid w:val="00EF6165"/>
    <w:rsid w:val="00F13AB9"/>
    <w:rsid w:val="00F66D86"/>
    <w:rsid w:val="00F67463"/>
    <w:rsid w:val="00F81A66"/>
    <w:rsid w:val="00F922A5"/>
    <w:rsid w:val="00FB75CB"/>
    <w:rsid w:val="00FD12F5"/>
    <w:rsid w:val="00FD6519"/>
    <w:rsid w:val="1E5A2910"/>
    <w:rsid w:val="2F95441E"/>
    <w:rsid w:val="375E6EC7"/>
    <w:rsid w:val="3DCA0543"/>
    <w:rsid w:val="57CB2FA5"/>
    <w:rsid w:val="64167E4C"/>
    <w:rsid w:val="79564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uiPriority w:val="0"/>
    <w:rPr>
      <w:rFonts w:ascii="宋体" w:hAnsi="Times New Roman" w:eastAsia="宋体" w:cs="Times New Roman"/>
      <w:kern w:val="2"/>
    </w:rPr>
  </w:style>
  <w:style w:type="paragraph" w:styleId="15">
    <w:name w:val="List Paragraph"/>
    <w:basedOn w:val="1"/>
    <w:uiPriority w:val="99"/>
    <w:pPr>
      <w:ind w:firstLine="420" w:firstLineChars="200"/>
    </w:pPr>
  </w:style>
  <w:style w:type="paragraph" w:customStyle="1" w:styleId="16">
    <w:name w:val="Char Char Char1 Char"/>
    <w:basedOn w:val="1"/>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515</Words>
  <Characters>2940</Characters>
  <Lines>24</Lines>
  <Paragraphs>6</Paragraphs>
  <TotalTime>3</TotalTime>
  <ScaleCrop>false</ScaleCrop>
  <LinksUpToDate>false</LinksUpToDate>
  <CharactersWithSpaces>3449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2021-02-02T04:31:00Z</dcterms:created>
  <dc:creator>微软用户</dc:creator>
  <cp:lastModifiedBy>森林</cp:lastModifiedBy>
  <dcterms:modified xsi:type="dcterms:W3CDTF">2022-02-16T09:16:44Z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331D38B442AE447C8D9BE025589D8FC4</vt:lpwstr>
  </property>
</Properties>
</file>