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0" w:type="dxa"/>
            <w:vAlign w:val="center"/>
          </w:tcPr>
          <w:p>
            <w:pPr>
              <w:rPr>
                <w:sz w:val="24"/>
                <w:szCs w:val="24"/>
              </w:rPr>
            </w:pPr>
            <w:r>
              <w:rPr>
                <w:rFonts w:hint="eastAsia"/>
                <w:sz w:val="24"/>
                <w:szCs w:val="24"/>
              </w:rPr>
              <w:t xml:space="preserve">受审核部门：生产运行部 主管领导：王奇振 </w:t>
            </w:r>
            <w:r>
              <w:rPr>
                <w:sz w:val="24"/>
                <w:szCs w:val="24"/>
              </w:rPr>
              <w:t xml:space="preserve"> </w:t>
            </w:r>
            <w:r>
              <w:rPr>
                <w:rFonts w:hint="eastAsia"/>
                <w:sz w:val="24"/>
                <w:szCs w:val="24"/>
              </w:rPr>
              <w:t>陪同人员：张小松</w:t>
            </w:r>
          </w:p>
        </w:tc>
        <w:tc>
          <w:tcPr>
            <w:tcW w:w="13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0" w:type="dxa"/>
            <w:vAlign w:val="center"/>
          </w:tcPr>
          <w:p>
            <w:pPr>
              <w:spacing w:before="120"/>
            </w:pPr>
            <w:r>
              <w:rPr>
                <w:rFonts w:hint="eastAsia"/>
                <w:sz w:val="24"/>
                <w:szCs w:val="24"/>
              </w:rPr>
              <w:t>审核员：</w:t>
            </w:r>
            <w:r>
              <w:rPr>
                <w:rFonts w:hint="eastAsia" w:ascii="宋体" w:hAnsi="宋体" w:cs="Arial"/>
                <w:szCs w:val="21"/>
              </w:rPr>
              <w:t xml:space="preserve">林兵、应红艳 </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2</w:t>
            </w:r>
            <w:r>
              <w:rPr>
                <w:rFonts w:hint="eastAsia" w:ascii="宋体" w:hAnsi="宋体" w:cs="Arial"/>
                <w:szCs w:val="21"/>
              </w:rPr>
              <w:t>年</w:t>
            </w:r>
            <w:r>
              <w:rPr>
                <w:rFonts w:ascii="宋体" w:hAnsi="宋体" w:cs="Arial"/>
                <w:szCs w:val="21"/>
              </w:rPr>
              <w:t>2</w:t>
            </w:r>
            <w:r>
              <w:rPr>
                <w:rFonts w:hint="eastAsia" w:ascii="宋体" w:hAnsi="宋体" w:cs="Arial"/>
                <w:szCs w:val="21"/>
              </w:rPr>
              <w:t>月</w:t>
            </w:r>
            <w:r>
              <w:rPr>
                <w:rFonts w:ascii="宋体" w:hAnsi="宋体" w:cs="Arial"/>
                <w:szCs w:val="21"/>
              </w:rPr>
              <w:t>14</w:t>
            </w:r>
            <w:r>
              <w:rPr>
                <w:rFonts w:hint="eastAsia" w:ascii="宋体" w:hAnsi="宋体" w:cs="Arial"/>
                <w:szCs w:val="21"/>
              </w:rPr>
              <w:t>日</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0" w:type="dxa"/>
            <w:vAlign w:val="center"/>
          </w:tcPr>
          <w:p>
            <w:pPr>
              <w:rPr>
                <w:rFonts w:ascii="宋体" w:hAnsi="宋体" w:cs="Arial"/>
                <w:szCs w:val="21"/>
              </w:rPr>
            </w:pPr>
            <w:r>
              <w:rPr>
                <w:rFonts w:hint="eastAsia"/>
                <w:sz w:val="24"/>
                <w:szCs w:val="24"/>
              </w:rPr>
              <w:t>审核条款：</w:t>
            </w:r>
            <w:r>
              <w:rPr>
                <w:rFonts w:hint="eastAsia" w:ascii="宋体" w:hAnsi="宋体" w:cs="Arial"/>
                <w:szCs w:val="21"/>
              </w:rPr>
              <w:t>QEO:5.3组织的岗位、职责和权限、6.2质量目标</w:t>
            </w:r>
          </w:p>
          <w:p>
            <w:pPr>
              <w:rPr>
                <w:rFonts w:ascii="宋体" w:hAnsi="宋体" w:cs="Arial"/>
                <w:szCs w:val="21"/>
              </w:rPr>
            </w:pPr>
            <w:r>
              <w:rPr>
                <w:rFonts w:hint="eastAsia" w:ascii="宋体" w:hAnsi="宋体" w:cs="Arial"/>
                <w:szCs w:val="21"/>
              </w:rPr>
              <w:t>Q:7.1.3基础设施、7.1.4过程运行环境、7.1.5监视和测量资源、8.1运行策划和控制、8.4外部提供过程、产品的控制、8.5.1生产和服务提供的控制、8.5.2产品标识和可追朔性、8.5.3顾客或外部供方的财产、8.5.4产品防护、8.5.6更改控制、10.2不合格和纠正措施、8</w:t>
            </w:r>
            <w:r>
              <w:rPr>
                <w:rFonts w:ascii="宋体" w:hAnsi="宋体" w:cs="Arial"/>
                <w:szCs w:val="21"/>
              </w:rPr>
              <w:t>.3</w:t>
            </w:r>
            <w:r>
              <w:rPr>
                <w:rFonts w:hint="eastAsia" w:ascii="宋体" w:hAnsi="宋体" w:cs="Arial"/>
                <w:szCs w:val="21"/>
              </w:rPr>
              <w:t>不适用确认</w:t>
            </w:r>
          </w:p>
          <w:p>
            <w:pPr>
              <w:rPr>
                <w:rFonts w:ascii="宋体" w:hAnsi="宋体" w:cs="Arial"/>
                <w:szCs w:val="21"/>
              </w:rPr>
            </w:pPr>
            <w:r>
              <w:rPr>
                <w:rFonts w:hint="eastAsia" w:ascii="宋体" w:hAnsi="宋体" w:cs="Arial"/>
                <w:szCs w:val="21"/>
              </w:rPr>
              <w:t>EO部门:6.1.2环境因素辨识与评价、6.1.4措施的策划、8.1运行策划和控制、8.2应急准备和响应；</w:t>
            </w:r>
          </w:p>
          <w:p>
            <w:pPr>
              <w:rPr>
                <w:rFonts w:ascii="宋体" w:hAnsi="宋体" w:cs="Arial"/>
                <w:szCs w:val="21"/>
              </w:rPr>
            </w:pPr>
            <w:r>
              <w:rPr>
                <w:rFonts w:hint="eastAsia" w:ascii="宋体" w:hAnsi="宋体" w:cs="Arial"/>
                <w:szCs w:val="21"/>
              </w:rPr>
              <w:t>E/O公司:6.1.2环境因素/危险源的辨识与评价、6.1.3合规义务、6.1.4措施的策划、8.1运行策划和控制、8.2应急准备和响应、9.1监视、测量、分析和评价（9.1.1总则）、8.2应急准备和响应</w:t>
            </w:r>
          </w:p>
          <w:p>
            <w:pPr>
              <w:rPr>
                <w:sz w:val="24"/>
                <w:szCs w:val="24"/>
              </w:rPr>
            </w:pPr>
            <w:r>
              <w:rPr>
                <w:rFonts w:hint="eastAsia" w:ascii="宋体" w:hAnsi="宋体" w:cs="Arial"/>
                <w:szCs w:val="21"/>
              </w:rPr>
              <w:t>（专业条款审核有应红艳的专业支持）</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200" w:type="dxa"/>
          </w:tcPr>
          <w:p>
            <w:pPr>
              <w:spacing w:line="280" w:lineRule="exact"/>
              <w:ind w:firstLine="420"/>
              <w:rPr>
                <w:color w:val="000000"/>
                <w:szCs w:val="21"/>
              </w:rPr>
            </w:pPr>
            <w:r>
              <w:rPr>
                <w:rFonts w:hint="eastAsia"/>
                <w:color w:val="000000"/>
                <w:szCs w:val="21"/>
              </w:rPr>
              <w:t>本公司提供的产品主要为</w:t>
            </w:r>
            <w:r>
              <w:rPr>
                <w:color w:val="000000"/>
                <w:szCs w:val="21"/>
              </w:rPr>
              <w:t>劳务派遣：项目劳务分包（劳务项目承包、劳务服务外包）、办公场所和厂区保洁服务</w:t>
            </w:r>
            <w:r>
              <w:rPr>
                <w:rFonts w:hint="eastAsia"/>
                <w:color w:val="000000"/>
                <w:szCs w:val="21"/>
              </w:rPr>
              <w:t>。本部门主要负责劳务派遣项目的策划；负责劳务派遣工作具体提供、控制、放行及售后相关质量管理活动的实施与执行。</w:t>
            </w:r>
          </w:p>
          <w:p>
            <w:pPr>
              <w:spacing w:line="280" w:lineRule="exact"/>
              <w:ind w:firstLine="420"/>
              <w:rPr>
                <w:color w:val="000000"/>
                <w:szCs w:val="21"/>
              </w:rPr>
            </w:pPr>
            <w:r>
              <w:rPr>
                <w:rFonts w:hint="eastAsia"/>
                <w:color w:val="000000"/>
                <w:szCs w:val="21"/>
              </w:rPr>
              <w:t>与生产运行部负责人沟通，描述的职责和权限与手册中职能分配表基本一致。</w:t>
            </w:r>
          </w:p>
          <w:p>
            <w:pPr>
              <w:spacing w:line="280" w:lineRule="exact"/>
              <w:ind w:firstLine="420"/>
              <w:rPr>
                <w:b/>
                <w:color w:val="000000"/>
                <w:szCs w:val="21"/>
              </w:rPr>
            </w:pPr>
            <w:r>
              <w:rPr>
                <w:rFonts w:hint="eastAsia"/>
                <w:color w:val="000000"/>
                <w:szCs w:val="21"/>
              </w:rPr>
              <w:t>有办公桌、电脑、打印机、复印机、空调等能满足部门体系运行需求。</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QEO:6.2</w:t>
            </w:r>
          </w:p>
        </w:tc>
        <w:tc>
          <w:tcPr>
            <w:tcW w:w="10200" w:type="dxa"/>
          </w:tcPr>
          <w:p>
            <w:pPr>
              <w:snapToGrid w:val="0"/>
              <w:ind w:firstLine="420" w:firstLineChars="200"/>
              <w:rPr>
                <w:color w:val="000000"/>
                <w:szCs w:val="21"/>
              </w:rPr>
            </w:pPr>
            <w:r>
              <w:rPr>
                <w:rFonts w:hint="eastAsia"/>
                <w:color w:val="000000"/>
                <w:szCs w:val="21"/>
              </w:rPr>
              <w:t>涉及生产运行部的质量、环境和职业健康安全目标及完成情况：</w:t>
            </w:r>
          </w:p>
          <w:p>
            <w:pPr>
              <w:snapToGrid w:val="0"/>
              <w:ind w:firstLine="420" w:firstLineChars="200"/>
              <w:rPr>
                <w:color w:val="000000"/>
                <w:szCs w:val="21"/>
              </w:rPr>
            </w:pPr>
            <w:r>
              <w:drawing>
                <wp:inline distT="0" distB="0" distL="0" distR="0">
                  <wp:extent cx="5924550" cy="1752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924550" cy="1752600"/>
                          </a:xfrm>
                          <a:prstGeom prst="rect">
                            <a:avLst/>
                          </a:prstGeom>
                        </pic:spPr>
                      </pic:pic>
                    </a:graphicData>
                  </a:graphic>
                </wp:inline>
              </w:drawing>
            </w:r>
          </w:p>
          <w:p>
            <w:pPr>
              <w:snapToGrid w:val="0"/>
              <w:ind w:firstLine="420" w:firstLineChars="200"/>
              <w:rPr>
                <w:color w:val="000000"/>
                <w:szCs w:val="21"/>
              </w:rPr>
            </w:pPr>
            <w:r>
              <w:rPr>
                <w:rFonts w:hint="eastAsia"/>
                <w:color w:val="000000"/>
                <w:szCs w:val="21"/>
              </w:rPr>
              <w:t xml:space="preserve">垃圾100%分类；危险固废100%统一收集，有效处理。 </w:t>
            </w:r>
            <w:r>
              <w:rPr>
                <w:color w:val="000000"/>
                <w:szCs w:val="21"/>
              </w:rPr>
              <w:t xml:space="preserve"> </w:t>
            </w:r>
            <w:r>
              <w:rPr>
                <w:rFonts w:hint="eastAsia"/>
                <w:color w:val="000000"/>
                <w:szCs w:val="21"/>
              </w:rPr>
              <w:t>垃圾1</w:t>
            </w:r>
            <w:r>
              <w:rPr>
                <w:color w:val="000000"/>
                <w:szCs w:val="21"/>
              </w:rPr>
              <w:t>00</w:t>
            </w:r>
            <w:r>
              <w:rPr>
                <w:rFonts w:hint="eastAsia"/>
                <w:color w:val="000000"/>
                <w:szCs w:val="21"/>
              </w:rPr>
              <w:t>%分类，危废1</w:t>
            </w:r>
            <w:r>
              <w:rPr>
                <w:color w:val="000000"/>
                <w:szCs w:val="21"/>
              </w:rPr>
              <w:t>00</w:t>
            </w:r>
            <w:r>
              <w:rPr>
                <w:rFonts w:hint="eastAsia"/>
                <w:color w:val="000000"/>
                <w:szCs w:val="21"/>
              </w:rPr>
              <w:t>%统一收集处置。</w:t>
            </w:r>
          </w:p>
          <w:p>
            <w:pPr>
              <w:snapToGrid w:val="0"/>
              <w:ind w:firstLine="420" w:firstLineChars="200"/>
              <w:rPr>
                <w:color w:val="000000"/>
                <w:szCs w:val="21"/>
              </w:rPr>
            </w:pPr>
            <w:r>
              <w:rPr>
                <w:rFonts w:hint="eastAsia"/>
                <w:color w:val="000000"/>
                <w:szCs w:val="21"/>
              </w:rPr>
              <w:t>触电、火灾发生为0，实际未发生</w:t>
            </w:r>
          </w:p>
          <w:p>
            <w:pPr>
              <w:snapToGrid w:val="0"/>
              <w:ind w:firstLine="420" w:firstLineChars="200"/>
              <w:rPr>
                <w:color w:val="000000"/>
                <w:szCs w:val="21"/>
                <w:highlight w:val="yellow"/>
              </w:rPr>
            </w:pPr>
            <w:r>
              <w:rPr>
                <w:rFonts w:hint="eastAsia"/>
                <w:color w:val="000000"/>
                <w:szCs w:val="21"/>
              </w:rPr>
              <w:t xml:space="preserve">目标可测量，与公司方针一致。根据提供的数据显示，以上管理目标已全部完成，考核：宋伟娟 </w:t>
            </w:r>
            <w:r>
              <w:rPr>
                <w:color w:val="000000"/>
                <w:szCs w:val="21"/>
              </w:rPr>
              <w:t xml:space="preserve"> </w:t>
            </w:r>
            <w:r>
              <w:rPr>
                <w:rFonts w:hint="eastAsia"/>
                <w:color w:val="000000"/>
                <w:szCs w:val="21"/>
              </w:rPr>
              <w:t>审批：宋兵莉。</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cs="Arial"/>
                <w:szCs w:val="21"/>
              </w:rPr>
            </w:pPr>
            <w:r>
              <w:rPr>
                <w:rFonts w:hint="eastAsia" w:ascii="宋体" w:hAnsi="宋体" w:cs="Arial"/>
                <w:szCs w:val="21"/>
              </w:rPr>
              <w:t>基础设施</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7.1.3</w:t>
            </w:r>
          </w:p>
        </w:tc>
        <w:tc>
          <w:tcPr>
            <w:tcW w:w="10200" w:type="dxa"/>
          </w:tcPr>
          <w:p>
            <w:pPr>
              <w:ind w:firstLine="420" w:firstLineChars="200"/>
            </w:pPr>
            <w:r>
              <w:rPr>
                <w:rFonts w:hint="eastAsia"/>
              </w:rPr>
              <w:t>编制了基础设施和运行环境控制程序。提供《设施一览表》一份，主要设备有：电脑、打印机、空调等，登记了设施编号、设施名称、数量、设施状态等。核实：电脑，使用地点办公室，设备状态完好。公司办公通讯设备实施日常清洁，由员工在每天工作前进行，现场核实该设备，完好。电脑软件等，必要时升级。</w:t>
            </w:r>
          </w:p>
          <w:p>
            <w:r>
              <w:rPr>
                <w:rFonts w:hint="eastAsia"/>
              </w:rPr>
              <w:t>对办公通讯设备进行定期维护和保养工作基本正常，对于工作中发现的设备故障，能及时维修，设备暂无故障维修。</w:t>
            </w:r>
          </w:p>
          <w:p>
            <w:pPr>
              <w:snapToGrid w:val="0"/>
              <w:ind w:firstLine="420" w:firstLineChars="200"/>
              <w:rPr>
                <w:color w:val="000000"/>
                <w:szCs w:val="21"/>
              </w:rPr>
            </w:pPr>
            <w:r>
              <w:rPr>
                <w:rFonts w:hint="eastAsia"/>
              </w:rPr>
              <w:t>查目前设备状态良好。无特种设备。各</w:t>
            </w:r>
            <w:r>
              <w:rPr>
                <w:color w:val="000000"/>
                <w:szCs w:val="21"/>
              </w:rPr>
              <w:t>项目劳务分包</w:t>
            </w:r>
            <w:r>
              <w:rPr>
                <w:rFonts w:hint="eastAsia"/>
                <w:color w:val="000000"/>
                <w:szCs w:val="21"/>
              </w:rPr>
              <w:t>和保洁服务等所使用的工器具等一般由发包方提供。</w:t>
            </w:r>
          </w:p>
        </w:tc>
        <w:tc>
          <w:tcPr>
            <w:tcW w:w="13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cs="Arial"/>
                <w:szCs w:val="21"/>
              </w:rPr>
            </w:pPr>
            <w:r>
              <w:rPr>
                <w:rFonts w:hint="eastAsia" w:ascii="宋体" w:hAnsi="宋体" w:cs="Arial"/>
                <w:szCs w:val="21"/>
              </w:rPr>
              <w:t>运行环境</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7.1.4</w:t>
            </w:r>
          </w:p>
        </w:tc>
        <w:tc>
          <w:tcPr>
            <w:tcW w:w="10200" w:type="dxa"/>
          </w:tcPr>
          <w:p>
            <w:pPr>
              <w:snapToGrid w:val="0"/>
              <w:ind w:firstLine="420" w:firstLineChars="200"/>
              <w:rPr>
                <w:color w:val="000000"/>
                <w:szCs w:val="21"/>
              </w:rPr>
            </w:pPr>
            <w:r>
              <w:rPr>
                <w:rFonts w:hint="eastAsia" w:ascii="宋体" w:hAnsi="宋体" w:cs="宋体"/>
                <w:szCs w:val="21"/>
              </w:rPr>
              <w:t>公司办公室位于浙江省杭州市拱墅区储鑫路28号（春秋华庭西北门商铺），为租赁场所。环境干净整洁、通风良好，办公通讯设施完善，能得到良好的维护，环境适宜，适宜于过程控制要求。工作现场对于环境主要应注意消防安全、办公场地的干净整洁，要求作业人员注意设备、防火和电器安全等。</w:t>
            </w:r>
          </w:p>
        </w:tc>
        <w:tc>
          <w:tcPr>
            <w:tcW w:w="13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监视和测量资源管理管理</w:t>
            </w:r>
          </w:p>
        </w:tc>
        <w:tc>
          <w:tcPr>
            <w:tcW w:w="960"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组织提供的</w:t>
            </w:r>
            <w:r>
              <w:rPr>
                <w:color w:val="000000"/>
                <w:szCs w:val="21"/>
              </w:rPr>
              <w:t>劳务派遣：项目劳务分包（劳务项目承包、劳务服务外包）、办公场所和厂区保洁服务</w:t>
            </w:r>
            <w:r>
              <w:rPr>
                <w:rFonts w:hint="eastAsia"/>
                <w:color w:val="000000"/>
                <w:szCs w:val="21"/>
              </w:rPr>
              <w:t>，主要以提供人员对接为主，本项服务过程基本不涉及监视和测量资源的使用</w:t>
            </w:r>
            <w:r>
              <w:rPr>
                <w:rFonts w:hint="eastAsia" w:ascii="宋体" w:hAnsi="宋体" w:cs="宋体"/>
                <w:szCs w:val="21"/>
              </w:rPr>
              <w:t>。</w:t>
            </w:r>
          </w:p>
        </w:tc>
        <w:tc>
          <w:tcPr>
            <w:tcW w:w="1389" w:type="dxa"/>
          </w:tcPr>
          <w:p>
            <w:r>
              <w:rPr>
                <w:rFonts w:hint="eastAsia"/>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hint="eastAsia" w:ascii="宋体" w:hAnsi="宋体" w:cs="宋体"/>
                <w:szCs w:val="21"/>
              </w:rPr>
              <w:t>QEO</w:t>
            </w:r>
            <w:r>
              <w:rPr>
                <w:rFonts w:ascii="宋体" w:hAnsi="宋体" w:cs="宋体"/>
                <w:szCs w:val="21"/>
              </w:rPr>
              <w:t>7.4</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信息交流管理程序</w:t>
            </w:r>
            <w:bookmarkEnd w:id="0"/>
            <w:r>
              <w:rPr>
                <w:rFonts w:hint="eastAsia" w:ascii="宋体" w:hAnsi="宋体" w:cs="宋体"/>
                <w:szCs w:val="21"/>
              </w:rPr>
              <w:t>，对沟通的信息内容、渠道、责任等进行了明确。生产运行部主要负责与客户进行现场清洗、维护方面需求、结果等相关信息的传递和沟通，目前没有发生因沟通不善造成问题的情况。</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Q8.1</w:t>
            </w:r>
          </w:p>
        </w:tc>
        <w:tc>
          <w:tcPr>
            <w:tcW w:w="10200" w:type="dxa"/>
          </w:tcPr>
          <w:p>
            <w:pPr>
              <w:spacing w:line="280" w:lineRule="exact"/>
              <w:ind w:firstLine="420" w:firstLineChars="200"/>
              <w:rPr>
                <w:rFonts w:ascii="宋体" w:hAnsi="宋体" w:cs="宋体"/>
                <w:szCs w:val="21"/>
              </w:rPr>
            </w:pPr>
            <w:r>
              <w:rPr>
                <w:rFonts w:hint="eastAsia" w:ascii="宋体" w:hAnsi="宋体" w:cs="宋体"/>
                <w:szCs w:val="21"/>
              </w:rPr>
              <w:t>生产部根据劳务派遣：项目劳务分包（劳务项目承包、劳务服务外包）、办公场所和厂区保洁服务进行了策划，编制形成了人力资源控制程序、外部提供产品/服务和过程控制程序、产品防护控制程序、与顾客有关过程控制程序等相关程序文件，同时对劳务派遣及项目劳务分包（劳务项目承包、劳务服务外包）过程等编制了作业指导文件，如《工作服务规范》、《保洁工作规范》、《清洁工作检查规程》、《劳务用工管理制度》、《保洁项目岗位规范、操作规程》等文件。</w:t>
            </w:r>
          </w:p>
          <w:p>
            <w:pPr>
              <w:spacing w:line="280" w:lineRule="exact"/>
              <w:ind w:firstLine="420" w:firstLineChars="200"/>
              <w:rPr>
                <w:rFonts w:ascii="宋体" w:hAnsi="宋体" w:cs="宋体"/>
                <w:szCs w:val="21"/>
              </w:rPr>
            </w:pPr>
            <w:r>
              <w:rPr>
                <w:rFonts w:hint="eastAsia" w:ascii="宋体" w:hAnsi="宋体" w:cs="宋体"/>
                <w:szCs w:val="21"/>
              </w:rPr>
              <w:t>同时对基础设施，人员等需求进行了识别，见相关条款审核记录。放行主要通过组织对合同的履行情况以及顾客对服务的评价情况进行，由安全管理部负责。</w:t>
            </w:r>
          </w:p>
          <w:p>
            <w:pPr>
              <w:spacing w:line="280" w:lineRule="exact"/>
              <w:ind w:firstLine="420" w:firstLineChars="200"/>
              <w:rPr>
                <w:rFonts w:ascii="宋体" w:hAnsi="宋体" w:cs="宋体"/>
                <w:szCs w:val="21"/>
              </w:rPr>
            </w:pPr>
            <w:r>
              <w:rPr>
                <w:rFonts w:hint="eastAsia" w:ascii="宋体" w:hAnsi="宋体" w:cs="宋体"/>
                <w:szCs w:val="21"/>
              </w:rPr>
              <w:t>产品实现的流程进行了策划，见8.5审核记录。</w:t>
            </w:r>
          </w:p>
          <w:p>
            <w:pPr>
              <w:spacing w:line="280" w:lineRule="exact"/>
              <w:ind w:firstLine="420" w:firstLineChars="200"/>
              <w:rPr>
                <w:szCs w:val="21"/>
              </w:rPr>
            </w:pPr>
            <w:r>
              <w:rPr>
                <w:rFonts w:hint="eastAsia" w:ascii="宋体" w:hAnsi="宋体" w:cs="宋体"/>
                <w:szCs w:val="21"/>
              </w:rPr>
              <w:t>策划基本满足劳务派遣：项目劳务分包（劳务项目承包、劳务服务外包）、办公场所和厂区保洁服务的提供要求。</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cs="宋体"/>
                <w:szCs w:val="21"/>
              </w:rPr>
            </w:pPr>
            <w:r>
              <w:rPr>
                <w:rFonts w:hint="eastAsia" w:cs="宋体"/>
                <w:szCs w:val="21"/>
              </w:rPr>
              <w:t>设计和开发不适用确认</w:t>
            </w:r>
          </w:p>
        </w:tc>
        <w:tc>
          <w:tcPr>
            <w:tcW w:w="960" w:type="dxa"/>
          </w:tcPr>
          <w:p>
            <w:pPr>
              <w:spacing w:line="280" w:lineRule="exact"/>
              <w:rPr>
                <w:szCs w:val="21"/>
              </w:rPr>
            </w:pPr>
            <w:r>
              <w:rPr>
                <w:rFonts w:hint="eastAsia"/>
                <w:szCs w:val="21"/>
              </w:rPr>
              <w:t>Q</w:t>
            </w:r>
            <w:r>
              <w:rPr>
                <w:szCs w:val="21"/>
              </w:rPr>
              <w:t>8.3</w:t>
            </w:r>
          </w:p>
        </w:tc>
        <w:tc>
          <w:tcPr>
            <w:tcW w:w="10200" w:type="dxa"/>
            <w:vAlign w:val="center"/>
          </w:tcPr>
          <w:p>
            <w:pPr>
              <w:spacing w:line="280" w:lineRule="exact"/>
              <w:ind w:firstLine="420" w:firstLineChars="200"/>
              <w:rPr>
                <w:rFonts w:ascii="宋体" w:hAnsi="宋体" w:cs="宋体"/>
                <w:kern w:val="0"/>
                <w:szCs w:val="21"/>
              </w:rPr>
            </w:pPr>
            <w:r>
              <w:rPr>
                <w:rFonts w:hint="eastAsia" w:ascii="宋体" w:hAnsi="宋体" w:cs="宋体"/>
                <w:kern w:val="0"/>
                <w:szCs w:val="21"/>
              </w:rPr>
              <w:t>公司按照客户需求，为客户提供劳务派遣：项目劳务分包（劳务项目承包、劳务服务外包）、办公场所和厂区保洁服务，不存在8.3的设计开发，8.3的不适用不免除本公司为客户提供合格服务相应责任及承担的法律义务</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cs="宋体"/>
                <w:szCs w:val="21"/>
              </w:rPr>
            </w:pPr>
            <w:r>
              <w:rPr>
                <w:rFonts w:hint="eastAsia" w:cs="宋体"/>
                <w:szCs w:val="21"/>
              </w:rPr>
              <w:t>供方及采购管理</w:t>
            </w:r>
          </w:p>
        </w:tc>
        <w:tc>
          <w:tcPr>
            <w:tcW w:w="960" w:type="dxa"/>
          </w:tcPr>
          <w:p>
            <w:pPr>
              <w:spacing w:line="280" w:lineRule="exact"/>
              <w:rPr>
                <w:szCs w:val="21"/>
              </w:rPr>
            </w:pPr>
            <w:r>
              <w:rPr>
                <w:rFonts w:hint="eastAsia"/>
                <w:szCs w:val="21"/>
              </w:rPr>
              <w:t>Q</w:t>
            </w:r>
            <w:r>
              <w:rPr>
                <w:szCs w:val="21"/>
              </w:rPr>
              <w:t>8.4</w:t>
            </w:r>
          </w:p>
        </w:tc>
        <w:tc>
          <w:tcPr>
            <w:tcW w:w="10200" w:type="dxa"/>
            <w:vAlign w:val="center"/>
          </w:tcPr>
          <w:p>
            <w:pPr>
              <w:spacing w:line="280" w:lineRule="exact"/>
              <w:ind w:firstLine="420" w:firstLineChars="200"/>
              <w:rPr>
                <w:rFonts w:ascii="宋体" w:hAnsi="宋体" w:cs="宋体"/>
                <w:kern w:val="0"/>
                <w:szCs w:val="21"/>
              </w:rPr>
            </w:pPr>
            <w:r>
              <w:rPr>
                <w:rFonts w:hint="eastAsia" w:ascii="宋体" w:hAnsi="宋体" w:cs="宋体"/>
                <w:kern w:val="0"/>
                <w:szCs w:val="21"/>
              </w:rPr>
              <w:t>《质量手册》第8.4条款</w:t>
            </w:r>
          </w:p>
          <w:p>
            <w:pPr>
              <w:spacing w:line="280" w:lineRule="exact"/>
              <w:ind w:firstLine="420" w:firstLineChars="200"/>
              <w:rPr>
                <w:rFonts w:ascii="宋体" w:hAnsi="宋体" w:cs="宋体"/>
                <w:kern w:val="0"/>
                <w:szCs w:val="21"/>
              </w:rPr>
            </w:pPr>
            <w:r>
              <w:rPr>
                <w:rFonts w:hint="eastAsia" w:ascii="宋体" w:hAnsi="宋体" w:cs="宋体"/>
                <w:kern w:val="0"/>
                <w:szCs w:val="21"/>
              </w:rPr>
              <w:t>外部提供的与质量有关的过程、产品和服务较为简单，主要是办公用品以及部分保洁用品的采购。</w:t>
            </w:r>
          </w:p>
          <w:p>
            <w:pPr>
              <w:spacing w:line="280" w:lineRule="exact"/>
              <w:ind w:firstLine="420" w:firstLineChars="200"/>
              <w:rPr>
                <w:rFonts w:ascii="宋体" w:hAnsi="宋体" w:cs="宋体"/>
                <w:kern w:val="0"/>
                <w:szCs w:val="21"/>
              </w:rPr>
            </w:pPr>
            <w:r>
              <w:rPr>
                <w:rFonts w:hint="eastAsia" w:ascii="宋体" w:hAnsi="宋体" w:cs="宋体"/>
                <w:kern w:val="0"/>
                <w:szCs w:val="21"/>
              </w:rPr>
              <w:t>提供了合格供方名单，共有四家，包括卫生纸、肥皂、保洁用品、劳保用品（安全帽/工作服/雨鞋等）抽查合格供方及提供产品</w:t>
            </w:r>
          </w:p>
          <w:p>
            <w:pPr>
              <w:spacing w:line="280" w:lineRule="exact"/>
              <w:ind w:firstLine="420" w:firstLineChars="200"/>
              <w:rPr>
                <w:rFonts w:ascii="宋体" w:hAnsi="宋体" w:cs="宋体"/>
                <w:color w:val="FF0000"/>
                <w:kern w:val="0"/>
                <w:szCs w:val="21"/>
              </w:rPr>
            </w:pPr>
            <w:r>
              <w:rPr>
                <w:rFonts w:hint="eastAsia" w:ascii="宋体" w:hAnsi="宋体" w:cs="宋体"/>
                <w:color w:val="FF0000"/>
                <w:kern w:val="0"/>
                <w:szCs w:val="21"/>
              </w:rPr>
              <w:t>序号</w:t>
            </w:r>
            <w:r>
              <w:rPr>
                <w:rFonts w:hint="eastAsia" w:ascii="宋体" w:hAnsi="宋体" w:cs="宋体"/>
                <w:color w:val="FF0000"/>
                <w:kern w:val="0"/>
                <w:szCs w:val="21"/>
              </w:rPr>
              <w:tab/>
            </w:r>
            <w:r>
              <w:rPr>
                <w:rFonts w:hint="eastAsia" w:ascii="宋体" w:hAnsi="宋体" w:cs="宋体"/>
                <w:color w:val="FF0000"/>
                <w:kern w:val="0"/>
                <w:szCs w:val="21"/>
              </w:rPr>
              <w:t>供方名称</w:t>
            </w:r>
            <w:r>
              <w:rPr>
                <w:rFonts w:hint="eastAsia" w:ascii="宋体" w:hAnsi="宋体" w:cs="宋体"/>
                <w:color w:val="FF0000"/>
                <w:kern w:val="0"/>
                <w:szCs w:val="21"/>
              </w:rPr>
              <w:tab/>
            </w:r>
            <w:r>
              <w:rPr>
                <w:rFonts w:ascii="宋体" w:hAnsi="宋体" w:cs="宋体"/>
                <w:color w:val="FF0000"/>
                <w:kern w:val="0"/>
                <w:szCs w:val="21"/>
              </w:rPr>
              <w:t xml:space="preserve">              </w:t>
            </w:r>
            <w:r>
              <w:rPr>
                <w:rFonts w:hint="eastAsia" w:ascii="宋体" w:hAnsi="宋体" w:cs="宋体"/>
                <w:color w:val="FF0000"/>
                <w:kern w:val="0"/>
                <w:szCs w:val="21"/>
              </w:rPr>
              <w:t>提供产品名称</w:t>
            </w:r>
          </w:p>
          <w:p>
            <w:pPr>
              <w:spacing w:line="280" w:lineRule="exact"/>
              <w:ind w:firstLine="420" w:firstLineChars="200"/>
              <w:rPr>
                <w:rFonts w:ascii="宋体" w:hAnsi="宋体" w:cs="宋体"/>
                <w:color w:val="FF0000"/>
                <w:kern w:val="0"/>
                <w:szCs w:val="21"/>
              </w:rPr>
            </w:pPr>
            <w:r>
              <w:rPr>
                <w:rFonts w:hint="eastAsia" w:ascii="宋体" w:hAnsi="宋体" w:cs="宋体"/>
                <w:color w:val="FF0000"/>
                <w:kern w:val="0"/>
                <w:szCs w:val="21"/>
              </w:rPr>
              <w:t>1</w:t>
            </w:r>
            <w:r>
              <w:rPr>
                <w:rFonts w:hint="eastAsia" w:ascii="宋体" w:hAnsi="宋体" w:cs="宋体"/>
                <w:color w:val="FF0000"/>
                <w:kern w:val="0"/>
                <w:szCs w:val="21"/>
              </w:rPr>
              <w:tab/>
            </w:r>
            <w:r>
              <w:rPr>
                <w:rFonts w:hint="eastAsia" w:ascii="宋体" w:hAnsi="宋体" w:cs="宋体"/>
                <w:color w:val="FF0000"/>
                <w:kern w:val="0"/>
                <w:szCs w:val="21"/>
              </w:rPr>
              <w:tab/>
            </w:r>
            <w:r>
              <w:rPr>
                <w:rFonts w:hint="eastAsia" w:ascii="宋体" w:hAnsi="宋体" w:cs="宋体"/>
                <w:color w:val="FF0000"/>
                <w:kern w:val="0"/>
                <w:szCs w:val="21"/>
              </w:rPr>
              <w:t xml:space="preserve">淘宝 </w:t>
            </w:r>
            <w:r>
              <w:rPr>
                <w:rFonts w:ascii="宋体" w:hAnsi="宋体" w:cs="宋体"/>
                <w:color w:val="FF0000"/>
                <w:kern w:val="0"/>
                <w:szCs w:val="21"/>
              </w:rPr>
              <w:t xml:space="preserve">       </w:t>
            </w:r>
            <w:r>
              <w:rPr>
                <w:rFonts w:hint="eastAsia" w:ascii="宋体" w:hAnsi="宋体" w:cs="宋体"/>
                <w:color w:val="FF0000"/>
                <w:kern w:val="0"/>
                <w:szCs w:val="21"/>
              </w:rPr>
              <w:t xml:space="preserve"> </w:t>
            </w:r>
            <w:r>
              <w:rPr>
                <w:rFonts w:ascii="宋体" w:hAnsi="宋体" w:cs="宋体"/>
                <w:color w:val="FF0000"/>
                <w:kern w:val="0"/>
                <w:szCs w:val="21"/>
              </w:rPr>
              <w:t xml:space="preserve">     </w:t>
            </w:r>
            <w:r>
              <w:rPr>
                <w:rFonts w:hint="eastAsia" w:ascii="宋体" w:hAnsi="宋体" w:cs="宋体"/>
                <w:color w:val="FF0000"/>
                <w:kern w:val="0"/>
                <w:szCs w:val="21"/>
              </w:rPr>
              <w:t xml:space="preserve"> </w:t>
            </w:r>
            <w:r>
              <w:rPr>
                <w:rFonts w:ascii="宋体" w:hAnsi="宋体" w:cs="宋体"/>
                <w:color w:val="FF0000"/>
                <w:kern w:val="0"/>
                <w:szCs w:val="21"/>
              </w:rPr>
              <w:t xml:space="preserve">    </w:t>
            </w:r>
            <w:r>
              <w:rPr>
                <w:rFonts w:hint="eastAsia" w:ascii="宋体" w:hAnsi="宋体" w:cs="宋体"/>
                <w:color w:val="FF0000"/>
                <w:kern w:val="0"/>
                <w:szCs w:val="21"/>
              </w:rPr>
              <w:t>垃圾桶、垃圾袋、洗衣粉、洁厕灵</w:t>
            </w:r>
          </w:p>
          <w:p>
            <w:pPr>
              <w:spacing w:line="280" w:lineRule="exact"/>
              <w:ind w:firstLine="420" w:firstLineChars="200"/>
              <w:rPr>
                <w:rFonts w:ascii="宋体" w:hAnsi="宋体" w:cs="宋体"/>
                <w:color w:val="FF0000"/>
                <w:kern w:val="0"/>
                <w:szCs w:val="21"/>
              </w:rPr>
            </w:pPr>
            <w:r>
              <w:rPr>
                <w:rFonts w:hint="eastAsia" w:ascii="宋体" w:hAnsi="宋体" w:cs="宋体"/>
                <w:color w:val="FF0000"/>
                <w:kern w:val="0"/>
                <w:szCs w:val="21"/>
              </w:rPr>
              <w:t>2</w:t>
            </w:r>
            <w:r>
              <w:rPr>
                <w:rFonts w:ascii="宋体" w:hAnsi="宋体" w:cs="宋体"/>
                <w:color w:val="FF0000"/>
                <w:kern w:val="0"/>
                <w:szCs w:val="21"/>
              </w:rPr>
              <w:t xml:space="preserve">       </w:t>
            </w:r>
            <w:r>
              <w:rPr>
                <w:rFonts w:hint="eastAsia" w:ascii="宋体" w:hAnsi="宋体" w:cs="宋体"/>
                <w:color w:val="FF0000"/>
                <w:kern w:val="0"/>
                <w:szCs w:val="21"/>
              </w:rPr>
              <w:t xml:space="preserve">浙江省工业品市场 </w:t>
            </w:r>
            <w:r>
              <w:rPr>
                <w:rFonts w:ascii="宋体" w:hAnsi="宋体" w:cs="宋体"/>
                <w:color w:val="FF0000"/>
                <w:kern w:val="0"/>
                <w:szCs w:val="21"/>
              </w:rPr>
              <w:t xml:space="preserve">      </w:t>
            </w:r>
            <w:r>
              <w:rPr>
                <w:rFonts w:hint="eastAsia" w:ascii="宋体" w:hAnsi="宋体" w:cs="宋体"/>
                <w:color w:val="FF0000"/>
                <w:kern w:val="0"/>
                <w:szCs w:val="21"/>
              </w:rPr>
              <w:t>清洁用品（清洗剂、拖把等）</w:t>
            </w:r>
          </w:p>
          <w:p>
            <w:pPr>
              <w:spacing w:line="280" w:lineRule="exact"/>
              <w:ind w:firstLine="420" w:firstLineChars="200"/>
              <w:rPr>
                <w:rFonts w:ascii="宋体" w:hAnsi="宋体" w:cs="宋体"/>
                <w:color w:val="FF0000"/>
                <w:kern w:val="0"/>
                <w:szCs w:val="21"/>
              </w:rPr>
            </w:pPr>
            <w:r>
              <w:rPr>
                <w:rFonts w:ascii="宋体" w:hAnsi="宋体" w:cs="宋体"/>
                <w:color w:val="FF0000"/>
                <w:kern w:val="0"/>
                <w:szCs w:val="21"/>
              </w:rPr>
              <w:t xml:space="preserve">3       </w:t>
            </w:r>
            <w:r>
              <w:rPr>
                <w:rFonts w:hint="eastAsia" w:ascii="宋体" w:hAnsi="宋体" w:cs="宋体"/>
                <w:color w:val="FF0000"/>
                <w:kern w:val="0"/>
                <w:szCs w:val="21"/>
              </w:rPr>
              <w:t xml:space="preserve">伯济五金机电商行 </w:t>
            </w:r>
            <w:r>
              <w:rPr>
                <w:rFonts w:ascii="宋体" w:hAnsi="宋体" w:cs="宋体"/>
                <w:color w:val="FF0000"/>
                <w:kern w:val="0"/>
                <w:szCs w:val="21"/>
              </w:rPr>
              <w:t xml:space="preserve">      </w:t>
            </w:r>
            <w:r>
              <w:rPr>
                <w:rFonts w:hint="eastAsia" w:ascii="宋体" w:hAnsi="宋体" w:cs="宋体"/>
                <w:color w:val="FF0000"/>
                <w:kern w:val="0"/>
                <w:szCs w:val="21"/>
              </w:rPr>
              <w:t>安全帽/工作服/雨衣/雨鞋等</w:t>
            </w:r>
          </w:p>
          <w:p>
            <w:pPr>
              <w:spacing w:line="280" w:lineRule="exact"/>
              <w:ind w:firstLine="420" w:firstLineChars="200"/>
              <w:rPr>
                <w:rFonts w:ascii="宋体" w:hAnsi="宋体" w:cs="宋体"/>
                <w:kern w:val="0"/>
                <w:szCs w:val="21"/>
              </w:rPr>
            </w:pPr>
            <w:r>
              <w:rPr>
                <w:rFonts w:hint="eastAsia" w:ascii="宋体" w:hAnsi="宋体" w:cs="宋体"/>
                <w:color w:val="FF0000"/>
                <w:kern w:val="0"/>
                <w:szCs w:val="21"/>
              </w:rPr>
              <w:t>提供了该供方的评定记录表，评定时间为2</w:t>
            </w:r>
            <w:r>
              <w:rPr>
                <w:rFonts w:ascii="宋体" w:hAnsi="宋体" w:cs="宋体"/>
                <w:color w:val="FF0000"/>
                <w:kern w:val="0"/>
                <w:szCs w:val="21"/>
              </w:rPr>
              <w:t>021.9.5</w:t>
            </w:r>
            <w:r>
              <w:rPr>
                <w:rFonts w:hint="eastAsia" w:ascii="宋体" w:hAnsi="宋体" w:cs="宋体"/>
                <w:color w:val="FF0000"/>
                <w:kern w:val="0"/>
                <w:szCs w:val="21"/>
              </w:rPr>
              <w:t>，结论为同意列入合同供方，评定人为宋伟娟、批准为宋兵莉，附有对上述供方的初始评价和选择要求，基本符合</w:t>
            </w:r>
            <w:r>
              <w:rPr>
                <w:rFonts w:hint="eastAsia" w:ascii="宋体" w:hAnsi="宋体" w:cs="宋体"/>
                <w:kern w:val="0"/>
                <w:szCs w:val="21"/>
              </w:rPr>
              <w:t>。</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p>
            <w:pPr>
              <w:rPr>
                <w:rFonts w:ascii="宋体" w:hAnsi="宋体" w:cs="Arial"/>
                <w:szCs w:val="21"/>
              </w:rPr>
            </w:pPr>
            <w:r>
              <w:rPr>
                <w:rFonts w:hint="eastAsia" w:ascii="宋体" w:hAnsi="宋体" w:cs="Arial"/>
                <w:szCs w:val="21"/>
              </w:rPr>
              <w:t>放行</w:t>
            </w:r>
          </w:p>
        </w:tc>
        <w:tc>
          <w:tcPr>
            <w:tcW w:w="960"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p>
            <w:pPr>
              <w:rPr>
                <w:rFonts w:ascii="宋体" w:hAnsi="宋体" w:cs="Arial"/>
                <w:szCs w:val="21"/>
              </w:rPr>
            </w:pPr>
            <w:r>
              <w:rPr>
                <w:rFonts w:hint="eastAsia" w:ascii="宋体" w:hAnsi="宋体" w:cs="Arial"/>
                <w:szCs w:val="21"/>
              </w:rPr>
              <w:t>Q8.6</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劳务派遣：项目劳务分包（劳务项目承包、劳务服务外包）、办公场所和厂区保洁服务</w:t>
            </w:r>
            <w:r>
              <w:rPr>
                <w:rFonts w:hint="eastAsia"/>
                <w:color w:val="000000"/>
                <w:szCs w:val="21"/>
              </w:rPr>
              <w:t>。</w:t>
            </w:r>
          </w:p>
          <w:p>
            <w:pPr>
              <w:spacing w:line="280" w:lineRule="exact"/>
              <w:ind w:left="420" w:leftChars="200"/>
              <w:rPr>
                <w:rFonts w:ascii="宋体" w:hAnsi="宋体" w:cs="宋体"/>
                <w:szCs w:val="21"/>
              </w:rPr>
            </w:pPr>
            <w:r>
              <w:rPr>
                <w:rFonts w:hint="eastAsia" w:ascii="宋体" w:hAnsi="宋体" w:cs="宋体"/>
                <w:szCs w:val="21"/>
              </w:rPr>
              <w:t>基本服务流程：</w:t>
            </w:r>
          </w:p>
          <w:p>
            <w:pPr>
              <w:spacing w:line="280" w:lineRule="exact"/>
              <w:ind w:firstLine="420" w:firstLineChars="200"/>
              <w:rPr>
                <w:rFonts w:ascii="宋体" w:hAnsi="宋体" w:cs="宋体"/>
                <w:szCs w:val="21"/>
              </w:rPr>
            </w:pPr>
            <w:r>
              <w:rPr>
                <w:rFonts w:hint="eastAsia" w:ascii="宋体" w:hAnsi="宋体" w:cs="宋体"/>
                <w:szCs w:val="21"/>
              </w:rPr>
              <w:t>劳务派遣：项目劳务分包（劳务项目承包、劳务服务外包）、办公场所和厂区保洁服务：</w:t>
            </w:r>
          </w:p>
          <w:p>
            <w:pPr>
              <w:spacing w:line="280" w:lineRule="exact"/>
              <w:ind w:firstLine="420" w:firstLineChars="200"/>
              <w:rPr>
                <w:rFonts w:ascii="宋体" w:hAnsi="宋体" w:cs="宋体"/>
                <w:szCs w:val="21"/>
              </w:rPr>
            </w:pPr>
            <w:r>
              <w:rPr>
                <w:rFonts w:hint="eastAsia" w:ascii="宋体" w:hAnsi="宋体" w:cs="宋体"/>
                <w:szCs w:val="21"/>
              </w:rPr>
              <w:t>信息考察---评审签合同--招聘（培训）--考核（验证）---服务管理---跟踪考核。</w:t>
            </w:r>
          </w:p>
          <w:p>
            <w:pPr>
              <w:spacing w:line="280" w:lineRule="exact"/>
              <w:ind w:firstLine="420" w:firstLineChars="200"/>
              <w:rPr>
                <w:rFonts w:ascii="宋体" w:hAnsi="宋体" w:cs="宋体"/>
                <w:szCs w:val="21"/>
              </w:rPr>
            </w:pPr>
            <w:r>
              <w:rPr>
                <w:rFonts w:hint="eastAsia"/>
                <w:szCs w:val="21"/>
              </w:rPr>
              <w:t>公司需要确认过程为劳务派遣服务。但未提供确认的证据。</w:t>
            </w:r>
          </w:p>
          <w:p>
            <w:pPr>
              <w:spacing w:line="280" w:lineRule="exact"/>
              <w:ind w:firstLine="420" w:firstLineChars="200"/>
              <w:rPr>
                <w:rFonts w:ascii="宋体" w:hAnsi="宋体" w:cs="宋体"/>
                <w:szCs w:val="21"/>
              </w:rPr>
            </w:pPr>
            <w:r>
              <w:rPr>
                <w:rFonts w:hint="eastAsia" w:ascii="宋体" w:hAnsi="宋体" w:cs="宋体"/>
                <w:szCs w:val="21"/>
              </w:rPr>
              <w:t>生产运行部根据相关手册、程序文件以及作业文件等提供劳务派遣：项目劳务分包（劳务项目承包、劳务服务外包）、办公场所和厂区保洁服务。组织根据项目编制形成档案，对服务的整体追溯性较为方便。标识和可追溯性主要通过员工工作服、工牌等方式。</w:t>
            </w:r>
          </w:p>
          <w:p>
            <w:pPr>
              <w:spacing w:line="280" w:lineRule="exact"/>
              <w:ind w:firstLine="420" w:firstLineChars="200"/>
              <w:rPr>
                <w:rFonts w:ascii="宋体" w:hAnsi="宋体" w:cs="宋体"/>
                <w:szCs w:val="21"/>
              </w:rPr>
            </w:pPr>
            <w:r>
              <w:rPr>
                <w:rFonts w:hint="eastAsia" w:ascii="宋体" w:hAnsi="宋体" w:cs="宋体"/>
                <w:szCs w:val="21"/>
              </w:rPr>
              <w:t>抽查2</w:t>
            </w:r>
            <w:r>
              <w:rPr>
                <w:rFonts w:ascii="宋体" w:hAnsi="宋体" w:cs="宋体"/>
                <w:szCs w:val="21"/>
              </w:rPr>
              <w:t>022</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hAnsi="宋体" w:cs="宋体"/>
                <w:szCs w:val="21"/>
              </w:rPr>
              <w:t>2022</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31</w:t>
            </w:r>
            <w:r>
              <w:rPr>
                <w:rFonts w:hint="eastAsia" w:ascii="宋体" w:hAnsi="宋体" w:cs="宋体"/>
                <w:szCs w:val="21"/>
              </w:rPr>
              <w:t>日的杭州华商物流股份有限公司签订的</w:t>
            </w:r>
            <w:r>
              <w:rPr>
                <w:rFonts w:hint="eastAsia"/>
                <w:szCs w:val="21"/>
              </w:rPr>
              <w:t>服务外包合同，合同约定对甲方的装卸、翻仓、理货、保洁、门卫等服务外包</w:t>
            </w:r>
            <w:r>
              <w:rPr>
                <w:rFonts w:hint="eastAsia" w:ascii="宋体" w:hAnsi="宋体" w:cs="宋体"/>
                <w:szCs w:val="21"/>
              </w:rPr>
              <w:t>。</w:t>
            </w:r>
            <w:r>
              <w:rPr>
                <w:rFonts w:hint="eastAsia"/>
                <w:szCs w:val="21"/>
              </w:rPr>
              <w:t>根据客户协议要求，生产运行部组建了相应的劳务服务队伍，具体形成了《劳务派遣员工档案》，</w:t>
            </w:r>
            <w:r>
              <w:rPr>
                <w:rFonts w:hint="eastAsia" w:ascii="宋体" w:hAnsi="宋体" w:cs="宋体"/>
                <w:szCs w:val="21"/>
              </w:rPr>
              <w:t>提供了派遣人员名单，显示共</w:t>
            </w:r>
            <w:r>
              <w:rPr>
                <w:rFonts w:ascii="宋体" w:hAnsi="宋体" w:cs="宋体"/>
                <w:szCs w:val="21"/>
              </w:rPr>
              <w:t>10</w:t>
            </w:r>
            <w:r>
              <w:rPr>
                <w:rFonts w:hint="eastAsia" w:ascii="宋体" w:hAnsi="宋体" w:cs="宋体"/>
                <w:szCs w:val="21"/>
              </w:rPr>
              <w:t>人，对人员的职责进行了分配，按照劳务派遣服务规范要求，提供了服务规范，</w:t>
            </w:r>
            <w:r>
              <w:rPr>
                <w:rFonts w:hint="eastAsia"/>
                <w:szCs w:val="21"/>
              </w:rPr>
              <w:t>提供了对杭州华商物流股份有限公司劳务服务过程的监督和检查记录</w:t>
            </w:r>
            <w:r>
              <w:rPr>
                <w:rFonts w:hint="eastAsia"/>
                <w:color w:val="C00000"/>
                <w:szCs w:val="21"/>
              </w:rPr>
              <w:t>，抽查2</w:t>
            </w:r>
            <w:r>
              <w:rPr>
                <w:color w:val="C00000"/>
                <w:szCs w:val="21"/>
              </w:rPr>
              <w:t>021</w:t>
            </w:r>
            <w:r>
              <w:rPr>
                <w:rFonts w:hint="eastAsia"/>
                <w:color w:val="C00000"/>
                <w:szCs w:val="21"/>
              </w:rPr>
              <w:t>年7月，对包括人员仪容仪表，执行规范，配合度等项目进行了检查。</w:t>
            </w:r>
            <w:r>
              <w:rPr>
                <w:rFonts w:hint="eastAsia" w:ascii="宋体" w:hAnsi="宋体" w:cs="宋体"/>
                <w:color w:val="C00000"/>
                <w:szCs w:val="21"/>
              </w:rPr>
              <w:t>查最后一次工资2</w:t>
            </w:r>
            <w:r>
              <w:rPr>
                <w:rFonts w:ascii="宋体" w:hAnsi="宋体" w:cs="宋体"/>
                <w:color w:val="C00000"/>
                <w:szCs w:val="21"/>
              </w:rPr>
              <w:t>021.12</w:t>
            </w:r>
            <w:r>
              <w:rPr>
                <w:rFonts w:hint="eastAsia" w:ascii="宋体" w:hAnsi="宋体" w:cs="宋体"/>
                <w:color w:val="C00000"/>
                <w:szCs w:val="21"/>
              </w:rPr>
              <w:t>支付清单，包括宋建雄、李欢等</w:t>
            </w:r>
            <w:r>
              <w:rPr>
                <w:rFonts w:ascii="宋体" w:hAnsi="宋体" w:cs="宋体"/>
                <w:color w:val="C00000"/>
                <w:szCs w:val="21"/>
              </w:rPr>
              <w:t>10</w:t>
            </w:r>
            <w:r>
              <w:rPr>
                <w:rFonts w:hint="eastAsia" w:ascii="宋体" w:hAnsi="宋体" w:cs="宋体"/>
                <w:color w:val="C00000"/>
                <w:szCs w:val="21"/>
              </w:rPr>
              <w:t>人</w:t>
            </w:r>
            <w:r>
              <w:rPr>
                <w:rFonts w:hint="eastAsia"/>
                <w:color w:val="C00000"/>
                <w:szCs w:val="21"/>
              </w:rPr>
              <w:t>，编制为宋伟娟，批准为宋兵莉</w:t>
            </w:r>
            <w:r>
              <w:rPr>
                <w:rFonts w:hint="eastAsia" w:ascii="宋体" w:hAnsi="宋体" w:cs="宋体"/>
                <w:color w:val="C00000"/>
                <w:szCs w:val="21"/>
              </w:rPr>
              <w:t>，基本符合。</w:t>
            </w:r>
          </w:p>
          <w:p>
            <w:pPr>
              <w:spacing w:line="280" w:lineRule="exact"/>
              <w:ind w:firstLine="420" w:firstLineChars="200"/>
              <w:rPr>
                <w:rFonts w:ascii="宋体" w:hAnsi="宋体" w:cs="宋体"/>
                <w:szCs w:val="21"/>
              </w:rPr>
            </w:pPr>
            <w:r>
              <w:rPr>
                <w:rFonts w:hint="eastAsia" w:ascii="宋体" w:hAnsi="宋体" w:cs="宋体"/>
                <w:szCs w:val="21"/>
              </w:rPr>
              <w:t>抽查2</w:t>
            </w:r>
            <w:r>
              <w:rPr>
                <w:rFonts w:ascii="宋体" w:hAnsi="宋体" w:cs="宋体"/>
                <w:szCs w:val="21"/>
              </w:rPr>
              <w:t>022</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ascii="宋体" w:hAnsi="宋体" w:cs="宋体"/>
                <w:szCs w:val="21"/>
              </w:rPr>
              <w:t>2022</w:t>
            </w:r>
            <w:r>
              <w:rPr>
                <w:rFonts w:hint="eastAsia" w:ascii="宋体" w:hAnsi="宋体" w:cs="宋体"/>
                <w:szCs w:val="21"/>
              </w:rPr>
              <w:t>年1</w:t>
            </w:r>
            <w:r>
              <w:rPr>
                <w:rFonts w:ascii="宋体" w:hAnsi="宋体" w:cs="宋体"/>
                <w:szCs w:val="21"/>
              </w:rPr>
              <w:t>2</w:t>
            </w:r>
            <w:r>
              <w:rPr>
                <w:rFonts w:hint="eastAsia" w:ascii="宋体" w:hAnsi="宋体" w:cs="宋体"/>
                <w:szCs w:val="21"/>
              </w:rPr>
              <w:t>月</w:t>
            </w:r>
            <w:r>
              <w:rPr>
                <w:rFonts w:ascii="宋体" w:hAnsi="宋体" w:cs="宋体"/>
                <w:szCs w:val="21"/>
              </w:rPr>
              <w:t>31</w:t>
            </w:r>
            <w:r>
              <w:rPr>
                <w:rFonts w:hint="eastAsia" w:ascii="宋体" w:hAnsi="宋体" w:cs="宋体"/>
                <w:szCs w:val="21"/>
              </w:rPr>
              <w:t>日的杭州汽轮机股份有限公司签订的</w:t>
            </w:r>
            <w:r>
              <w:rPr>
                <w:rFonts w:hint="eastAsia"/>
                <w:szCs w:val="21"/>
              </w:rPr>
              <w:t>劳务派遣合同，合同约定向甲方提供所需的劳务派遣人员（要求为高中文化程度，男4</w:t>
            </w:r>
            <w:r>
              <w:rPr>
                <w:szCs w:val="21"/>
              </w:rPr>
              <w:t>0</w:t>
            </w:r>
            <w:r>
              <w:rPr>
                <w:rFonts w:hint="eastAsia"/>
                <w:szCs w:val="21"/>
              </w:rPr>
              <w:t>周岁以下，女3</w:t>
            </w:r>
            <w:r>
              <w:rPr>
                <w:szCs w:val="21"/>
              </w:rPr>
              <w:t>5</w:t>
            </w:r>
            <w:r>
              <w:rPr>
                <w:rFonts w:hint="eastAsia"/>
                <w:szCs w:val="21"/>
              </w:rPr>
              <w:t>周岁以下），具体工作安排等由甲方负责</w:t>
            </w:r>
            <w:r>
              <w:rPr>
                <w:rFonts w:hint="eastAsia" w:ascii="宋体" w:hAnsi="宋体" w:cs="宋体"/>
                <w:szCs w:val="21"/>
              </w:rPr>
              <w:t>。</w:t>
            </w:r>
            <w:r>
              <w:rPr>
                <w:rFonts w:hint="eastAsia"/>
                <w:szCs w:val="21"/>
              </w:rPr>
              <w:t>根据客户协议要求，生产运行部组建了相应的劳务服务队伍，具体形成了《劳务派遣员工档案》，</w:t>
            </w:r>
            <w:r>
              <w:rPr>
                <w:rFonts w:hint="eastAsia" w:ascii="宋体" w:hAnsi="宋体" w:cs="宋体"/>
                <w:szCs w:val="21"/>
              </w:rPr>
              <w:t>提供了派遣人员名单，显示共2</w:t>
            </w:r>
            <w:r>
              <w:rPr>
                <w:rFonts w:ascii="宋体" w:hAnsi="宋体" w:cs="宋体"/>
                <w:szCs w:val="21"/>
              </w:rPr>
              <w:t>0</w:t>
            </w:r>
            <w:r>
              <w:rPr>
                <w:rFonts w:hint="eastAsia" w:ascii="宋体" w:hAnsi="宋体" w:cs="宋体"/>
                <w:szCs w:val="21"/>
              </w:rPr>
              <w:t>人，按照劳务派遣服务规范要求，提供了服务规范，</w:t>
            </w:r>
            <w:r>
              <w:rPr>
                <w:rFonts w:hint="eastAsia"/>
                <w:szCs w:val="21"/>
              </w:rPr>
              <w:t>提供了对杭州汽轮机股份有限公司劳务服务过程的监督和检查记录，</w:t>
            </w:r>
            <w:r>
              <w:rPr>
                <w:rFonts w:hint="eastAsia"/>
                <w:color w:val="C00000"/>
                <w:szCs w:val="21"/>
              </w:rPr>
              <w:t>抽查2</w:t>
            </w:r>
            <w:r>
              <w:rPr>
                <w:color w:val="C00000"/>
                <w:szCs w:val="21"/>
              </w:rPr>
              <w:t>022</w:t>
            </w:r>
            <w:r>
              <w:rPr>
                <w:rFonts w:hint="eastAsia"/>
                <w:color w:val="C00000"/>
                <w:szCs w:val="21"/>
              </w:rPr>
              <w:t>年</w:t>
            </w:r>
            <w:r>
              <w:rPr>
                <w:color w:val="C00000"/>
                <w:szCs w:val="21"/>
              </w:rPr>
              <w:t>1</w:t>
            </w:r>
            <w:r>
              <w:rPr>
                <w:rFonts w:hint="eastAsia"/>
                <w:color w:val="C00000"/>
                <w:szCs w:val="21"/>
              </w:rPr>
              <w:t>月，对包括人员仪容仪表，执行规范，配合度等项目进行了检查。</w:t>
            </w:r>
            <w:r>
              <w:rPr>
                <w:rFonts w:hint="eastAsia" w:ascii="宋体" w:hAnsi="宋体" w:cs="宋体"/>
                <w:color w:val="C00000"/>
                <w:szCs w:val="21"/>
              </w:rPr>
              <w:t>目前已经对1月工资发放情况进行编制，基本符合。</w:t>
            </w:r>
          </w:p>
          <w:p>
            <w:pPr>
              <w:spacing w:line="280" w:lineRule="exact"/>
              <w:ind w:firstLine="420" w:firstLineChars="200"/>
              <w:rPr>
                <w:szCs w:val="21"/>
              </w:rPr>
            </w:pPr>
            <w:r>
              <w:rPr>
                <w:rFonts w:hint="eastAsia"/>
                <w:szCs w:val="21"/>
              </w:rPr>
              <w:t>另外抽查</w:t>
            </w:r>
            <w:r>
              <w:rPr>
                <w:szCs w:val="21"/>
              </w:rPr>
              <w:t>2</w:t>
            </w:r>
            <w:r>
              <w:rPr>
                <w:rFonts w:hint="eastAsia"/>
                <w:szCs w:val="21"/>
              </w:rPr>
              <w:t>个</w:t>
            </w:r>
            <w:r>
              <w:rPr>
                <w:color w:val="000000"/>
                <w:szCs w:val="21"/>
              </w:rPr>
              <w:t>劳务派遣：项目劳务分包（劳务项目承包、劳务服务外包）、办公场所和厂区保洁服务</w:t>
            </w:r>
            <w:r>
              <w:rPr>
                <w:rFonts w:hint="eastAsia"/>
                <w:color w:val="000000"/>
                <w:szCs w:val="21"/>
              </w:rPr>
              <w:t>项目，管理基本与前面一致，基本符合。</w:t>
            </w:r>
          </w:p>
        </w:tc>
        <w:tc>
          <w:tcPr>
            <w:tcW w:w="1389" w:type="dxa"/>
          </w:tcPr>
          <w:p>
            <w:r>
              <w:rPr>
                <w:rFonts w:hint="eastAsia"/>
              </w:rPr>
              <w:t>Y</w:t>
            </w:r>
          </w:p>
          <w:p/>
          <w:p/>
          <w:p/>
          <w:p>
            <w:r>
              <w:rPr>
                <w:rFonts w:hint="eastAsia"/>
              </w:rPr>
              <w:t>N</w:t>
            </w: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公司提供的主要为</w:t>
            </w:r>
            <w:r>
              <w:rPr>
                <w:color w:val="000000"/>
                <w:szCs w:val="21"/>
              </w:rPr>
              <w:t>劳务派遣：项目劳务分包（劳务项目承包、劳务服务外包）、办公场所和厂区保洁服务</w:t>
            </w:r>
            <w:r>
              <w:rPr>
                <w:rFonts w:hint="eastAsia"/>
                <w:color w:val="000000"/>
                <w:szCs w:val="21"/>
              </w:rPr>
              <w:t>，在客户现场及客户财产上完成，因此对客户财产的妥善使用和管理也是属于服务管理中一部分，截止目前从客户反馈等信息中未发现使用和管理不当造成问题的情况。</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产品防护及服务交付后的活动</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ascii="宋体" w:hAnsi="宋体" w:cs="Arial"/>
                <w:szCs w:val="21"/>
              </w:rPr>
            </w:pPr>
            <w:r>
              <w:rPr>
                <w:rFonts w:hint="eastAsia" w:ascii="宋体" w:hAnsi="宋体" w:cs="Arial"/>
                <w:szCs w:val="21"/>
              </w:rPr>
              <w:t>Q</w:t>
            </w:r>
            <w:r>
              <w:rPr>
                <w:rFonts w:ascii="宋体" w:hAnsi="宋体" w:cs="Arial"/>
                <w:szCs w:val="21"/>
              </w:rPr>
              <w:t>8.5.5</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生产运行部一方面做好自身防护，另外一方面主要做好服务过程中对顾客财产等防护。询问生产运行部表示，对劳务服务人员进场前会通过教育培训，确保产品不损坏。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服务完成后，生产运行部主要做好客户信息的处置，按照信息沟通程序等做好沟通。</w:t>
            </w:r>
          </w:p>
          <w:p>
            <w:pPr>
              <w:spacing w:line="280" w:lineRule="exact"/>
              <w:ind w:firstLine="420" w:firstLineChars="200"/>
              <w:rPr>
                <w:rFonts w:ascii="宋体" w:hAnsi="宋体" w:cs="宋体"/>
                <w:szCs w:val="21"/>
              </w:rPr>
            </w:pPr>
            <w:r>
              <w:rPr>
                <w:rFonts w:hint="eastAsia" w:ascii="宋体" w:hAnsi="宋体" w:cs="宋体"/>
                <w:szCs w:val="21"/>
              </w:rPr>
              <w:t>截止目前没有发生交付后客户投诉的情况。</w:t>
            </w:r>
          </w:p>
        </w:tc>
        <w:tc>
          <w:tcPr>
            <w:tcW w:w="1389"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变更管理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8.5.6</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组织在手册中明确变更管理的要求，询问生产运行部表示目前服务基本能够按照合同或约定履行，对一些服务过程中特定的要求，比如客户提出的特定的清洗维护要求等，一般直接现场进行处置，未发生重大的变更。</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不符合及纠正措施</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10.2</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截止目前没有发生交付后客户投诉的情况。因体系运行时间较短，除了内部审核、管理评审等涉及的纠正措施，其他较少。</w:t>
            </w:r>
          </w:p>
        </w:tc>
        <w:tc>
          <w:tcPr>
            <w:tcW w:w="1389"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200" w:type="dxa"/>
            <w:vAlign w:val="center"/>
          </w:tcPr>
          <w:p>
            <w:pPr>
              <w:spacing w:line="280" w:lineRule="exact"/>
              <w:ind w:firstLine="420" w:firstLineChars="200"/>
              <w:rPr>
                <w:rFonts w:hint="default" w:eastAsia="宋体"/>
                <w:szCs w:val="21"/>
                <w:lang w:val="en-US" w:eastAsia="zh-CN"/>
              </w:rPr>
            </w:pPr>
            <w:r>
              <w:rPr>
                <w:rFonts w:hint="eastAsia"/>
                <w:szCs w:val="21"/>
                <w:lang w:val="en-US" w:eastAsia="zh-CN"/>
              </w:rPr>
              <w:t>负责人介绍 公司环境因素和危险源识别每年进行一次。</w:t>
            </w:r>
          </w:p>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调查表》，识别的环境因素标明时态、状态和对环境的影响；经查阅识别出对在劳务派遣管理办公活动中产生的水、电等消耗、噪声的产生、污水排放、劳务派遣服务过程汽车驾驶（机动车使用噪声、尾气排放）、保洁（清洁废弃物处置、清洁工具废气、清洁污水排放、化粪池污水溢出、污水臭味排放、管道污水溢出）、工具维修（噪音、粉尘、废弃机油）、业主（相关方）涉及的水电使用、生活垃圾废气、垃圾外溢、液化气使用安全隐患等环境因素及考虑到劳务派遣管理过程中各相关的环境因素，识别基本充分，也考虑了环境管理体系发生变更时可能产生的环境因素。编制：宋伟娟</w:t>
            </w:r>
            <w:r>
              <w:rPr>
                <w:szCs w:val="21"/>
              </w:rPr>
              <w:t xml:space="preserve">    </w:t>
            </w:r>
            <w:r>
              <w:rPr>
                <w:rFonts w:hint="eastAsia"/>
                <w:szCs w:val="21"/>
              </w:rPr>
              <w:t>审批：宋兵莉</w:t>
            </w:r>
            <w:r>
              <w:rPr>
                <w:szCs w:val="21"/>
              </w:rPr>
              <w:t xml:space="preserve">  </w:t>
            </w:r>
            <w:r>
              <w:rPr>
                <w:rFonts w:hint="eastAsia"/>
                <w:szCs w:val="21"/>
              </w:rPr>
              <w:t>日期：</w:t>
            </w:r>
            <w:r>
              <w:rPr>
                <w:szCs w:val="21"/>
              </w:rPr>
              <w:t>2021.9.5</w:t>
            </w:r>
          </w:p>
          <w:p>
            <w:pPr>
              <w:spacing w:line="280" w:lineRule="exact"/>
              <w:ind w:firstLine="420" w:firstLineChars="200"/>
              <w:rPr>
                <w:szCs w:val="21"/>
              </w:rPr>
            </w:pPr>
            <w:r>
              <w:rPr>
                <w:rFonts w:hint="eastAsia"/>
                <w:szCs w:val="21"/>
              </w:rPr>
              <w:t>重要环境因素由行政部统计综合评分方法确定重要环境因素，提供了“重要环境因素清单”：本部门的重要环境因素：</w:t>
            </w:r>
            <w:r>
              <w:rPr>
                <w:rFonts w:hint="eastAsia" w:ascii="宋体" w:hAnsi="宋体"/>
                <w:color w:val="000000"/>
                <w:szCs w:val="21"/>
              </w:rPr>
              <w:t>固废排放、火灾</w:t>
            </w:r>
            <w:r>
              <w:rPr>
                <w:rFonts w:hint="eastAsia"/>
                <w:szCs w:val="21"/>
              </w:rPr>
              <w:t>等两项；提供了针对重要环境因素，编制环境目标、指标及管理方案，内容包括：目标、指标、主要措施、责任部门、经费、时间要求等。编制：宋伟娟</w:t>
            </w:r>
            <w:r>
              <w:rPr>
                <w:szCs w:val="21"/>
              </w:rPr>
              <w:t xml:space="preserve">    </w:t>
            </w:r>
            <w:r>
              <w:rPr>
                <w:rFonts w:hint="eastAsia"/>
                <w:szCs w:val="21"/>
              </w:rPr>
              <w:t>审批：宋兵莉</w:t>
            </w:r>
            <w:r>
              <w:rPr>
                <w:szCs w:val="21"/>
              </w:rPr>
              <w:t xml:space="preserve">     </w:t>
            </w:r>
            <w:r>
              <w:rPr>
                <w:rFonts w:hint="eastAsia"/>
                <w:szCs w:val="21"/>
              </w:rPr>
              <w:t>日期：</w:t>
            </w:r>
            <w:r>
              <w:rPr>
                <w:szCs w:val="21"/>
              </w:rPr>
              <w:t>2021.9.5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与风险评价表》，对劳务派遣管理活动场所产生的危险源辨识并进行风险评价，以确定控制措施，经查阅已辨识出行政办公活动过程中的辐射、违章操作造成的触电、挤伤、割伤等；识别出劳务派遣服务提供过程中涉及的清洁作业过程中带电作业不规范造成触电、清洁剂/灭虫剂使用不当造成中毒、工具维修（噪音、粉尘）等危险因素。编制：宋伟娟</w:t>
            </w:r>
            <w:r>
              <w:rPr>
                <w:szCs w:val="21"/>
              </w:rPr>
              <w:t xml:space="preserve">    </w:t>
            </w:r>
            <w:r>
              <w:rPr>
                <w:rFonts w:hint="eastAsia"/>
                <w:szCs w:val="21"/>
              </w:rPr>
              <w:t>审批：宋兵莉</w:t>
            </w:r>
            <w:r>
              <w:rPr>
                <w:szCs w:val="21"/>
              </w:rPr>
              <w:t xml:space="preserve">     </w:t>
            </w:r>
            <w:r>
              <w:rPr>
                <w:rFonts w:hint="eastAsia"/>
                <w:szCs w:val="21"/>
              </w:rPr>
              <w:t>日期：</w:t>
            </w:r>
            <w:r>
              <w:rPr>
                <w:szCs w:val="21"/>
              </w:rPr>
              <w:t>2021.9.5</w:t>
            </w:r>
          </w:p>
          <w:p>
            <w:pPr>
              <w:spacing w:line="280" w:lineRule="exact"/>
              <w:ind w:firstLine="420" w:firstLineChars="200"/>
              <w:rPr>
                <w:rFonts w:ascii="宋体" w:hAnsi="宋体" w:cs="宋体"/>
                <w:szCs w:val="21"/>
              </w:rPr>
            </w:pPr>
            <w:r>
              <w:rPr>
                <w:rFonts w:hint="eastAsia"/>
                <w:szCs w:val="21"/>
              </w:rPr>
              <w:t>由各部门有管理经验的人员共同讨论、采用经验法确定不可接受风险。提供了《不可接受风险清单》涉及本部门的不可接受风险有：密闭环境下缺氧/中毒、触电伤害、交通事故、中暑等危害健康安全等；针对不可接受风险编制了职业健康安全目标、指标及管理方案，内容包括：目标、指标、主要措施、责任部门、经费、时间要求等。编制：宋伟娟</w:t>
            </w:r>
            <w:r>
              <w:rPr>
                <w:szCs w:val="21"/>
              </w:rPr>
              <w:t xml:space="preserve">    </w:t>
            </w:r>
            <w:r>
              <w:rPr>
                <w:rFonts w:hint="eastAsia"/>
                <w:szCs w:val="21"/>
              </w:rPr>
              <w:t>审批：宋兵莉</w:t>
            </w:r>
            <w:r>
              <w:rPr>
                <w:szCs w:val="21"/>
              </w:rPr>
              <w:t xml:space="preserve">     </w:t>
            </w:r>
            <w:r>
              <w:rPr>
                <w:rFonts w:hint="eastAsia"/>
                <w:szCs w:val="21"/>
              </w:rPr>
              <w:t>日期：</w:t>
            </w:r>
            <w:r>
              <w:rPr>
                <w:szCs w:val="21"/>
              </w:rPr>
              <w:t>2021.9.5</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cs="宋体"/>
                <w:szCs w:val="21"/>
              </w:rPr>
              <w:t>措施的策划</w:t>
            </w:r>
          </w:p>
        </w:tc>
        <w:tc>
          <w:tcPr>
            <w:tcW w:w="960" w:type="dxa"/>
          </w:tcPr>
          <w:p>
            <w:pPr>
              <w:spacing w:line="280" w:lineRule="exact"/>
              <w:rPr>
                <w:szCs w:val="21"/>
              </w:rPr>
            </w:pPr>
            <w:r>
              <w:rPr>
                <w:rFonts w:hint="eastAsia"/>
                <w:szCs w:val="21"/>
              </w:rPr>
              <w:t>E</w:t>
            </w:r>
            <w:r>
              <w:rPr>
                <w:szCs w:val="21"/>
              </w:rPr>
              <w:t>O</w:t>
            </w:r>
            <w:r>
              <w:rPr>
                <w:rFonts w:hint="eastAsia"/>
                <w:szCs w:val="21"/>
              </w:rPr>
              <w:t>6.1.4</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行政部负责制定环境、职业健康安全目标及管理方案，总经理宋兵莉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半年对方案实施情况进行检查跟踪，向总经理报告；一般在管理评审之前对环境、职业健康安全目标及管理方案由行政部对其进行评审，并将完成情况以书面形式呈报管理者代表，以便提交管理评审。</w:t>
            </w:r>
          </w:p>
        </w:tc>
        <w:tc>
          <w:tcPr>
            <w:tcW w:w="1389"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绩效 总则</w:t>
            </w:r>
          </w:p>
        </w:tc>
        <w:tc>
          <w:tcPr>
            <w:tcW w:w="960" w:type="dxa"/>
          </w:tcPr>
          <w:p>
            <w:pPr>
              <w:rPr>
                <w:rFonts w:cs="宋体"/>
                <w:szCs w:val="21"/>
              </w:rPr>
            </w:pPr>
            <w:r>
              <w:rPr>
                <w:rFonts w:cs="宋体"/>
                <w:szCs w:val="21"/>
              </w:rPr>
              <w:t>EO</w:t>
            </w:r>
            <w:r>
              <w:rPr>
                <w:rFonts w:hint="eastAsia" w:cs="宋体"/>
                <w:szCs w:val="21"/>
              </w:rPr>
              <w:t>9.1.1</w:t>
            </w:r>
          </w:p>
        </w:tc>
        <w:tc>
          <w:tcPr>
            <w:tcW w:w="10200" w:type="dxa"/>
            <w:vAlign w:val="center"/>
          </w:tcPr>
          <w:p>
            <w:pPr>
              <w:spacing w:line="280" w:lineRule="exact"/>
              <w:ind w:firstLine="420" w:firstLineChars="200"/>
              <w:rPr>
                <w:rFonts w:ascii="宋体" w:hAnsi="宋体" w:cs="宋体"/>
                <w:kern w:val="0"/>
                <w:szCs w:val="21"/>
              </w:rPr>
            </w:pPr>
            <w:r>
              <w:rPr>
                <w:rFonts w:hint="eastAsia" w:ascii="宋体" w:hAnsi="宋体" w:cs="宋体"/>
                <w:szCs w:val="21"/>
              </w:rPr>
              <w:t>行政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21</w:t>
            </w:r>
            <w:r>
              <w:rPr>
                <w:rFonts w:hint="eastAsia" w:ascii="宋体" w:hAnsi="宋体" w:cs="宋体"/>
                <w:szCs w:val="21"/>
              </w:rPr>
              <w:t>年</w:t>
            </w:r>
            <w:r>
              <w:rPr>
                <w:rFonts w:ascii="宋体" w:hAnsi="宋体" w:cs="宋体"/>
                <w:szCs w:val="21"/>
              </w:rPr>
              <w:t>8</w:t>
            </w:r>
            <w:r>
              <w:rPr>
                <w:rFonts w:hint="eastAsia" w:ascii="宋体" w:hAnsi="宋体" w:cs="宋体"/>
                <w:szCs w:val="21"/>
              </w:rPr>
              <w:t>-</w:t>
            </w:r>
            <w:r>
              <w:rPr>
                <w:rFonts w:ascii="宋体" w:hAnsi="宋体" w:cs="宋体"/>
                <w:szCs w:val="21"/>
              </w:rPr>
              <w:t>12</w:t>
            </w:r>
            <w:r>
              <w:rPr>
                <w:rFonts w:hint="eastAsia" w:ascii="宋体" w:hAnsi="宋体" w:cs="宋体"/>
                <w:szCs w:val="21"/>
              </w:rPr>
              <w:t>月份的目标完成情况，公司及各部门的管理目标均能完成。</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bookmarkStart w:id="1" w:name="_GoBack" w:colFirst="0" w:colLast="3"/>
            <w:r>
              <w:rPr>
                <w:rFonts w:hint="eastAsia" w:ascii="宋体" w:hAnsi="宋体" w:cs="宋体"/>
                <w:szCs w:val="21"/>
              </w:rPr>
              <w:t>环境和职业健康安全的合规义务</w:t>
            </w:r>
          </w:p>
          <w:p>
            <w:pPr>
              <w:rPr>
                <w:rFonts w:cs="宋体"/>
                <w:szCs w:val="21"/>
              </w:rPr>
            </w:pPr>
            <w:r>
              <w:rPr>
                <w:rFonts w:hint="eastAsia" w:ascii="宋体" w:hAnsi="宋体" w:cs="宋体"/>
                <w:szCs w:val="21"/>
              </w:rPr>
              <w:t>合规性评价</w:t>
            </w:r>
          </w:p>
        </w:tc>
        <w:tc>
          <w:tcPr>
            <w:tcW w:w="960" w:type="dxa"/>
          </w:tcPr>
          <w:p>
            <w:pPr>
              <w:rPr>
                <w:rFonts w:cs="宋体"/>
                <w:szCs w:val="21"/>
              </w:rPr>
            </w:pPr>
            <w:r>
              <w:rPr>
                <w:rFonts w:cs="宋体"/>
                <w:szCs w:val="21"/>
              </w:rPr>
              <w:t>EO6.1.3</w:t>
            </w:r>
          </w:p>
          <w:p>
            <w:pPr>
              <w:rPr>
                <w:rFonts w:cs="宋体"/>
                <w:szCs w:val="21"/>
              </w:rPr>
            </w:pPr>
            <w:r>
              <w:rPr>
                <w:rFonts w:cs="宋体"/>
                <w:szCs w:val="21"/>
              </w:rPr>
              <w:t>E09.1.2</w:t>
            </w:r>
          </w:p>
        </w:tc>
        <w:tc>
          <w:tcPr>
            <w:tcW w:w="10200"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包括环保法、消防法、安全生产法、产品质量法、突发事件应对法、水污染防治法及其实施细则、国家危险废物名录、浙江省危险化学品安全管理办法、浙江省大气污染防治条例、浙江省安全生产条例等；识别了各法律法规及具体的条款要求（如中华人民共和国安全生产法：第十六条至第十八条、第二十八条、第三十六条至第三十九条、第四十二条至第五十二条等），并进行了合规性情况评价，基本涵盖所涉及的各相关方。</w:t>
            </w:r>
          </w:p>
        </w:tc>
        <w:tc>
          <w:tcPr>
            <w:tcW w:w="1389" w:type="dxa"/>
          </w:tcPr>
          <w:p>
            <w:r>
              <w:rPr>
                <w:rFonts w:hint="eastAsia"/>
              </w:rPr>
              <w:t>Y</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Arial"/>
                <w:szCs w:val="21"/>
              </w:rPr>
              <w:t>运行策划和控制</w:t>
            </w:r>
          </w:p>
        </w:tc>
        <w:tc>
          <w:tcPr>
            <w:tcW w:w="960" w:type="dxa"/>
          </w:tcPr>
          <w:p>
            <w:pPr>
              <w:rPr>
                <w:rFonts w:cs="宋体"/>
                <w:szCs w:val="21"/>
              </w:rPr>
            </w:pPr>
            <w:r>
              <w:rPr>
                <w:rFonts w:hint="eastAsia" w:cs="宋体"/>
                <w:szCs w:val="21"/>
              </w:rPr>
              <w:t>EO</w:t>
            </w:r>
            <w:r>
              <w:rPr>
                <w:rFonts w:cs="宋体"/>
                <w:szCs w:val="21"/>
              </w:rPr>
              <w:t>8.1</w:t>
            </w:r>
          </w:p>
        </w:tc>
        <w:tc>
          <w:tcPr>
            <w:tcW w:w="10200"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制订实施《固体废弃物管理控制程序》、《消防管理控制程序》、《噪声管理控制程序》、《废水管理控制程序》、《工作服务规范》、《保洁工作规范》、《清洁工作检查规程》、《劳务用工管理制度》、《保洁项目岗位规范、操作规程》</w:t>
            </w:r>
            <w:r>
              <w:rPr>
                <w:rFonts w:hint="eastAsia" w:ascii="宋体" w:hAnsi="宋体" w:cs="宋体"/>
                <w:szCs w:val="21"/>
              </w:rPr>
              <w:t>等文件等相关文件。</w:t>
            </w:r>
            <w:r>
              <w:rPr>
                <w:rFonts w:hint="eastAsia" w:ascii="宋体" w:hAnsi="宋体" w:cs="宋体"/>
                <w:szCs w:val="21"/>
              </w:rPr>
              <w:br w:type="textWrapping"/>
            </w:r>
            <w:r>
              <w:rPr>
                <w:rFonts w:hint="eastAsia" w:ascii="宋体" w:hAnsi="宋体" w:cs="宋体"/>
                <w:szCs w:val="21"/>
              </w:rPr>
              <w:t>生产运行部现场，各个要素查证如下：</w:t>
            </w:r>
            <w:r>
              <w:rPr>
                <w:rFonts w:hint="eastAsia" w:ascii="宋体" w:hAnsi="宋体" w:cs="宋体"/>
                <w:szCs w:val="21"/>
              </w:rPr>
              <w:br w:type="textWrapping"/>
            </w:r>
            <w:r>
              <w:rPr>
                <w:rFonts w:hint="eastAsia" w:ascii="宋体" w:hAnsi="宋体" w:cs="宋体"/>
                <w:szCs w:val="21"/>
              </w:rPr>
              <w:t>1、废水管控：生产运行部产生的废水，主要是生活污水，作业擦试废水、生活用水集中倒入卫生间洗涤处管道，生活废水经污水管道，直接排入城市污水管网。</w:t>
            </w:r>
            <w:r>
              <w:rPr>
                <w:rFonts w:hint="eastAsia" w:ascii="宋体" w:hAnsi="宋体" w:cs="宋体"/>
                <w:szCs w:val="21"/>
              </w:rPr>
              <w:br w:type="textWrapping"/>
            </w:r>
            <w:r>
              <w:rPr>
                <w:rFonts w:hint="eastAsia" w:ascii="宋体" w:hAnsi="宋体" w:cs="宋体"/>
                <w:szCs w:val="21"/>
              </w:rPr>
              <w:t>2、废气管控：清扫机等机器设备产生的微量废气，通过无组织排放，不会对周边的环境造成严重影响。</w:t>
            </w:r>
            <w:r>
              <w:rPr>
                <w:rFonts w:hint="eastAsia" w:ascii="宋体" w:hAnsi="宋体" w:cs="宋体"/>
                <w:szCs w:val="21"/>
              </w:rPr>
              <w:br w:type="textWrapping"/>
            </w:r>
            <w:r>
              <w:rPr>
                <w:rFonts w:hint="eastAsia" w:ascii="宋体" w:hAnsi="宋体" w:cs="宋体"/>
                <w:szCs w:val="21"/>
              </w:rPr>
              <w:t>3、噪声管控：噪声源主要来源于扫地机、吸尘器等设备，轻微噪声不会对周边/对外界环境造成严重影响。</w:t>
            </w:r>
            <w:r>
              <w:rPr>
                <w:rFonts w:hint="eastAsia" w:ascii="宋体" w:hAnsi="宋体" w:cs="宋体"/>
                <w:szCs w:val="21"/>
              </w:rPr>
              <w:br w:type="textWrapping"/>
            </w:r>
            <w:r>
              <w:rPr>
                <w:rFonts w:hint="eastAsia" w:ascii="宋体" w:hAnsi="宋体" w:cs="宋体"/>
                <w:szCs w:val="21"/>
              </w:rPr>
              <w:t>4、废弃物管控：生产运行部的废弃物，主要有生活垃圾、办公垃圾，以及作业后产生的废弃毛巾、拖把、扫帚等易耗品，生活垃圾和办公固废等，分类定点存放，由当地环卫部门定期上门进行清运。</w:t>
            </w:r>
            <w:r>
              <w:rPr>
                <w:rFonts w:hint="eastAsia" w:ascii="宋体" w:hAnsi="宋体" w:cs="宋体"/>
                <w:szCs w:val="21"/>
              </w:rPr>
              <w:br w:type="textWrapping"/>
            </w:r>
            <w:r>
              <w:rPr>
                <w:rFonts w:hint="eastAsia" w:ascii="宋体" w:hAnsi="宋体" w:cs="宋体"/>
                <w:szCs w:val="21"/>
              </w:rPr>
              <w:t>5、化学品管控：生产运行部作业时，要使用少量的家用清洗剂，公司内部由总经办按需购买，少量存放，有专门的储藏室，生产运行部日常按相关要求，做好安全领用/登记等工作，化学品管控有序，不会对周边环境造成严重影响。</w:t>
            </w:r>
            <w:r>
              <w:rPr>
                <w:rFonts w:hint="eastAsia" w:ascii="宋体" w:hAnsi="宋体" w:cs="宋体"/>
                <w:szCs w:val="21"/>
              </w:rPr>
              <w:br w:type="textWrapping"/>
            </w:r>
            <w:r>
              <w:rPr>
                <w:rFonts w:hint="eastAsia" w:ascii="宋体" w:hAnsi="宋体" w:cs="宋体"/>
                <w:szCs w:val="21"/>
              </w:rPr>
              <w:t>6、有服务现场按甲方要求进行垃圾分类收集，其他运行控制由甲方管理。</w:t>
            </w:r>
            <w:r>
              <w:rPr>
                <w:rFonts w:hint="eastAsia" w:ascii="宋体" w:hAnsi="宋体" w:cs="宋体"/>
                <w:szCs w:val="21"/>
              </w:rPr>
              <w:br w:type="textWrapping"/>
            </w:r>
            <w:r>
              <w:rPr>
                <w:rFonts w:hint="eastAsia" w:ascii="宋体" w:hAnsi="宋体" w:cs="宋体"/>
                <w:szCs w:val="21"/>
              </w:rPr>
              <w:t>生产运行部管控有序，运行控制基本有效.</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200" w:type="dxa"/>
            <w:vAlign w:val="center"/>
          </w:tcPr>
          <w:p>
            <w:pPr>
              <w:spacing w:line="280" w:lineRule="exact"/>
              <w:ind w:firstLine="420" w:firstLineChars="200"/>
              <w:rPr>
                <w:szCs w:val="21"/>
              </w:rPr>
            </w:pPr>
            <w:r>
              <w:rPr>
                <w:rFonts w:hint="eastAsia"/>
                <w:szCs w:val="21"/>
              </w:rPr>
              <w:t>编制了《应急准备和响应程序》，查看内容基本符合要求。</w:t>
            </w:r>
          </w:p>
          <w:p>
            <w:pPr>
              <w:spacing w:line="280" w:lineRule="exact"/>
              <w:ind w:firstLine="420" w:firstLineChars="200"/>
              <w:rPr>
                <w:szCs w:val="21"/>
              </w:rPr>
            </w:pPr>
            <w:r>
              <w:rPr>
                <w:rFonts w:hint="eastAsia"/>
                <w:szCs w:val="21"/>
              </w:rPr>
              <w:t>策划了应急预案包括触电、火灾等应急预案。</w:t>
            </w:r>
          </w:p>
          <w:p>
            <w:pPr>
              <w:spacing w:line="280" w:lineRule="exact"/>
              <w:rPr>
                <w:szCs w:val="21"/>
              </w:rPr>
            </w:pPr>
            <w:r>
              <w:rPr>
                <w:rFonts w:hint="eastAsia"/>
                <w:szCs w:val="21"/>
              </w:rPr>
              <w:t>查应急演练报告，通过以上评估，公司应急预案的制定基本合理。在体系运行期间没有发生异常情况。</w:t>
            </w:r>
          </w:p>
          <w:p>
            <w:pPr>
              <w:spacing w:line="280" w:lineRule="exact"/>
              <w:ind w:firstLine="420" w:firstLineChars="200"/>
              <w:rPr>
                <w:szCs w:val="21"/>
              </w:rPr>
            </w:pPr>
            <w:r>
              <w:rPr>
                <w:rFonts w:hint="eastAsia"/>
                <w:szCs w:val="21"/>
              </w:rPr>
              <w:t>生产运行部主要配合公司做好应急演练。查2</w:t>
            </w:r>
            <w:r>
              <w:rPr>
                <w:szCs w:val="21"/>
              </w:rPr>
              <w:t>021.8.20</w:t>
            </w:r>
            <w:r>
              <w:rPr>
                <w:rFonts w:hint="eastAsia"/>
                <w:szCs w:val="21"/>
              </w:rPr>
              <w:t>中暑急救演练，提供了应急演练现场记录。由宋兵莉担任总指挥，参加人员包括各部门负责人，并对演练要求/工具器械/演练过程等进行了描述。演练结论为基本达到目的、要求继续加强安全教育和培训，提高安全意识。</w:t>
            </w:r>
          </w:p>
          <w:p>
            <w:pPr>
              <w:spacing w:line="280" w:lineRule="exact"/>
              <w:ind w:firstLine="420" w:firstLineChars="200"/>
              <w:rPr>
                <w:rFonts w:ascii="宋体" w:hAnsi="宋体" w:cs="宋体"/>
                <w:szCs w:val="21"/>
              </w:rPr>
            </w:pPr>
            <w:r>
              <w:rPr>
                <w:rFonts w:hint="eastAsia"/>
                <w:szCs w:val="21"/>
              </w:rPr>
              <w:t>另外提供了2</w:t>
            </w:r>
            <w:r>
              <w:rPr>
                <w:szCs w:val="21"/>
              </w:rPr>
              <w:t>021.8.20</w:t>
            </w:r>
            <w:r>
              <w:rPr>
                <w:rFonts w:hint="eastAsia"/>
                <w:szCs w:val="21"/>
              </w:rPr>
              <w:t>消防灭火演练，基本符合要求。</w:t>
            </w:r>
          </w:p>
        </w:tc>
        <w:tc>
          <w:tcPr>
            <w:tcW w:w="1389" w:type="dxa"/>
          </w:tcPr>
          <w:p>
            <w:r>
              <w:rPr>
                <w:rFonts w:hint="eastAsi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0FD4"/>
    <w:rsid w:val="0001713F"/>
    <w:rsid w:val="000244FD"/>
    <w:rsid w:val="000259AC"/>
    <w:rsid w:val="00061266"/>
    <w:rsid w:val="00094537"/>
    <w:rsid w:val="00094738"/>
    <w:rsid w:val="00095E3E"/>
    <w:rsid w:val="000A5B3B"/>
    <w:rsid w:val="000B2F57"/>
    <w:rsid w:val="000B30F8"/>
    <w:rsid w:val="000B7900"/>
    <w:rsid w:val="000D6436"/>
    <w:rsid w:val="000E2005"/>
    <w:rsid w:val="001032CB"/>
    <w:rsid w:val="00137B3D"/>
    <w:rsid w:val="001503D4"/>
    <w:rsid w:val="001538EB"/>
    <w:rsid w:val="001541DA"/>
    <w:rsid w:val="001932FD"/>
    <w:rsid w:val="001A2755"/>
    <w:rsid w:val="001E2BA0"/>
    <w:rsid w:val="00210281"/>
    <w:rsid w:val="00217BA9"/>
    <w:rsid w:val="002266E6"/>
    <w:rsid w:val="00226FCD"/>
    <w:rsid w:val="00236998"/>
    <w:rsid w:val="00241FD1"/>
    <w:rsid w:val="00262EB9"/>
    <w:rsid w:val="00292FA6"/>
    <w:rsid w:val="002B2976"/>
    <w:rsid w:val="002D1F1C"/>
    <w:rsid w:val="00335F98"/>
    <w:rsid w:val="00341919"/>
    <w:rsid w:val="00376607"/>
    <w:rsid w:val="00381F07"/>
    <w:rsid w:val="003852FD"/>
    <w:rsid w:val="003E60B6"/>
    <w:rsid w:val="00411CE7"/>
    <w:rsid w:val="00420BBA"/>
    <w:rsid w:val="00443EB7"/>
    <w:rsid w:val="0044635D"/>
    <w:rsid w:val="00477697"/>
    <w:rsid w:val="00482949"/>
    <w:rsid w:val="004932ED"/>
    <w:rsid w:val="004B16A6"/>
    <w:rsid w:val="004E08A4"/>
    <w:rsid w:val="004E746A"/>
    <w:rsid w:val="00500C21"/>
    <w:rsid w:val="00512D82"/>
    <w:rsid w:val="005D4D6F"/>
    <w:rsid w:val="005E51DA"/>
    <w:rsid w:val="005F58CE"/>
    <w:rsid w:val="00634077"/>
    <w:rsid w:val="006350F0"/>
    <w:rsid w:val="0066443D"/>
    <w:rsid w:val="0068005C"/>
    <w:rsid w:val="006C3B64"/>
    <w:rsid w:val="006C6000"/>
    <w:rsid w:val="006E7A70"/>
    <w:rsid w:val="006F093A"/>
    <w:rsid w:val="006F547F"/>
    <w:rsid w:val="007420C5"/>
    <w:rsid w:val="007536EE"/>
    <w:rsid w:val="007568F8"/>
    <w:rsid w:val="00764B82"/>
    <w:rsid w:val="00767735"/>
    <w:rsid w:val="007B1A3B"/>
    <w:rsid w:val="007F5845"/>
    <w:rsid w:val="008004A3"/>
    <w:rsid w:val="00802252"/>
    <w:rsid w:val="00834B09"/>
    <w:rsid w:val="00893291"/>
    <w:rsid w:val="008B6BA0"/>
    <w:rsid w:val="008E0C8E"/>
    <w:rsid w:val="008E45B6"/>
    <w:rsid w:val="0090033F"/>
    <w:rsid w:val="00917B54"/>
    <w:rsid w:val="0094266C"/>
    <w:rsid w:val="00953F87"/>
    <w:rsid w:val="00954EA8"/>
    <w:rsid w:val="00985523"/>
    <w:rsid w:val="009924EE"/>
    <w:rsid w:val="009B7866"/>
    <w:rsid w:val="009C3AF7"/>
    <w:rsid w:val="00A07938"/>
    <w:rsid w:val="00A3276E"/>
    <w:rsid w:val="00A41B08"/>
    <w:rsid w:val="00AA2D83"/>
    <w:rsid w:val="00AB7281"/>
    <w:rsid w:val="00AF3E62"/>
    <w:rsid w:val="00AF4058"/>
    <w:rsid w:val="00B01EF6"/>
    <w:rsid w:val="00B04D44"/>
    <w:rsid w:val="00B325A1"/>
    <w:rsid w:val="00B3566B"/>
    <w:rsid w:val="00B5486E"/>
    <w:rsid w:val="00B84AE4"/>
    <w:rsid w:val="00B84B0E"/>
    <w:rsid w:val="00BB371A"/>
    <w:rsid w:val="00BB5BDD"/>
    <w:rsid w:val="00BB6546"/>
    <w:rsid w:val="00BE0E37"/>
    <w:rsid w:val="00BF540D"/>
    <w:rsid w:val="00C03CAB"/>
    <w:rsid w:val="00C23315"/>
    <w:rsid w:val="00C2647B"/>
    <w:rsid w:val="00C343F0"/>
    <w:rsid w:val="00C46865"/>
    <w:rsid w:val="00C77D51"/>
    <w:rsid w:val="00CA6A95"/>
    <w:rsid w:val="00CB6525"/>
    <w:rsid w:val="00D14B3F"/>
    <w:rsid w:val="00D5752A"/>
    <w:rsid w:val="00D67883"/>
    <w:rsid w:val="00D710F0"/>
    <w:rsid w:val="00D975DB"/>
    <w:rsid w:val="00DD4B80"/>
    <w:rsid w:val="00DE20E4"/>
    <w:rsid w:val="00E113F1"/>
    <w:rsid w:val="00E238F5"/>
    <w:rsid w:val="00E322CB"/>
    <w:rsid w:val="00E345F7"/>
    <w:rsid w:val="00E34A44"/>
    <w:rsid w:val="00E412FC"/>
    <w:rsid w:val="00E5540F"/>
    <w:rsid w:val="00EA6E5E"/>
    <w:rsid w:val="00EF3EBB"/>
    <w:rsid w:val="00EF6165"/>
    <w:rsid w:val="00F13AB9"/>
    <w:rsid w:val="00F2422B"/>
    <w:rsid w:val="00F3122D"/>
    <w:rsid w:val="00F5220D"/>
    <w:rsid w:val="00F57A19"/>
    <w:rsid w:val="00F66D86"/>
    <w:rsid w:val="00F67463"/>
    <w:rsid w:val="00F81A66"/>
    <w:rsid w:val="00F922A5"/>
    <w:rsid w:val="00FB5617"/>
    <w:rsid w:val="00FB75CB"/>
    <w:rsid w:val="00FD12F5"/>
    <w:rsid w:val="00FD6519"/>
    <w:rsid w:val="165071E9"/>
    <w:rsid w:val="375E6EC7"/>
    <w:rsid w:val="46E66F87"/>
    <w:rsid w:val="6F301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uiPriority w:val="0"/>
    <w:rPr>
      <w:rFonts w:ascii="宋体" w:hAnsi="Times New Roman" w:eastAsia="宋体" w:cs="Times New Roman"/>
      <w:kern w:val="2"/>
    </w:rPr>
  </w:style>
  <w:style w:type="paragraph" w:styleId="15">
    <w:name w:val="List Paragraph"/>
    <w:basedOn w:val="1"/>
    <w:uiPriority w:val="99"/>
    <w:pPr>
      <w:ind w:firstLine="420" w:firstLineChars="200"/>
    </w:pPr>
  </w:style>
  <w:style w:type="paragraph" w:customStyle="1" w:styleId="16">
    <w:name w:val="Char Char Char1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964</Words>
  <Characters>5498</Characters>
  <Lines>45</Lines>
  <Paragraphs>12</Paragraphs>
  <TotalTime>169</TotalTime>
  <ScaleCrop>false</ScaleCrop>
  <LinksUpToDate>false</LinksUpToDate>
  <CharactersWithSpaces>6450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2021-02-02T04:28:00Z</dcterms:created>
  <dc:creator>微软用户</dc:creator>
  <cp:lastModifiedBy>森林</cp:lastModifiedBy>
  <dcterms:modified xsi:type="dcterms:W3CDTF">2022-02-16T08:40:25Z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3570842B21044D20A121D8BF89EC90FC</vt:lpwstr>
  </property>
</Properties>
</file>