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bookmarkStart w:id="0" w:name="_GoBack"/>
      <w:bookmarkEnd w:id="0"/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徐珲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牟翠蓉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强兴、郭力（技术支持）、陈琪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 w:eastAsia="宋体"/>
                <w:sz w:val="24"/>
                <w:szCs w:val="24"/>
              </w:rPr>
              <w:t>时间：202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/>
                <w:sz w:val="24"/>
                <w:szCs w:val="24"/>
              </w:rPr>
              <w:t>年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/>
                <w:sz w:val="24"/>
                <w:szCs w:val="24"/>
              </w:rPr>
              <w:t>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eastAsia="宋体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/>
                <w:sz w:val="21"/>
                <w:szCs w:val="21"/>
              </w:rPr>
              <w:t>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szCs w:val="21"/>
              </w:rPr>
              <w:t>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出版物专项排版、制版、装订；出版物、包装装潢印刷品、其他印刷品数字印刷</w:t>
            </w:r>
            <w:r>
              <w:rPr>
                <w:rFonts w:hint="eastAsia" w:ascii="宋体" w:hAnsi="宋体" w:cs="宋体"/>
                <w:szCs w:val="21"/>
              </w:rPr>
              <w:t>有关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cs="宋体"/>
                <w:szCs w:val="21"/>
              </w:rPr>
              <w:t>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徐珲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宋体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职业健康安全目标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涉及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生产部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的职业健康安全管理目标及完成情况：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已经达成目标。                                                 完成情况</w:t>
            </w:r>
          </w:p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1）确保相关方在环保及职业健康安全方面零投诉；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零投诉，达成</w:t>
            </w:r>
          </w:p>
          <w:p>
            <w:pPr>
              <w:snapToGri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）年度火灾和重大安全事故（死亡、重伤）发生率为零；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安全事故零，达成</w:t>
            </w: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牟翠蓉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审核：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安华翠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日期：2021年12月19日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危险源辨识、风险评估及控制措施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O:6.1.2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编制《危险源辨别和风险评价控制程序》等程序，按照相关程序执行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提供《危险源辨识与风险评价》，识别了</w:t>
            </w:r>
            <w:r>
              <w:rPr>
                <w:rFonts w:hint="eastAsia" w:ascii="宋体" w:hAnsi="宋体" w:cs="Times New Roman" w:eastAsiaTheme="minorEastAsia"/>
                <w:szCs w:val="21"/>
                <w:lang w:eastAsia="zh-CN"/>
              </w:rPr>
              <w:t>出版物专项排版、制版、装订；出版物、包装装潢印刷品、其他印刷品数字印刷</w:t>
            </w:r>
            <w:r>
              <w:rPr>
                <w:rFonts w:hint="eastAsia" w:ascii="宋体" w:hAnsi="宋体" w:cs="Times New Roman"/>
                <w:szCs w:val="21"/>
              </w:rPr>
              <w:t>过程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危险源，</w:t>
            </w:r>
            <w:r>
              <w:rPr>
                <w:rFonts w:hint="eastAsia" w:ascii="宋体" w:hAnsi="宋体" w:cs="宋体"/>
                <w:szCs w:val="21"/>
              </w:rPr>
              <w:t>采用的是经验判断法、过程分析法识别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抽查如下：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作业活动危险源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导致的后果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设备漏电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   触电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设备运转噪声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听力伤害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设备安装不稳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机械伤害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粉/烟尘吸入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人体伤害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设备运转噪声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听力伤害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设备安装不稳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机械伤害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设备违规使用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烫伤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未佩戴劳保用品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烫伤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违规操作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   火灾，触电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工具夹伤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   肢体夹伤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人员操作违规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人体伤害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搬运零散物件未佩戴防护用品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落物伤人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叉车压伤、碰伤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    机械伤害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检查人员未正确佩戴防护用品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落物伤人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见《不可接受危险源清单》，潜在火灾和爆炸、触电事故、意外伤害。</w:t>
            </w: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以上不可接受风险清单中制定了针对性控制措施，措施基本有效。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运行策划和控制、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left" w:pos="1080"/>
              </w:tabs>
              <w:spacing w:line="360" w:lineRule="auto"/>
            </w:pPr>
            <w:r>
              <w:rPr>
                <w:rFonts w:hint="eastAsia"/>
              </w:rPr>
              <w:t xml:space="preserve">    在</w:t>
            </w:r>
            <w:r>
              <w:rPr>
                <w:rFonts w:hint="eastAsia"/>
                <w:lang w:eastAsia="zh-CN"/>
              </w:rPr>
              <w:t>生产部</w:t>
            </w:r>
            <w:r>
              <w:rPr>
                <w:rFonts w:hint="eastAsia"/>
              </w:rPr>
              <w:t>查看，提供有</w:t>
            </w:r>
            <w:r>
              <w:rPr>
                <w:rFonts w:hint="eastAsia"/>
                <w:lang w:eastAsia="zh-CN"/>
              </w:rPr>
              <w:t>出版物专项排版、制版、装订；出版物、包装装潢印刷品、其他印刷品数字印刷</w:t>
            </w:r>
            <w:r>
              <w:rPr>
                <w:rFonts w:hint="eastAsia"/>
                <w:lang w:val="en-US" w:eastAsia="zh-CN"/>
              </w:rPr>
              <w:t>过程职业健康控制情况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现场查看，</w:t>
            </w:r>
            <w:r>
              <w:rPr>
                <w:rFonts w:hint="eastAsia"/>
                <w:lang w:eastAsia="zh-CN"/>
              </w:rPr>
              <w:t>生产部</w:t>
            </w:r>
            <w:r>
              <w:rPr>
                <w:rFonts w:hint="eastAsia"/>
              </w:rPr>
              <w:t>的不可接受风险为：</w:t>
            </w:r>
            <w:r>
              <w:rPr>
                <w:rFonts w:hint="eastAsia"/>
                <w:lang w:val="en-US" w:eastAsia="zh-CN"/>
              </w:rPr>
              <w:t>潜在火灾和爆炸、触电事故、意外伤害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生产部</w:t>
            </w:r>
            <w:r>
              <w:rPr>
                <w:rFonts w:hint="eastAsia"/>
              </w:rPr>
              <w:t>制订了相关的危险源防护、管理措施，如《应急准备和响应控制程序》、《消防安全管理</w:t>
            </w:r>
            <w:r>
              <w:rPr>
                <w:rFonts w:hint="eastAsia"/>
                <w:lang w:val="en-US" w:eastAsia="zh-CN"/>
              </w:rPr>
              <w:t>制度</w:t>
            </w:r>
            <w:r>
              <w:rPr>
                <w:rFonts w:hint="eastAsia"/>
              </w:rPr>
              <w:t>》等：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1、触电风险管理：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现场查看，公司规定了安全供电的管理要求，所有电气设备定期进行维护，公司定期对线路、操作柄等进行安全检查，发现问题及时进行处理。同时公司对维修、调试过程的用电安全管理进行了培训。</w:t>
            </w:r>
            <w:r>
              <w:rPr>
                <w:rFonts w:hint="eastAsia"/>
                <w:lang w:val="en-US" w:eastAsia="zh-CN"/>
              </w:rPr>
              <w:t>聘请外部有资质的电工进行带点作业维修。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现场查看，维修场地的电器设备、电缆、配电设施完好，设置规范，无不符合情况。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2、火灾伤害预防：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现场了解：公司制订了火灾预防管理规定、应急管理规定。在楼层、及</w:t>
            </w:r>
            <w:r>
              <w:rPr>
                <w:rFonts w:hint="eastAsia"/>
                <w:lang w:val="en-US" w:eastAsia="zh-CN"/>
              </w:rPr>
              <w:t>车间、仓库</w:t>
            </w:r>
            <w:r>
              <w:rPr>
                <w:rFonts w:hint="eastAsia"/>
              </w:rPr>
              <w:t>所均设置了消防栓、灭火器、消费通道、楼梯等。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查，</w:t>
            </w:r>
            <w:r>
              <w:rPr>
                <w:rFonts w:hint="eastAsia"/>
                <w:lang w:eastAsia="zh-CN"/>
              </w:rPr>
              <w:t>生产部</w:t>
            </w:r>
            <w:r>
              <w:rPr>
                <w:rFonts w:hint="eastAsia"/>
              </w:rPr>
              <w:t>员工定期参加行政部的消防、应急、逃生培训和演习。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现场查看，公司办公地点楼层，消防逃生通道畅通。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现场查看，火灾伤害预防管理基本符合要求。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意外伤害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现场了解：公司制订了人员防护管理规定、应急管理规定。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查，</w:t>
            </w:r>
            <w:r>
              <w:rPr>
                <w:rFonts w:hint="eastAsia"/>
                <w:lang w:eastAsia="zh-CN"/>
              </w:rPr>
              <w:t>生产部</w:t>
            </w:r>
            <w:r>
              <w:rPr>
                <w:rFonts w:hint="eastAsia"/>
              </w:rPr>
              <w:t>员工定期参加操作规程的培训。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现场查看，员工操作符合要求。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现场查看，配置了必备的应急药品，如创口贴、</w:t>
            </w:r>
            <w:r>
              <w:rPr>
                <w:rFonts w:hint="eastAsia"/>
                <w:lang w:val="en-US" w:eastAsia="zh-CN"/>
              </w:rPr>
              <w:t>消毒酒精、藿香正气水</w:t>
            </w:r>
            <w:r>
              <w:rPr>
                <w:rFonts w:hint="eastAsia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</w:rPr>
              <w:t>现场，</w:t>
            </w:r>
            <w:r>
              <w:rPr>
                <w:rFonts w:hint="eastAsia"/>
                <w:lang w:val="en-US" w:eastAsia="zh-CN"/>
              </w:rPr>
              <w:t>生产车间</w:t>
            </w:r>
            <w:r>
              <w:rPr>
                <w:rFonts w:hint="eastAsia"/>
              </w:rPr>
              <w:t>设置有安全警示标识。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5080</wp:posOffset>
                  </wp:positionV>
                  <wp:extent cx="3926840" cy="2945130"/>
                  <wp:effectExtent l="0" t="0" r="10160" b="1270"/>
                  <wp:wrapNone/>
                  <wp:docPr id="39" name="图片 39" descr="0802ea7ac50d938dbd595567790b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0802ea7ac50d938dbd595567790b0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840" cy="294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4、查现管理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现场查看，在设备</w:t>
            </w:r>
            <w:r>
              <w:rPr>
                <w:rFonts w:hint="eastAsia"/>
                <w:lang w:val="en-US" w:eastAsia="zh-CN"/>
              </w:rPr>
              <w:t>操作</w:t>
            </w:r>
            <w:r>
              <w:rPr>
                <w:rFonts w:hint="eastAsia"/>
              </w:rPr>
              <w:t>员工均佩</w:t>
            </w:r>
            <w:r>
              <w:rPr>
                <w:rFonts w:hint="eastAsia"/>
                <w:lang w:val="en-US" w:eastAsia="zh-CN"/>
              </w:rPr>
              <w:t>手套</w:t>
            </w:r>
            <w:r>
              <w:rPr>
                <w:rFonts w:hint="eastAsia"/>
              </w:rPr>
              <w:t>等措施，避免操作</w:t>
            </w:r>
            <w:r>
              <w:rPr>
                <w:rFonts w:hint="eastAsia"/>
                <w:lang w:val="en-US" w:eastAsia="zh-CN"/>
              </w:rPr>
              <w:t>意外伤害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查看了劳保用品发放记录，口罩、洗手液、工服、手套等。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1860550</wp:posOffset>
                  </wp:positionH>
                  <wp:positionV relativeFrom="paragraph">
                    <wp:posOffset>50800</wp:posOffset>
                  </wp:positionV>
                  <wp:extent cx="2108835" cy="2813050"/>
                  <wp:effectExtent l="0" t="0" r="12065" b="6350"/>
                  <wp:wrapNone/>
                  <wp:docPr id="40" name="图片 40" descr="3402dfacbf44efea070e7a47f54c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3402dfacbf44efea070e7a47f54c8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281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</w:t>
            </w:r>
            <w:r>
              <w:rPr>
                <w:rFonts w:hint="eastAsia" w:ascii="宋体" w:hAnsi="宋体" w:eastAsia="宋体" w:cs="Times New Roman"/>
                <w:szCs w:val="21"/>
              </w:rPr>
              <w:t>供了《</w:t>
            </w:r>
            <w:r>
              <w:rPr>
                <w:rFonts w:hint="eastAsia" w:ascii="宋体" w:hAnsi="宋体"/>
                <w:strike w:val="0"/>
                <w:dstrike w:val="0"/>
                <w:color w:val="auto"/>
                <w:szCs w:val="21"/>
                <w:highlight w:val="none"/>
              </w:rPr>
              <w:t>应急准备与响应控制程序</w:t>
            </w:r>
            <w:r>
              <w:rPr>
                <w:rFonts w:hint="eastAsia" w:ascii="宋体" w:hAnsi="宋体" w:eastAsia="宋体" w:cs="Times New Roman"/>
                <w:szCs w:val="21"/>
              </w:rPr>
              <w:t>》、《应急预案》，其中包括目的、适用范围、职责、应急领导小组成员职责、程序、现场应急措施等，相关内容基本充分。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查消防灭火演练，演练时间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2021.11.09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，对演练过程进行了描述，并对预案的有效性进</w:t>
            </w:r>
            <w:r>
              <w:rPr>
                <w:rFonts w:hint="eastAsia"/>
              </w:rPr>
              <w:t>行了评价。目前未发生火灾、人身伤害等事故。</w:t>
            </w:r>
            <w:r>
              <w:rPr>
                <w:rFonts w:hint="eastAsia" w:ascii="宋体" w:hAnsi="宋体" w:eastAsia="宋体" w:cs="Times New Roman"/>
                <w:szCs w:val="21"/>
              </w:rPr>
              <w:t>现场查看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生产区</w:t>
            </w:r>
            <w:r>
              <w:rPr>
                <w:rFonts w:hint="eastAsia" w:ascii="宋体" w:hAnsi="宋体" w:eastAsia="宋体" w:cs="Times New Roman"/>
                <w:szCs w:val="21"/>
              </w:rPr>
              <w:t>有消防栓和灭火器若干个，状态良好。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详细演练记录见办公室8.2条款。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自体系运行以来未发生应急情况。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生产车间标有各种警示标识，如：小心触电、禁止吸烟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应急逃生图、灭火器、消火栓</w:t>
            </w:r>
            <w:r>
              <w:rPr>
                <w:rFonts w:hint="eastAsia"/>
                <w:szCs w:val="22"/>
              </w:rPr>
              <w:t>等，车间采光良好、空气流通，车间噪音较小对员工危害不大。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892425" cy="2168525"/>
                  <wp:effectExtent l="0" t="0" r="3175" b="3175"/>
                  <wp:docPr id="37" name="图片 37" descr="0802ea7ac50d938dbd595567790b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0802ea7ac50d938dbd595567790b0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425" cy="21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905760" cy="2178685"/>
                  <wp:effectExtent l="0" t="0" r="2540" b="5715"/>
                  <wp:docPr id="38" name="图片 38" descr="aeea0f5733d520cda0376f841153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aeea0f5733d520cda0376f8411532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760" cy="217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查到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消防灭火器于2021年4月由外部由资质的单位进行了检查，结果为合格。</w:t>
            </w:r>
            <w:r>
              <w:rPr>
                <w:rFonts w:hint="eastAsia" w:ascii="宋体" w:hAnsi="宋体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</w:tbl>
    <w:p/>
    <w:p>
      <w:pPr>
        <w:pStyle w:val="8"/>
      </w:pPr>
      <w:r>
        <w:rPr>
          <w:rFonts w:hint="eastAsia"/>
        </w:rPr>
        <w:t>说明：不符合标注N</w:t>
      </w:r>
    </w:p>
    <w:p>
      <w:pPr>
        <w:pStyle w:val="8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Rnxu78MBAAB5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dWSMycsTfz0&#10;/dvpx6/Tz6+MYmTQGLAm3F0gZJze+ImuzX0cKZh0Tx3Y9CVFjPJk7/Fir5oik6noZXlVvaaUpFx1&#10;fXN9lf0vHqoDYHynvGVp0XCg8WVXxeE9RuqEoPeQdBh6o9utNiZvoN+9NcAOgka9zU9qkkr+ghmX&#10;wM6nsjmdIkXSOGtJqzjtprPwnW+PpHsfQPcD9ZSVZzhNJNOfb08a+Z/7TPrwx6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JB+ETYAAAACwEAAA8AAAAAAAAAAQAgAAAAIgAAAGRycy9kb3ducmV2&#10;LnhtbFBLAQIUABQAAAAIAIdO4kBGfG7vwwEAAHk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B1A3B"/>
    <w:rsid w:val="007F5845"/>
    <w:rsid w:val="00802252"/>
    <w:rsid w:val="008102F1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6D86"/>
    <w:rsid w:val="00F67463"/>
    <w:rsid w:val="00F922A5"/>
    <w:rsid w:val="00FB75CB"/>
    <w:rsid w:val="00FD12F5"/>
    <w:rsid w:val="00FD6519"/>
    <w:rsid w:val="03011BBD"/>
    <w:rsid w:val="045B4895"/>
    <w:rsid w:val="04D01132"/>
    <w:rsid w:val="04E0227F"/>
    <w:rsid w:val="053171B4"/>
    <w:rsid w:val="05C50C80"/>
    <w:rsid w:val="066A52E1"/>
    <w:rsid w:val="068154EF"/>
    <w:rsid w:val="069C1ED5"/>
    <w:rsid w:val="07071325"/>
    <w:rsid w:val="078A0568"/>
    <w:rsid w:val="07EF46DA"/>
    <w:rsid w:val="084203C5"/>
    <w:rsid w:val="097E58C9"/>
    <w:rsid w:val="0A4D7E01"/>
    <w:rsid w:val="0B7C582A"/>
    <w:rsid w:val="0BD73A5B"/>
    <w:rsid w:val="0CC2278B"/>
    <w:rsid w:val="0D9D0144"/>
    <w:rsid w:val="0DF31FE9"/>
    <w:rsid w:val="0ECE66B2"/>
    <w:rsid w:val="0F3D4A3A"/>
    <w:rsid w:val="0FC11AFA"/>
    <w:rsid w:val="10C02EF3"/>
    <w:rsid w:val="118E6531"/>
    <w:rsid w:val="11E5694E"/>
    <w:rsid w:val="12236D43"/>
    <w:rsid w:val="122B0EB3"/>
    <w:rsid w:val="12675D51"/>
    <w:rsid w:val="12F5292A"/>
    <w:rsid w:val="14460C11"/>
    <w:rsid w:val="14537014"/>
    <w:rsid w:val="149D63BB"/>
    <w:rsid w:val="164244C7"/>
    <w:rsid w:val="169366B0"/>
    <w:rsid w:val="17095180"/>
    <w:rsid w:val="17306175"/>
    <w:rsid w:val="18170ED9"/>
    <w:rsid w:val="18581E27"/>
    <w:rsid w:val="19704F4F"/>
    <w:rsid w:val="19772A79"/>
    <w:rsid w:val="19B12C49"/>
    <w:rsid w:val="19D02293"/>
    <w:rsid w:val="1B3407E3"/>
    <w:rsid w:val="1BB07800"/>
    <w:rsid w:val="1BE10978"/>
    <w:rsid w:val="1E485CD4"/>
    <w:rsid w:val="206E78EC"/>
    <w:rsid w:val="212A4823"/>
    <w:rsid w:val="218B3026"/>
    <w:rsid w:val="22682C67"/>
    <w:rsid w:val="229B7AE6"/>
    <w:rsid w:val="22FC2204"/>
    <w:rsid w:val="2341673D"/>
    <w:rsid w:val="23E15A7C"/>
    <w:rsid w:val="2543337E"/>
    <w:rsid w:val="25C74149"/>
    <w:rsid w:val="267E0CAB"/>
    <w:rsid w:val="26C37006"/>
    <w:rsid w:val="26D703BB"/>
    <w:rsid w:val="26FD374B"/>
    <w:rsid w:val="27781B9E"/>
    <w:rsid w:val="27EC6D1F"/>
    <w:rsid w:val="28035FB0"/>
    <w:rsid w:val="28C037FD"/>
    <w:rsid w:val="29136238"/>
    <w:rsid w:val="29CD5935"/>
    <w:rsid w:val="2A830F86"/>
    <w:rsid w:val="2ADD5419"/>
    <w:rsid w:val="2AEF03C9"/>
    <w:rsid w:val="2B564F27"/>
    <w:rsid w:val="2C4E7942"/>
    <w:rsid w:val="2C5123E1"/>
    <w:rsid w:val="2CA51642"/>
    <w:rsid w:val="2D04149E"/>
    <w:rsid w:val="2D517DC5"/>
    <w:rsid w:val="2D766A69"/>
    <w:rsid w:val="2DC50188"/>
    <w:rsid w:val="2E581132"/>
    <w:rsid w:val="2EE84CA6"/>
    <w:rsid w:val="2EF83CA8"/>
    <w:rsid w:val="2FE22D93"/>
    <w:rsid w:val="30073ABF"/>
    <w:rsid w:val="300A35B0"/>
    <w:rsid w:val="306A0AFC"/>
    <w:rsid w:val="319C7D36"/>
    <w:rsid w:val="31A22271"/>
    <w:rsid w:val="32A97E05"/>
    <w:rsid w:val="34750347"/>
    <w:rsid w:val="35EF29CF"/>
    <w:rsid w:val="361E6007"/>
    <w:rsid w:val="364641AA"/>
    <w:rsid w:val="373B43E6"/>
    <w:rsid w:val="374B6019"/>
    <w:rsid w:val="37881E3B"/>
    <w:rsid w:val="38145767"/>
    <w:rsid w:val="385826FD"/>
    <w:rsid w:val="38594359"/>
    <w:rsid w:val="38631DEE"/>
    <w:rsid w:val="3B31058A"/>
    <w:rsid w:val="3B607EC1"/>
    <w:rsid w:val="3CA27813"/>
    <w:rsid w:val="3D0715A3"/>
    <w:rsid w:val="3D244A4F"/>
    <w:rsid w:val="3D795A27"/>
    <w:rsid w:val="3DAA7F19"/>
    <w:rsid w:val="3F362BE0"/>
    <w:rsid w:val="40880C4C"/>
    <w:rsid w:val="412C5C81"/>
    <w:rsid w:val="42855051"/>
    <w:rsid w:val="435B1BF0"/>
    <w:rsid w:val="43933DE1"/>
    <w:rsid w:val="444632A3"/>
    <w:rsid w:val="447D4741"/>
    <w:rsid w:val="45935CF2"/>
    <w:rsid w:val="465E0428"/>
    <w:rsid w:val="4667343F"/>
    <w:rsid w:val="46C92161"/>
    <w:rsid w:val="46ED6330"/>
    <w:rsid w:val="470D6011"/>
    <w:rsid w:val="47681A81"/>
    <w:rsid w:val="47763A09"/>
    <w:rsid w:val="488E19FE"/>
    <w:rsid w:val="48AB5140"/>
    <w:rsid w:val="4A114CFE"/>
    <w:rsid w:val="4A7931AF"/>
    <w:rsid w:val="4ACB3EF4"/>
    <w:rsid w:val="4AD827D0"/>
    <w:rsid w:val="4B34391F"/>
    <w:rsid w:val="4C5972F7"/>
    <w:rsid w:val="4D56635F"/>
    <w:rsid w:val="4ED45D3F"/>
    <w:rsid w:val="4EF00A95"/>
    <w:rsid w:val="4FCA62ED"/>
    <w:rsid w:val="51017E48"/>
    <w:rsid w:val="51090A7A"/>
    <w:rsid w:val="5161458D"/>
    <w:rsid w:val="51976D09"/>
    <w:rsid w:val="523D116B"/>
    <w:rsid w:val="52FB47CD"/>
    <w:rsid w:val="530E1143"/>
    <w:rsid w:val="5314773F"/>
    <w:rsid w:val="5462555D"/>
    <w:rsid w:val="547B6B84"/>
    <w:rsid w:val="5492579E"/>
    <w:rsid w:val="549C3CA0"/>
    <w:rsid w:val="54FB5FE3"/>
    <w:rsid w:val="551B429B"/>
    <w:rsid w:val="55C94029"/>
    <w:rsid w:val="55D9132D"/>
    <w:rsid w:val="561C28AB"/>
    <w:rsid w:val="56D119C3"/>
    <w:rsid w:val="57A3478F"/>
    <w:rsid w:val="57E814AC"/>
    <w:rsid w:val="57F86260"/>
    <w:rsid w:val="5AF72EDA"/>
    <w:rsid w:val="5C3B31D9"/>
    <w:rsid w:val="5C4D676A"/>
    <w:rsid w:val="5E800339"/>
    <w:rsid w:val="5ED11FE7"/>
    <w:rsid w:val="5F21609C"/>
    <w:rsid w:val="5FDE20B9"/>
    <w:rsid w:val="60065A38"/>
    <w:rsid w:val="609749F5"/>
    <w:rsid w:val="61B93CDE"/>
    <w:rsid w:val="6346226B"/>
    <w:rsid w:val="642E6B65"/>
    <w:rsid w:val="64E04C97"/>
    <w:rsid w:val="666619E0"/>
    <w:rsid w:val="6682533F"/>
    <w:rsid w:val="66FF7DA9"/>
    <w:rsid w:val="67AA3536"/>
    <w:rsid w:val="68AE0AEF"/>
    <w:rsid w:val="68FF0055"/>
    <w:rsid w:val="69BA6068"/>
    <w:rsid w:val="6AC242D8"/>
    <w:rsid w:val="6B9D0130"/>
    <w:rsid w:val="6C025952"/>
    <w:rsid w:val="6C1D0284"/>
    <w:rsid w:val="6C3F2167"/>
    <w:rsid w:val="6C7E02FB"/>
    <w:rsid w:val="6CAB62DC"/>
    <w:rsid w:val="6D2F770C"/>
    <w:rsid w:val="6D5270A3"/>
    <w:rsid w:val="6DA21005"/>
    <w:rsid w:val="6DAC1227"/>
    <w:rsid w:val="6DE94229"/>
    <w:rsid w:val="6E787440"/>
    <w:rsid w:val="6F7743DD"/>
    <w:rsid w:val="6F90542C"/>
    <w:rsid w:val="70BC134B"/>
    <w:rsid w:val="70E4517B"/>
    <w:rsid w:val="71794CEA"/>
    <w:rsid w:val="71B43FF9"/>
    <w:rsid w:val="72E32C08"/>
    <w:rsid w:val="757B6DFF"/>
    <w:rsid w:val="75862CA5"/>
    <w:rsid w:val="75924901"/>
    <w:rsid w:val="75DC79B9"/>
    <w:rsid w:val="779722B2"/>
    <w:rsid w:val="77F008AA"/>
    <w:rsid w:val="78853F32"/>
    <w:rsid w:val="78D855C6"/>
    <w:rsid w:val="78E40E0F"/>
    <w:rsid w:val="79F83F77"/>
    <w:rsid w:val="7A68361F"/>
    <w:rsid w:val="7A965738"/>
    <w:rsid w:val="7AC57372"/>
    <w:rsid w:val="7D2106AF"/>
    <w:rsid w:val="7E4E5C75"/>
    <w:rsid w:val="7E8963FB"/>
    <w:rsid w:val="7FC57B0A"/>
    <w:rsid w:val="7FD91FF5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ody Text Indent"/>
    <w:basedOn w:val="1"/>
    <w:link w:val="19"/>
    <w:qFormat/>
    <w:uiPriority w:val="0"/>
    <w:pPr>
      <w:ind w:left="360"/>
    </w:pPr>
    <w:rPr>
      <w:rFonts w:ascii="宋体"/>
      <w:sz w:val="20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8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9">
    <w:name w:val="正文文本缩进 字符"/>
    <w:basedOn w:val="12"/>
    <w:link w:val="6"/>
    <w:qFormat/>
    <w:uiPriority w:val="0"/>
    <w:rPr>
      <w:rFonts w:ascii="宋体" w:hAnsi="Times New Roman" w:eastAsia="宋体" w:cs="Times New Roman"/>
      <w:kern w:val="2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5942</Characters>
  <Lines>49</Lines>
  <Paragraphs>13</Paragraphs>
  <TotalTime>1</TotalTime>
  <ScaleCrop>false</ScaleCrop>
  <LinksUpToDate>false</LinksUpToDate>
  <CharactersWithSpaces>6971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强子</cp:lastModifiedBy>
  <dcterms:modified xsi:type="dcterms:W3CDTF">2022-03-03T12:35:10Z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EFC6982C77E645A9B7B80B4719B82D23</vt:lpwstr>
  </property>
</Properties>
</file>