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cs="楷体"/>
          <w:sz w:val="24"/>
          <w:szCs w:val="24"/>
        </w:rPr>
      </w:pPr>
      <w:r>
        <w:rPr>
          <w:rFonts w:hint="eastAsia" w:ascii="楷体" w:hAnsi="楷体" w:eastAsia="楷体" w:cs="楷体"/>
          <w:bCs/>
          <w:color w:val="000000"/>
          <w:sz w:val="24"/>
          <w:szCs w:val="24"/>
        </w:rPr>
        <w:t>管理体系审核记录表</w:t>
      </w:r>
    </w:p>
    <w:p>
      <w:pPr>
        <w:pStyle w:val="7"/>
        <w:rPr>
          <w:rFonts w:ascii="楷体" w:hAnsi="楷体" w:eastAsia="楷体" w:cs="楷体"/>
          <w:sz w:val="24"/>
          <w:szCs w:val="24"/>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eastAsia="zh-CN"/>
              </w:rPr>
              <w:t xml:space="preserve">综合部  </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牟翠蓉</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杨凌峰</w:t>
            </w:r>
          </w:p>
        </w:tc>
        <w:tc>
          <w:tcPr>
            <w:tcW w:w="158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强兴</w:t>
            </w:r>
            <w:r>
              <w:rPr>
                <w:rFonts w:hint="eastAsia" w:ascii="楷体" w:hAnsi="楷体" w:eastAsia="楷体" w:cs="楷体"/>
                <w:sz w:val="24"/>
                <w:szCs w:val="24"/>
              </w:rPr>
              <w:t xml:space="preserve">   审核时间：2022年2月</w:t>
            </w:r>
            <w:r>
              <w:rPr>
                <w:rFonts w:hint="eastAsia" w:ascii="楷体" w:hAnsi="楷体" w:eastAsia="楷体" w:cs="楷体"/>
                <w:sz w:val="24"/>
                <w:szCs w:val="24"/>
                <w:lang w:val="en-US" w:eastAsia="zh-CN"/>
              </w:rPr>
              <w:t>25</w:t>
            </w:r>
            <w:r>
              <w:rPr>
                <w:rFonts w:hint="eastAsia" w:ascii="楷体" w:hAnsi="楷体" w:eastAsia="楷体" w:cs="楷体"/>
                <w:sz w:val="24"/>
                <w:szCs w:val="24"/>
              </w:rPr>
              <w:t>日</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line="280" w:lineRule="exact"/>
              <w:rPr>
                <w:rFonts w:hint="eastAsia" w:ascii="楷体" w:hAnsi="楷体" w:eastAsia="楷体" w:cs="楷体"/>
                <w:sz w:val="24"/>
              </w:rPr>
            </w:pPr>
            <w:r>
              <w:rPr>
                <w:rFonts w:hint="eastAsia" w:ascii="楷体" w:hAnsi="楷体" w:eastAsia="楷体" w:cs="楷体"/>
                <w:sz w:val="24"/>
                <w:szCs w:val="24"/>
              </w:rPr>
              <w:t>审核条款：</w:t>
            </w:r>
            <w:r>
              <w:rPr>
                <w:rFonts w:hint="eastAsia" w:ascii="楷体" w:hAnsi="楷体" w:eastAsia="楷体" w:cs="楷体"/>
                <w:szCs w:val="21"/>
              </w:rPr>
              <w:t>QEO: 5.3组织的岗位、职责和权限、6.2质量目标、</w:t>
            </w:r>
            <w:r>
              <w:rPr>
                <w:rFonts w:hint="eastAsia" w:ascii="楷体" w:hAnsi="楷体" w:eastAsia="楷体" w:cs="楷体"/>
                <w:spacing w:val="-6"/>
                <w:szCs w:val="21"/>
              </w:rPr>
              <w:t>6.3变更的策划、</w:t>
            </w:r>
            <w:r>
              <w:rPr>
                <w:rFonts w:hint="eastAsia" w:ascii="楷体" w:hAnsi="楷体" w:eastAsia="楷体" w:cs="楷体"/>
                <w:szCs w:val="21"/>
              </w:rPr>
              <w:t>7.1.2人员、7.1.6组织知识、7.2能力、7.3意识、</w:t>
            </w:r>
            <w:r>
              <w:rPr>
                <w:rFonts w:hint="eastAsia" w:ascii="楷体" w:hAnsi="楷体" w:eastAsia="楷体" w:cs="楷体"/>
                <w:spacing w:val="-6"/>
                <w:szCs w:val="21"/>
              </w:rPr>
              <w:t>7.4沟通/信息交流、</w:t>
            </w:r>
            <w:r>
              <w:rPr>
                <w:rFonts w:hint="eastAsia" w:ascii="楷体" w:hAnsi="楷体" w:eastAsia="楷体" w:cs="楷体"/>
                <w:szCs w:val="21"/>
              </w:rPr>
              <w:t>7.5.1形成文件的信息总则、7.5.2形成文件的信息的创建和更新、7.5.3形成文件的信息的控制、</w:t>
            </w:r>
            <w:r>
              <w:rPr>
                <w:rFonts w:hint="eastAsia" w:ascii="楷体" w:hAnsi="楷体" w:eastAsia="楷体" w:cs="楷体"/>
                <w:sz w:val="24"/>
                <w:szCs w:val="24"/>
              </w:rPr>
              <w:t>9.1（9.1.1监视、测量、分析和评价总则</w:t>
            </w:r>
            <w:r>
              <w:rPr>
                <w:rFonts w:hint="eastAsia" w:ascii="楷体" w:hAnsi="楷体" w:eastAsia="楷体" w:cs="楷体"/>
                <w:sz w:val="24"/>
                <w:szCs w:val="24"/>
                <w:lang w:eastAsia="zh-CN"/>
              </w:rPr>
              <w:t>）、</w:t>
            </w:r>
            <w:r>
              <w:rPr>
                <w:rFonts w:hint="eastAsia" w:ascii="楷体" w:hAnsi="楷体" w:eastAsia="楷体" w:cs="楷体"/>
                <w:szCs w:val="21"/>
              </w:rPr>
              <w:t>9.1.3分析与评价</w:t>
            </w:r>
            <w:r>
              <w:rPr>
                <w:rFonts w:hint="eastAsia" w:ascii="楷体" w:hAnsi="楷体" w:eastAsia="楷体" w:cs="楷体"/>
                <w:szCs w:val="21"/>
                <w:lang w:eastAsia="zh-CN"/>
              </w:rPr>
              <w:t>）</w:t>
            </w:r>
            <w:r>
              <w:rPr>
                <w:rFonts w:hint="eastAsia" w:ascii="楷体" w:hAnsi="楷体" w:eastAsia="楷体" w:cs="楷体"/>
                <w:szCs w:val="21"/>
              </w:rPr>
              <w:t>、9.2 内部审核、10.2不合格和纠正措施。</w:t>
            </w:r>
          </w:p>
          <w:p>
            <w:pPr>
              <w:spacing w:line="280" w:lineRule="exact"/>
              <w:rPr>
                <w:rFonts w:hint="eastAsia" w:ascii="楷体" w:hAnsi="楷体" w:eastAsia="楷体" w:cs="楷体"/>
                <w:szCs w:val="21"/>
              </w:rPr>
            </w:pPr>
            <w:r>
              <w:rPr>
                <w:rFonts w:hint="eastAsia" w:ascii="楷体" w:hAnsi="楷体" w:eastAsia="楷体" w:cs="楷体"/>
                <w:szCs w:val="21"/>
              </w:rPr>
              <w:t>E/OMS: 5.3组织的岗位、职责和权限、6.1.2环境因素/危险源的辨识与评价、6.1.3合规义务、6.1.4措施的策划、6.2.1环境/职业健康安全目标、6.2.2实现环境/职业健康安全目标措施的策划、7.2能力、7.3意识、</w:t>
            </w:r>
            <w:r>
              <w:rPr>
                <w:rFonts w:hint="eastAsia" w:ascii="楷体" w:hAnsi="楷体" w:eastAsia="楷体" w:cs="楷体"/>
                <w:spacing w:val="-6"/>
                <w:szCs w:val="21"/>
              </w:rPr>
              <w:t>7.4沟通/信息交流、</w:t>
            </w:r>
            <w:r>
              <w:rPr>
                <w:rFonts w:hint="eastAsia" w:ascii="楷体" w:hAnsi="楷体" w:eastAsia="楷体" w:cs="楷体"/>
                <w:szCs w:val="21"/>
              </w:rPr>
              <w:t>7.5.1形成文件的信息总则、7.5.2形成文件的信息的创建和更新、7.5.3形成文件的信息的控制、8.1运行策划和控制、8.2应急准备和响应、</w:t>
            </w:r>
            <w:r>
              <w:rPr>
                <w:rFonts w:hint="eastAsia" w:ascii="楷体" w:hAnsi="楷体" w:eastAsia="楷体" w:cs="楷体"/>
                <w:sz w:val="24"/>
                <w:szCs w:val="24"/>
              </w:rPr>
              <w:t>9.1（9.1.1监视、测量、分析和评价总则</w:t>
            </w:r>
            <w:r>
              <w:rPr>
                <w:rFonts w:hint="eastAsia" w:ascii="楷体" w:hAnsi="楷体" w:eastAsia="楷体" w:cs="楷体"/>
                <w:sz w:val="24"/>
                <w:szCs w:val="24"/>
                <w:lang w:eastAsia="zh-CN"/>
              </w:rPr>
              <w:t>、</w:t>
            </w:r>
            <w:r>
              <w:rPr>
                <w:rFonts w:hint="eastAsia" w:ascii="楷体" w:hAnsi="楷体" w:eastAsia="楷体" w:cs="楷体"/>
                <w:szCs w:val="21"/>
              </w:rPr>
              <w:t>9.1.2合规性评价</w:t>
            </w:r>
            <w:r>
              <w:rPr>
                <w:rFonts w:hint="eastAsia" w:ascii="楷体" w:hAnsi="楷体" w:eastAsia="楷体" w:cs="楷体"/>
                <w:szCs w:val="21"/>
                <w:lang w:eastAsia="zh-CN"/>
              </w:rPr>
              <w:t>）</w:t>
            </w:r>
            <w:r>
              <w:rPr>
                <w:rFonts w:hint="eastAsia" w:ascii="楷体" w:hAnsi="楷体" w:eastAsia="楷体" w:cs="楷体"/>
                <w:szCs w:val="21"/>
              </w:rPr>
              <w:t>、9.2 内部审核、10.2事件、不符合和纠正措施.</w:t>
            </w:r>
          </w:p>
          <w:p>
            <w:pPr>
              <w:rPr>
                <w:rFonts w:ascii="楷体" w:hAnsi="楷体" w:eastAsia="楷体" w:cs="楷体"/>
                <w:sz w:val="24"/>
                <w:szCs w:val="24"/>
              </w:rPr>
            </w:pPr>
            <w:r>
              <w:rPr>
                <w:rFonts w:hint="eastAsia" w:ascii="楷体" w:hAnsi="楷体" w:eastAsia="楷体" w:cs="楷体"/>
                <w:szCs w:val="21"/>
              </w:rPr>
              <w:t>EMS/OHSMS运行控制相关财务支出证据；</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ascii="楷体" w:hAnsi="楷体" w:eastAsia="楷体" w:cs="楷体"/>
                <w:sz w:val="24"/>
                <w:szCs w:val="24"/>
              </w:rPr>
              <w:t>QEO</w:t>
            </w:r>
            <w:r>
              <w:rPr>
                <w:rFonts w:hint="eastAsia" w:ascii="楷体" w:hAnsi="楷体" w:eastAsia="楷体" w:cs="楷体"/>
                <w:sz w:val="24"/>
                <w:szCs w:val="24"/>
              </w:rPr>
              <w:t>5.3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部门主要职责如下：</w:t>
            </w:r>
          </w:p>
          <w:p>
            <w:pPr>
              <w:spacing w:line="360" w:lineRule="auto"/>
              <w:ind w:firstLine="523" w:firstLineChars="218"/>
              <w:rPr>
                <w:rFonts w:ascii="楷体" w:hAnsi="楷体" w:eastAsia="楷体" w:cs="楷体"/>
                <w:sz w:val="24"/>
                <w:szCs w:val="24"/>
              </w:rPr>
            </w:pPr>
            <w:bookmarkStart w:id="0" w:name="OLE_LINK21"/>
            <w:r>
              <w:rPr>
                <w:rFonts w:hint="eastAsia" w:ascii="楷体" w:hAnsi="楷体" w:eastAsia="楷体" w:cs="楷体"/>
                <w:sz w:val="24"/>
                <w:szCs w:val="24"/>
              </w:rPr>
              <w:t xml:space="preserve">a) </w:t>
            </w:r>
            <w:bookmarkEnd w:id="0"/>
            <w:r>
              <w:rPr>
                <w:rFonts w:hint="eastAsia" w:ascii="楷体" w:hAnsi="楷体" w:eastAsia="楷体" w:cs="楷体"/>
                <w:sz w:val="24"/>
                <w:szCs w:val="24"/>
              </w:rPr>
              <w:t>负责组织协调和督促检查全公司的管理和质量</w:t>
            </w:r>
            <w:bookmarkStart w:id="1" w:name="OLE_LINK29"/>
            <w:r>
              <w:rPr>
                <w:rFonts w:hint="eastAsia" w:ascii="楷体" w:hAnsi="楷体" w:eastAsia="楷体" w:cs="楷体"/>
                <w:sz w:val="24"/>
                <w:szCs w:val="24"/>
              </w:rPr>
              <w:t>/环境/职业健康安全</w:t>
            </w:r>
            <w:bookmarkEnd w:id="1"/>
            <w:r>
              <w:rPr>
                <w:rFonts w:hint="eastAsia" w:ascii="楷体" w:hAnsi="楷体" w:eastAsia="楷体" w:cs="楷体"/>
                <w:sz w:val="24"/>
                <w:szCs w:val="24"/>
              </w:rPr>
              <w:t>管理工作；</w:t>
            </w:r>
          </w:p>
          <w:p>
            <w:pPr>
              <w:spacing w:line="360" w:lineRule="auto"/>
              <w:ind w:firstLine="523" w:firstLineChars="218"/>
              <w:rPr>
                <w:rFonts w:ascii="楷体" w:hAnsi="楷体" w:eastAsia="楷体" w:cs="楷体"/>
                <w:sz w:val="24"/>
                <w:szCs w:val="24"/>
              </w:rPr>
            </w:pPr>
            <w:bookmarkStart w:id="2" w:name="OLE_LINK22"/>
            <w:r>
              <w:rPr>
                <w:rFonts w:hint="eastAsia" w:ascii="楷体" w:hAnsi="楷体" w:eastAsia="楷体" w:cs="楷体"/>
                <w:sz w:val="24"/>
                <w:szCs w:val="24"/>
              </w:rPr>
              <w:t xml:space="preserve">b) </w:t>
            </w:r>
            <w:bookmarkEnd w:id="2"/>
            <w:r>
              <w:rPr>
                <w:rFonts w:hint="eastAsia" w:ascii="楷体" w:hAnsi="楷体" w:eastAsia="楷体" w:cs="楷体"/>
                <w:sz w:val="24"/>
                <w:szCs w:val="24"/>
              </w:rPr>
              <w:t>归口管理质量环境安全管理体系文件、技术标准类文件和其他管理类文件；</w:t>
            </w:r>
          </w:p>
          <w:p>
            <w:pPr>
              <w:spacing w:line="360" w:lineRule="auto"/>
              <w:ind w:firstLine="523" w:firstLineChars="218"/>
              <w:rPr>
                <w:rFonts w:ascii="楷体" w:hAnsi="楷体" w:eastAsia="楷体" w:cs="楷体"/>
                <w:sz w:val="24"/>
                <w:szCs w:val="24"/>
              </w:rPr>
            </w:pPr>
            <w:bookmarkStart w:id="3" w:name="OLE_LINK17"/>
            <w:r>
              <w:rPr>
                <w:rFonts w:hint="eastAsia" w:ascii="楷体" w:hAnsi="楷体" w:eastAsia="楷体" w:cs="楷体"/>
                <w:sz w:val="24"/>
                <w:szCs w:val="24"/>
              </w:rPr>
              <w:t xml:space="preserve">c) </w:t>
            </w:r>
            <w:bookmarkEnd w:id="3"/>
            <w:r>
              <w:rPr>
                <w:rFonts w:hint="eastAsia" w:ascii="楷体" w:hAnsi="楷体" w:eastAsia="楷体" w:cs="楷体"/>
                <w:sz w:val="24"/>
                <w:szCs w:val="24"/>
              </w:rPr>
              <w:t>负责公司档案的管理工作包括组织产品文件和质量/环境/职业健康安全管理体系运行文件的记录的归档管理；</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d) 负责公司各类资质的申报、文件的管理更新；</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e) 参与对产品要求的评审；</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f) 参与对供方的评价，需要时组织对供方管理体系的审核；</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g) 组织标准、规范的购置、发放；</w:t>
            </w:r>
          </w:p>
          <w:p>
            <w:pPr>
              <w:spacing w:line="360" w:lineRule="auto"/>
              <w:ind w:firstLine="523" w:firstLineChars="218"/>
              <w:rPr>
                <w:rFonts w:ascii="楷体" w:hAnsi="楷体" w:eastAsia="楷体" w:cs="楷体"/>
                <w:sz w:val="24"/>
                <w:szCs w:val="24"/>
              </w:rPr>
            </w:pPr>
            <w:bookmarkStart w:id="4" w:name="OLE_LINK19"/>
            <w:r>
              <w:rPr>
                <w:rFonts w:hint="eastAsia" w:ascii="楷体" w:hAnsi="楷体" w:eastAsia="楷体" w:cs="楷体"/>
                <w:sz w:val="24"/>
                <w:szCs w:val="24"/>
              </w:rPr>
              <w:t xml:space="preserve">h) </w:t>
            </w:r>
            <w:bookmarkEnd w:id="4"/>
            <w:r>
              <w:rPr>
                <w:rFonts w:hint="eastAsia" w:ascii="楷体" w:hAnsi="楷体" w:eastAsia="楷体" w:cs="楷体"/>
                <w:sz w:val="24"/>
                <w:szCs w:val="24"/>
              </w:rPr>
              <w:t>负责公司日常行政管理包括基础设施和物资资源采购管理；</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i) 负责公司人力资源的规划、管理、开发和培训等制度体系的建立、实施和完善；</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j) 组织专业技术职称评审和技术岗位、特殊岗位上岗资格评审工作等；</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k) 负责公司总体绩效考核体系的建立、组织、实施和完善；</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l) 负责质量/环境/职业健康安全管理体系的建立、实施、保持和持续改进工作；</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m) 负责质量/环境/职业健康安全管理体系目标分解，负责质量/环境/职业健康安全管理体系运行中的组织、协调、监督、检查工作；</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n) 负责公司合规性评价、应急准备和响应工作的统一归口管理；</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o) 负责公司质量/环境/职业健康安全管理体系内审和管理评审工作的组织和实施；</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p) 负责公司质量/环境/职业健康安全管理体系不符合、纠正和预防工作的统一归口管理；</w:t>
            </w:r>
            <w:r>
              <w:rPr>
                <w:rFonts w:ascii="楷体" w:hAnsi="楷体" w:eastAsia="楷体" w:cs="楷体"/>
                <w:sz w:val="24"/>
                <w:szCs w:val="24"/>
              </w:rPr>
              <w:t xml:space="preserve"> </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q</w:t>
            </w:r>
            <w:r>
              <w:rPr>
                <w:rFonts w:ascii="楷体" w:hAnsi="楷体" w:eastAsia="楷体" w:cs="楷体"/>
                <w:sz w:val="24"/>
                <w:szCs w:val="24"/>
              </w:rPr>
              <w:t>)</w:t>
            </w:r>
            <w:r>
              <w:rPr>
                <w:rFonts w:hint="eastAsia" w:ascii="楷体" w:hAnsi="楷体" w:eastAsia="楷体" w:cs="楷体"/>
                <w:sz w:val="24"/>
                <w:szCs w:val="24"/>
              </w:rPr>
              <w:t>负责质量/环境/职业健康安全管理体系有关数据的综合分析和改进控制；</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r) 负责本部门环境因素和危险源的识别和评价，进行必要的更新；</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s) 负责本部门应急准备和响应计划落实及应急情况的善后处理，包括本部门应急准备的物资管理。</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t)负责公司资金管理，质量、环境及职业健康安全管理体系运行的资金保障；</w:t>
            </w:r>
          </w:p>
          <w:p>
            <w:pPr>
              <w:rPr>
                <w:rFonts w:ascii="楷体" w:hAnsi="楷体" w:eastAsia="楷体" w:cs="楷体"/>
                <w:sz w:val="24"/>
                <w:szCs w:val="24"/>
              </w:rPr>
            </w:pPr>
            <w:r>
              <w:rPr>
                <w:rFonts w:hint="eastAsia" w:ascii="楷体" w:hAnsi="楷体" w:eastAsia="楷体" w:cs="楷体"/>
                <w:sz w:val="24"/>
                <w:szCs w:val="24"/>
              </w:rPr>
              <w:t>提供岗位职责与任职要求，对岗位职责和任职条件进行了描述。</w:t>
            </w:r>
          </w:p>
          <w:p>
            <w:pPr>
              <w:rPr>
                <w:rFonts w:ascii="楷体" w:hAnsi="楷体" w:eastAsia="楷体" w:cs="楷体"/>
                <w:sz w:val="24"/>
                <w:szCs w:val="24"/>
              </w:rPr>
            </w:pPr>
            <w:r>
              <w:rPr>
                <w:rFonts w:hint="eastAsia" w:ascii="楷体" w:hAnsi="楷体" w:eastAsia="楷体" w:cs="楷体"/>
                <w:sz w:val="24"/>
                <w:szCs w:val="24"/>
              </w:rPr>
              <w:t>职责和权限与手册描述基本一致</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环境因素/危险源的辨识与评价</w:t>
            </w:r>
          </w:p>
        </w:tc>
        <w:tc>
          <w:tcPr>
            <w:tcW w:w="960" w:type="dxa"/>
            <w:vAlign w:val="center"/>
          </w:tcPr>
          <w:p>
            <w:pPr>
              <w:rPr>
                <w:rFonts w:ascii="楷体" w:hAnsi="楷体" w:eastAsia="楷体" w:cs="楷体"/>
                <w:sz w:val="24"/>
                <w:szCs w:val="24"/>
              </w:rPr>
            </w:pPr>
            <w:r>
              <w:rPr>
                <w:rFonts w:ascii="楷体" w:hAnsi="楷体" w:eastAsia="楷体" w:cs="楷体"/>
                <w:sz w:val="24"/>
                <w:szCs w:val="24"/>
              </w:rPr>
              <w:t>EO:6.1.2</w:t>
            </w:r>
          </w:p>
        </w:tc>
        <w:tc>
          <w:tcPr>
            <w:tcW w:w="10004" w:type="dxa"/>
            <w:vAlign w:val="center"/>
          </w:tcPr>
          <w:p>
            <w:pPr>
              <w:ind w:firstLine="480" w:firstLineChars="200"/>
              <w:rPr>
                <w:rFonts w:ascii="楷体" w:hAnsi="楷体" w:eastAsia="楷体" w:cs="楷体"/>
                <w:sz w:val="24"/>
                <w:szCs w:val="24"/>
              </w:rPr>
            </w:pPr>
            <w:r>
              <w:rPr>
                <w:rFonts w:ascii="楷体" w:hAnsi="楷体" w:eastAsia="楷体" w:cs="楷体"/>
                <w:sz w:val="24"/>
                <w:szCs w:val="24"/>
              </w:rPr>
              <w:t>制定《</w:t>
            </w:r>
            <w:r>
              <w:rPr>
                <w:rFonts w:hint="eastAsia" w:ascii="楷体" w:hAnsi="楷体" w:eastAsia="楷体" w:cs="楷体"/>
                <w:sz w:val="24"/>
                <w:szCs w:val="24"/>
              </w:rPr>
              <w:t>环境因素的识别与评价控制程序</w:t>
            </w:r>
            <w:r>
              <w:rPr>
                <w:rFonts w:ascii="楷体" w:hAnsi="楷体" w:eastAsia="楷体" w:cs="楷体"/>
                <w:sz w:val="24"/>
                <w:szCs w:val="24"/>
              </w:rPr>
              <w:t>》、《</w:t>
            </w:r>
            <w:r>
              <w:rPr>
                <w:rFonts w:hint="eastAsia" w:ascii="楷体" w:hAnsi="楷体" w:eastAsia="楷体" w:cs="楷体"/>
                <w:sz w:val="24"/>
                <w:szCs w:val="24"/>
              </w:rPr>
              <w:t>危险源辨识、风险评价和控制程序</w:t>
            </w:r>
            <w:r>
              <w:rPr>
                <w:rFonts w:ascii="楷体" w:hAnsi="楷体" w:eastAsia="楷体" w:cs="楷体"/>
                <w:sz w:val="24"/>
                <w:szCs w:val="24"/>
              </w:rPr>
              <w:t>》。策划的方法为打分法、 调查表等。主要是对办公活动及业务过程进行了识别和评价，</w:t>
            </w:r>
            <w:r>
              <w:rPr>
                <w:rFonts w:hint="eastAsia" w:ascii="楷体" w:hAnsi="楷体" w:eastAsia="楷体" w:cs="楷体"/>
                <w:sz w:val="24"/>
                <w:szCs w:val="24"/>
                <w:lang w:eastAsia="zh-CN"/>
              </w:rPr>
              <w:t>2021.8.2</w:t>
            </w:r>
            <w:r>
              <w:rPr>
                <w:rFonts w:ascii="楷体" w:hAnsi="楷体" w:eastAsia="楷体" w:cs="楷体"/>
                <w:sz w:val="24"/>
                <w:szCs w:val="24"/>
              </w:rPr>
              <w:t>进行识别和评价</w:t>
            </w:r>
            <w:r>
              <w:rPr>
                <w:rFonts w:hint="eastAsia" w:ascii="楷体" w:hAnsi="楷体" w:eastAsia="楷体" w:cs="楷体"/>
                <w:sz w:val="24"/>
                <w:szCs w:val="24"/>
              </w:rPr>
              <w:t>，提供“环境因素清单”</w:t>
            </w:r>
            <w:r>
              <w:rPr>
                <w:rFonts w:ascii="楷体" w:hAnsi="楷体" w:eastAsia="楷体" w:cs="楷体"/>
                <w:sz w:val="24"/>
                <w:szCs w:val="24"/>
              </w:rPr>
              <w:t xml:space="preserve">共 </w:t>
            </w:r>
            <w:r>
              <w:rPr>
                <w:rFonts w:hint="eastAsia" w:ascii="楷体" w:hAnsi="楷体" w:eastAsia="楷体" w:cs="楷体"/>
                <w:sz w:val="24"/>
                <w:szCs w:val="24"/>
                <w:lang w:val="en-US" w:eastAsia="zh-CN"/>
              </w:rPr>
              <w:t>50</w:t>
            </w:r>
            <w:r>
              <w:rPr>
                <w:rFonts w:ascii="楷体" w:hAnsi="楷体" w:eastAsia="楷体" w:cs="楷体"/>
                <w:sz w:val="24"/>
                <w:szCs w:val="24"/>
              </w:rPr>
              <w:t xml:space="preserve"> 项。按照办公区域、</w:t>
            </w:r>
            <w:r>
              <w:rPr>
                <w:rFonts w:hint="eastAsia" w:ascii="楷体" w:hAnsi="楷体" w:eastAsia="楷体" w:cs="楷体"/>
                <w:sz w:val="24"/>
                <w:szCs w:val="24"/>
                <w:lang w:val="en-US" w:eastAsia="zh-CN"/>
              </w:rPr>
              <w:t>生产区域，</w:t>
            </w:r>
            <w:r>
              <w:rPr>
                <w:rFonts w:ascii="楷体" w:hAnsi="楷体" w:eastAsia="楷体" w:cs="楷体"/>
                <w:sz w:val="24"/>
                <w:szCs w:val="24"/>
              </w:rPr>
              <w:t>活动和过程予以了识别和评价，经查包括空调使用、电脑使用</w:t>
            </w:r>
            <w:r>
              <w:rPr>
                <w:rFonts w:hint="eastAsia" w:ascii="楷体" w:hAnsi="楷体" w:eastAsia="楷体" w:cs="楷体"/>
                <w:sz w:val="24"/>
                <w:szCs w:val="24"/>
              </w:rPr>
              <w:t>、打印机使用等</w:t>
            </w:r>
            <w:r>
              <w:rPr>
                <w:rFonts w:ascii="楷体" w:hAnsi="楷体" w:eastAsia="楷体" w:cs="楷体"/>
                <w:sz w:val="24"/>
                <w:szCs w:val="24"/>
              </w:rPr>
              <w:t>办公过程固体废弃物排放、废弃灯管、墨盒、色带等对环境的影响等。策划的方法主要是管理制度。经评价重大环境因素</w:t>
            </w:r>
            <w:r>
              <w:rPr>
                <w:rFonts w:hint="eastAsia" w:ascii="楷体" w:hAnsi="楷体" w:eastAsia="楷体" w:cs="楷体"/>
                <w:sz w:val="24"/>
                <w:szCs w:val="24"/>
                <w:lang w:val="en-US" w:eastAsia="zh-CN"/>
              </w:rPr>
              <w:t>3</w:t>
            </w:r>
            <w:r>
              <w:rPr>
                <w:rFonts w:ascii="楷体" w:hAnsi="楷体" w:eastAsia="楷体" w:cs="楷体"/>
                <w:sz w:val="24"/>
                <w:szCs w:val="24"/>
              </w:rPr>
              <w:t>项：</w:t>
            </w:r>
            <w:r>
              <w:rPr>
                <w:rFonts w:hint="eastAsia" w:ascii="楷体" w:hAnsi="楷体" w:eastAsia="楷体" w:cs="楷体"/>
                <w:sz w:val="24"/>
                <w:szCs w:val="24"/>
              </w:rPr>
              <w:t>潜在火灾和固废排放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含危废</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噪声</w:t>
            </w:r>
            <w:r>
              <w:rPr>
                <w:rFonts w:hint="eastAsia" w:ascii="楷体" w:hAnsi="楷体" w:eastAsia="楷体" w:cs="楷体"/>
                <w:sz w:val="24"/>
                <w:szCs w:val="24"/>
              </w:rPr>
              <w:t>，</w:t>
            </w:r>
            <w:r>
              <w:rPr>
                <w:rFonts w:ascii="楷体" w:hAnsi="楷体" w:eastAsia="楷体" w:cs="楷体"/>
                <w:sz w:val="24"/>
                <w:szCs w:val="24"/>
              </w:rPr>
              <w:t>制定应急准备与响应程序进行控制</w:t>
            </w:r>
            <w:r>
              <w:rPr>
                <w:rFonts w:hint="eastAsia" w:ascii="楷体" w:hAnsi="楷体" w:eastAsia="楷体" w:cs="楷体"/>
                <w:sz w:val="24"/>
                <w:szCs w:val="24"/>
              </w:rPr>
              <w:t>；</w:t>
            </w:r>
            <w:r>
              <w:rPr>
                <w:rFonts w:ascii="楷体" w:hAnsi="楷体" w:eastAsia="楷体" w:cs="楷体"/>
                <w:sz w:val="24"/>
                <w:szCs w:val="24"/>
              </w:rPr>
              <w:t xml:space="preserve">提供“危险源识别评价表”共 </w:t>
            </w:r>
            <w:r>
              <w:rPr>
                <w:rFonts w:hint="eastAsia" w:ascii="楷体" w:hAnsi="楷体" w:eastAsia="楷体" w:cs="楷体"/>
                <w:sz w:val="24"/>
                <w:szCs w:val="24"/>
                <w:lang w:val="en-US" w:eastAsia="zh-CN"/>
              </w:rPr>
              <w:t>60</w:t>
            </w:r>
            <w:r>
              <w:rPr>
                <w:rFonts w:ascii="楷体" w:hAnsi="楷体" w:eastAsia="楷体" w:cs="楷体"/>
                <w:sz w:val="24"/>
                <w:szCs w:val="24"/>
              </w:rPr>
              <w:t>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重大危险源</w:t>
            </w:r>
            <w:r>
              <w:rPr>
                <w:rFonts w:hint="eastAsia" w:ascii="楷体" w:hAnsi="楷体" w:eastAsia="楷体" w:cs="楷体"/>
                <w:sz w:val="24"/>
                <w:szCs w:val="24"/>
                <w:lang w:val="en-US" w:eastAsia="zh-CN"/>
              </w:rPr>
              <w:t>3</w:t>
            </w:r>
            <w:r>
              <w:rPr>
                <w:rFonts w:ascii="楷体" w:hAnsi="楷体" w:eastAsia="楷体" w:cs="楷体"/>
                <w:sz w:val="24"/>
                <w:szCs w:val="24"/>
              </w:rPr>
              <w:t>项：</w:t>
            </w:r>
            <w:r>
              <w:rPr>
                <w:rFonts w:hint="eastAsia" w:ascii="楷体" w:hAnsi="楷体" w:eastAsia="楷体" w:cs="楷体"/>
                <w:sz w:val="24"/>
                <w:szCs w:val="24"/>
              </w:rPr>
              <w:t>潜在</w:t>
            </w:r>
            <w:r>
              <w:rPr>
                <w:rFonts w:ascii="楷体" w:hAnsi="楷体" w:eastAsia="楷体" w:cs="楷体"/>
                <w:sz w:val="24"/>
                <w:szCs w:val="24"/>
              </w:rPr>
              <w:t>火灾</w:t>
            </w:r>
            <w:r>
              <w:rPr>
                <w:rFonts w:hint="eastAsia" w:ascii="楷体" w:hAnsi="楷体" w:eastAsia="楷体" w:cs="楷体"/>
                <w:sz w:val="24"/>
                <w:szCs w:val="24"/>
              </w:rPr>
              <w:t>和触电</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意外伤害</w:t>
            </w:r>
            <w:r>
              <w:rPr>
                <w:rFonts w:ascii="楷体" w:hAnsi="楷体" w:eastAsia="楷体" w:cs="楷体"/>
                <w:sz w:val="24"/>
                <w:szCs w:val="24"/>
              </w:rPr>
              <w:t>。制定管理方案应急准备与响应程序进行控制</w:t>
            </w:r>
            <w:r>
              <w:rPr>
                <w:rFonts w:hint="eastAsia" w:ascii="楷体" w:hAnsi="楷体" w:eastAsia="楷体" w:cs="楷体"/>
                <w:sz w:val="24"/>
                <w:szCs w:val="24"/>
              </w:rPr>
              <w:t>，</w:t>
            </w:r>
            <w:r>
              <w:rPr>
                <w:rFonts w:ascii="楷体" w:hAnsi="楷体" w:eastAsia="楷体" w:cs="楷体"/>
                <w:sz w:val="24"/>
                <w:szCs w:val="24"/>
              </w:rPr>
              <w:t>现场观察环境因素和危险源识别评价基本有效。</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ind w:firstLine="480" w:firstLineChars="200"/>
              <w:jc w:val="left"/>
              <w:rPr>
                <w:rFonts w:ascii="楷体" w:hAnsi="楷体" w:eastAsia="楷体" w:cs="楷体"/>
                <w:sz w:val="24"/>
                <w:szCs w:val="24"/>
              </w:rPr>
            </w:pPr>
            <w:r>
              <w:rPr>
                <w:rFonts w:hint="eastAsia" w:ascii="楷体" w:hAnsi="楷体" w:eastAsia="楷体" w:cs="楷体"/>
                <w:sz w:val="24"/>
                <w:szCs w:val="24"/>
              </w:rPr>
              <w:t>合规义务</w:t>
            </w:r>
          </w:p>
        </w:tc>
        <w:tc>
          <w:tcPr>
            <w:tcW w:w="960" w:type="dxa"/>
            <w:vAlign w:val="center"/>
          </w:tcPr>
          <w:p>
            <w:pPr>
              <w:rPr>
                <w:rFonts w:ascii="楷体" w:hAnsi="楷体" w:eastAsia="楷体" w:cs="楷体"/>
                <w:sz w:val="24"/>
                <w:szCs w:val="24"/>
              </w:rPr>
            </w:pPr>
            <w:r>
              <w:rPr>
                <w:rFonts w:ascii="楷体" w:hAnsi="楷体" w:eastAsia="楷体" w:cs="楷体"/>
                <w:sz w:val="24"/>
                <w:szCs w:val="24"/>
              </w:rPr>
              <w:t>EO:6.1.3</w:t>
            </w:r>
          </w:p>
        </w:tc>
        <w:tc>
          <w:tcPr>
            <w:tcW w:w="10004" w:type="dxa"/>
            <w:vAlign w:val="center"/>
          </w:tcPr>
          <w:p>
            <w:pPr>
              <w:jc w:val="left"/>
              <w:rPr>
                <w:rFonts w:hint="default" w:ascii="宋体" w:hAnsi="宋体" w:eastAsia="楷体"/>
                <w:b/>
                <w:sz w:val="36"/>
                <w:szCs w:val="36"/>
                <w:lang w:val="en-US" w:eastAsia="zh-CN"/>
              </w:rPr>
            </w:pPr>
            <w:r>
              <w:rPr>
                <w:rFonts w:ascii="楷体" w:hAnsi="楷体" w:eastAsia="楷体" w:cs="楷体"/>
                <w:sz w:val="24"/>
                <w:szCs w:val="24"/>
              </w:rPr>
              <w:t xml:space="preserve">   依据公司编制的《</w:t>
            </w:r>
            <w:r>
              <w:rPr>
                <w:rFonts w:hint="eastAsia" w:ascii="楷体" w:hAnsi="楷体" w:eastAsia="楷体" w:cs="楷体"/>
                <w:sz w:val="24"/>
                <w:szCs w:val="24"/>
              </w:rPr>
              <w:t>法律法规与其他要求控制程序</w:t>
            </w:r>
            <w:r>
              <w:rPr>
                <w:rFonts w:ascii="楷体" w:hAnsi="楷体" w:eastAsia="楷体" w:cs="楷体"/>
                <w:sz w:val="24"/>
                <w:szCs w:val="24"/>
              </w:rPr>
              <w:t>》</w:t>
            </w:r>
            <w:r>
              <w:rPr>
                <w:rFonts w:hint="eastAsia" w:ascii="楷体" w:hAnsi="楷体" w:eastAsia="楷体" w:cs="楷体"/>
                <w:sz w:val="24"/>
                <w:szCs w:val="24"/>
              </w:rPr>
              <w:t>，</w:t>
            </w:r>
            <w:r>
              <w:rPr>
                <w:rFonts w:ascii="楷体" w:hAnsi="楷体" w:eastAsia="楷体" w:cs="楷体"/>
                <w:sz w:val="24"/>
                <w:szCs w:val="24"/>
              </w:rPr>
              <w:t>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息的变化情况进行跟踪，并全公司范围内进行通报。 提供“</w:t>
            </w:r>
            <w:r>
              <w:rPr>
                <w:rFonts w:hint="eastAsia" w:ascii="楷体" w:hAnsi="楷体" w:eastAsia="楷体" w:cs="楷体"/>
                <w:sz w:val="24"/>
                <w:szCs w:val="24"/>
              </w:rPr>
              <w:t>适用法律法规和其他要求清单（环境、职业健康安全）</w:t>
            </w:r>
            <w:r>
              <w:rPr>
                <w:rFonts w:ascii="楷体" w:hAnsi="楷体" w:eastAsia="楷体" w:cs="楷体"/>
                <w:sz w:val="24"/>
                <w:szCs w:val="24"/>
              </w:rPr>
              <w:t>”，共收集与环境安全有关的法律法规</w:t>
            </w:r>
            <w:r>
              <w:rPr>
                <w:rFonts w:hint="eastAsia" w:ascii="楷体" w:hAnsi="楷体" w:eastAsia="楷体" w:cs="楷体"/>
                <w:sz w:val="24"/>
                <w:szCs w:val="24"/>
                <w:lang w:val="en-US" w:eastAsia="zh-CN"/>
              </w:rPr>
              <w:t>89</w:t>
            </w:r>
            <w:r>
              <w:rPr>
                <w:rFonts w:ascii="楷体" w:hAnsi="楷体" w:eastAsia="楷体" w:cs="楷体"/>
                <w:sz w:val="24"/>
                <w:szCs w:val="24"/>
              </w:rPr>
              <w:t>部</w:t>
            </w:r>
            <w:r>
              <w:rPr>
                <w:rFonts w:hint="eastAsia" w:ascii="楷体" w:hAnsi="楷体" w:eastAsia="楷体" w:cs="楷体"/>
                <w:sz w:val="24"/>
                <w:szCs w:val="24"/>
              </w:rPr>
              <w:t>。</w:t>
            </w:r>
            <w:r>
              <w:rPr>
                <w:rFonts w:hint="eastAsia" w:ascii="楷体" w:hAnsi="楷体" w:eastAsia="楷体" w:cs="楷体"/>
                <w:sz w:val="24"/>
                <w:szCs w:val="24"/>
                <w:lang w:val="en-US" w:eastAsia="zh-CN"/>
              </w:rPr>
              <w:t>查法律法规清单，</w:t>
            </w:r>
            <w:bookmarkStart w:id="5" w:name="_GoBack"/>
            <w:bookmarkEnd w:id="5"/>
            <w:r>
              <w:rPr>
                <w:rFonts w:ascii="Times New Roman" w:hAnsi="Times New Roman" w:eastAsia="宋体" w:cs="Times New Roman"/>
                <w:b/>
                <w:bCs w:val="0"/>
              </w:rPr>
              <w:t>中华人民共和国消防法</w:t>
            </w:r>
            <w:r>
              <w:rPr>
                <w:rFonts w:hint="eastAsia" w:ascii="Times New Roman" w:hAnsi="Times New Roman" w:eastAsia="宋体" w:cs="Times New Roman"/>
                <w:b/>
                <w:bCs w:val="0"/>
                <w:lang w:val="en-US" w:eastAsia="zh-CN"/>
              </w:rPr>
              <w:t>为失效版本，详见不符合报告。</w:t>
            </w:r>
          </w:p>
        </w:tc>
        <w:tc>
          <w:tcPr>
            <w:tcW w:w="1585"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ind w:firstLine="480" w:firstLineChars="200"/>
              <w:jc w:val="left"/>
              <w:rPr>
                <w:rFonts w:ascii="楷体" w:hAnsi="楷体" w:eastAsia="楷体" w:cs="楷体"/>
                <w:sz w:val="24"/>
                <w:szCs w:val="24"/>
              </w:rPr>
            </w:pPr>
            <w:r>
              <w:rPr>
                <w:rFonts w:hint="eastAsia" w:ascii="楷体" w:hAnsi="楷体" w:eastAsia="楷体" w:cs="楷体"/>
                <w:sz w:val="24"/>
                <w:szCs w:val="24"/>
              </w:rPr>
              <w:t>措施的策划</w:t>
            </w:r>
          </w:p>
        </w:tc>
        <w:tc>
          <w:tcPr>
            <w:tcW w:w="960" w:type="dxa"/>
            <w:vAlign w:val="center"/>
          </w:tcPr>
          <w:p>
            <w:pPr>
              <w:rPr>
                <w:rFonts w:ascii="楷体" w:hAnsi="楷体" w:eastAsia="楷体" w:cs="楷体"/>
                <w:sz w:val="24"/>
                <w:szCs w:val="24"/>
              </w:rPr>
            </w:pPr>
            <w:r>
              <w:rPr>
                <w:rFonts w:ascii="楷体" w:hAnsi="楷体" w:eastAsia="楷体" w:cs="楷体"/>
                <w:sz w:val="24"/>
                <w:szCs w:val="24"/>
              </w:rPr>
              <w:t>EO:6.1.4</w:t>
            </w:r>
          </w:p>
        </w:tc>
        <w:tc>
          <w:tcPr>
            <w:tcW w:w="10004" w:type="dxa"/>
            <w:vAlign w:val="center"/>
          </w:tcPr>
          <w:p>
            <w:pPr>
              <w:ind w:firstLine="480" w:firstLineChars="200"/>
              <w:jc w:val="left"/>
              <w:rPr>
                <w:rFonts w:ascii="楷体" w:hAnsi="楷体" w:eastAsia="楷体" w:cs="楷体"/>
                <w:sz w:val="24"/>
                <w:szCs w:val="24"/>
              </w:rPr>
            </w:pPr>
            <w:r>
              <w:rPr>
                <w:rFonts w:ascii="楷体" w:hAnsi="楷体" w:eastAsia="楷体" w:cs="楷体"/>
                <w:sz w:val="24"/>
                <w:szCs w:val="24"/>
              </w:rPr>
              <w:t>各部门依据其管理的过程，对过程的风险持续进行了识别和评价。</w:t>
            </w:r>
            <w:r>
              <w:rPr>
                <w:rFonts w:hint="eastAsia" w:ascii="楷体" w:hAnsi="楷体" w:eastAsia="楷体" w:cs="楷体"/>
                <w:sz w:val="24"/>
                <w:szCs w:val="24"/>
              </w:rPr>
              <w:t>销售部</w:t>
            </w:r>
            <w:r>
              <w:rPr>
                <w:rFonts w:ascii="楷体" w:hAnsi="楷体" w:eastAsia="楷体" w:cs="楷体"/>
                <w:sz w:val="24"/>
                <w:szCs w:val="24"/>
              </w:rPr>
              <w:t xml:space="preserve">： 风险： 合同签订前未明确技术、商务的要求、合同签订前未进行评审等。解决问题随意，或者拒绝服务；不能按期履约、提供的产品不满足要求；或造成客户索赔等。在经营活动中违反合同法、或环境保护法等有关的法律法规和其他规定，可能导致巨额索赔、企业信用及市场影响恶劣，无法生存和发展。 机遇： </w:t>
            </w:r>
            <w:r>
              <w:rPr>
                <w:rFonts w:hint="eastAsia" w:ascii="楷体" w:hAnsi="楷体" w:eastAsia="楷体" w:cs="楷体"/>
                <w:sz w:val="24"/>
                <w:szCs w:val="24"/>
              </w:rPr>
              <w:t>服务</w:t>
            </w:r>
            <w:r>
              <w:rPr>
                <w:rFonts w:ascii="楷体" w:hAnsi="楷体" w:eastAsia="楷体" w:cs="楷体"/>
                <w:sz w:val="24"/>
                <w:szCs w:val="24"/>
              </w:rPr>
              <w:t>顺应市场需求，给公司的发展带来机遇。 国家政策稳定，市场亟待此类</w:t>
            </w:r>
            <w:r>
              <w:rPr>
                <w:rFonts w:hint="eastAsia" w:ascii="楷体" w:hAnsi="楷体" w:eastAsia="楷体" w:cs="楷体"/>
                <w:sz w:val="24"/>
                <w:szCs w:val="24"/>
              </w:rPr>
              <w:t>服务</w:t>
            </w:r>
            <w:r>
              <w:rPr>
                <w:rFonts w:ascii="楷体" w:hAnsi="楷体" w:eastAsia="楷体" w:cs="楷体"/>
                <w:sz w:val="24"/>
                <w:szCs w:val="24"/>
              </w:rPr>
              <w:t>。 应对措施： 合同签订前进行合同评审，确保有能力满足合同条款要求； 合同变更尽量使用书面形式，或者用其他方式进行补充说明； 控制好合同履行时间及先后顺序，掌握主动权。策划了 《</w:t>
            </w:r>
            <w:r>
              <w:rPr>
                <w:rFonts w:hint="eastAsia" w:ascii="楷体" w:hAnsi="楷体" w:eastAsia="楷体" w:cs="楷体"/>
                <w:sz w:val="24"/>
                <w:szCs w:val="24"/>
              </w:rPr>
              <w:t>与产品和服务有关要求的评审程序</w:t>
            </w:r>
            <w:r>
              <w:rPr>
                <w:rFonts w:ascii="楷体" w:hAnsi="楷体" w:eastAsia="楷体" w:cs="楷体"/>
                <w:sz w:val="24"/>
                <w:szCs w:val="24"/>
              </w:rPr>
              <w:t xml:space="preserve">》等。 </w:t>
            </w:r>
            <w:r>
              <w:rPr>
                <w:rFonts w:hint="eastAsia" w:ascii="楷体" w:hAnsi="楷体" w:eastAsia="楷体" w:cs="楷体"/>
                <w:sz w:val="24"/>
                <w:szCs w:val="24"/>
                <w:lang w:eastAsia="zh-CN"/>
              </w:rPr>
              <w:t>综合部</w:t>
            </w:r>
            <w:r>
              <w:rPr>
                <w:rFonts w:ascii="楷体" w:hAnsi="楷体" w:eastAsia="楷体" w:cs="楷体"/>
                <w:sz w:val="24"/>
                <w:szCs w:val="24"/>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规性及准确性风险。 机遇</w:t>
            </w:r>
            <w:r>
              <w:rPr>
                <w:rFonts w:hint="eastAsia" w:ascii="楷体" w:hAnsi="楷体" w:eastAsia="楷体" w:cs="楷体"/>
                <w:sz w:val="24"/>
                <w:szCs w:val="24"/>
              </w:rPr>
              <w:t>：</w:t>
            </w:r>
            <w:r>
              <w:rPr>
                <w:rFonts w:ascii="楷体" w:hAnsi="楷体" w:eastAsia="楷体" w:cs="楷体"/>
                <w:sz w:val="24"/>
                <w:szCs w:val="24"/>
              </w:rPr>
              <w:t>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 xml:space="preserve"> 6.2</w:t>
            </w:r>
          </w:p>
          <w:p>
            <w:pPr>
              <w:pStyle w:val="15"/>
            </w:pPr>
            <w:r>
              <w:rPr>
                <w:rFonts w:hint="eastAsia" w:ascii="楷体" w:hAnsi="楷体" w:eastAsia="楷体" w:cs="楷体"/>
                <w:bCs w:val="0"/>
                <w:spacing w:val="0"/>
                <w:sz w:val="24"/>
                <w:szCs w:val="24"/>
              </w:rPr>
              <w:t>E</w:t>
            </w:r>
            <w:r>
              <w:rPr>
                <w:rFonts w:ascii="楷体" w:hAnsi="楷体" w:eastAsia="楷体" w:cs="楷体"/>
                <w:bCs w:val="0"/>
                <w:spacing w:val="0"/>
                <w:sz w:val="24"/>
                <w:szCs w:val="24"/>
              </w:rPr>
              <w:t>O</w:t>
            </w:r>
            <w:r>
              <w:rPr>
                <w:rFonts w:hint="eastAsia" w:ascii="楷体" w:hAnsi="楷体" w:eastAsia="楷体" w:cs="楷体"/>
                <w:bCs w:val="0"/>
                <w:spacing w:val="0"/>
                <w:sz w:val="24"/>
                <w:szCs w:val="24"/>
              </w:rPr>
              <w:t>：6</w:t>
            </w:r>
            <w:r>
              <w:rPr>
                <w:rFonts w:ascii="楷体" w:hAnsi="楷体" w:eastAsia="楷体" w:cs="楷体"/>
                <w:bCs w:val="0"/>
                <w:spacing w:val="0"/>
                <w:sz w:val="24"/>
                <w:szCs w:val="24"/>
              </w:rPr>
              <w:t>.2.1</w:t>
            </w:r>
            <w:r>
              <w:rPr>
                <w:rFonts w:hint="eastAsia" w:ascii="楷体" w:hAnsi="楷体" w:eastAsia="楷体" w:cs="楷体"/>
                <w:bCs w:val="0"/>
                <w:spacing w:val="0"/>
                <w:sz w:val="24"/>
                <w:szCs w:val="24"/>
              </w:rPr>
              <w:t>、6</w:t>
            </w:r>
            <w:r>
              <w:rPr>
                <w:rFonts w:ascii="楷体" w:hAnsi="楷体" w:eastAsia="楷体" w:cs="楷体"/>
                <w:bCs w:val="0"/>
                <w:spacing w:val="0"/>
                <w:sz w:val="24"/>
                <w:szCs w:val="24"/>
              </w:rPr>
              <w:t>.2.2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分解到该部门的质量目标及完成情况如下：</w:t>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公司内部体系文件受控率100%；</w:t>
            </w:r>
          </w:p>
          <w:p>
            <w:p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文件发放及时率100%；</w:t>
            </w:r>
          </w:p>
          <w:p>
            <w:p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3）培训计划完成100%；</w:t>
            </w:r>
          </w:p>
          <w:p>
            <w:p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rPr>
              <w:t>4</w:t>
            </w:r>
            <w:r>
              <w:rPr>
                <w:rFonts w:hint="eastAsia" w:ascii="楷体" w:hAnsi="楷体" w:eastAsia="楷体" w:cs="楷体"/>
                <w:sz w:val="24"/>
                <w:szCs w:val="24"/>
                <w:lang w:eastAsia="zh-CN"/>
              </w:rPr>
              <w:t>）</w:t>
            </w:r>
            <w:r>
              <w:rPr>
                <w:rFonts w:hint="eastAsia" w:ascii="楷体" w:hAnsi="楷体" w:eastAsia="楷体" w:cs="楷体"/>
                <w:sz w:val="24"/>
                <w:szCs w:val="24"/>
              </w:rPr>
              <w:t>避免危险有害废弃物违规排放，按规定对其分类处理率100%；</w:t>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rPr>
              <w:t>年度火灾和重大安全事故（死亡、重伤）发生率为零；</w:t>
            </w:r>
          </w:p>
          <w:p>
            <w:pPr>
              <w:ind w:firstLine="480" w:firstLineChars="200"/>
              <w:jc w:val="left"/>
              <w:rPr>
                <w:rFonts w:hint="default" w:ascii="楷体" w:hAnsi="楷体" w:eastAsia="楷体" w:cs="楷体"/>
                <w:sz w:val="24"/>
                <w:szCs w:val="24"/>
                <w:lang w:val="en-US"/>
              </w:rPr>
            </w:pP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w:t>
            </w:r>
            <w:r>
              <w:rPr>
                <w:rFonts w:hint="eastAsia" w:ascii="楷体" w:hAnsi="楷体" w:eastAsia="楷体" w:cs="楷体"/>
                <w:sz w:val="24"/>
                <w:szCs w:val="24"/>
              </w:rPr>
              <w:t>员工职业病发病率为零</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                                                    </w:t>
            </w:r>
          </w:p>
          <w:p>
            <w:pPr>
              <w:pStyle w:val="15"/>
              <w:rPr>
                <w:rFonts w:ascii="楷体" w:hAnsi="楷体" w:eastAsia="楷体" w:cs="楷体"/>
                <w:bCs w:val="0"/>
                <w:spacing w:val="0"/>
                <w:sz w:val="24"/>
                <w:szCs w:val="24"/>
              </w:rPr>
            </w:pPr>
            <w:r>
              <w:rPr>
                <w:rFonts w:hint="eastAsia" w:ascii="楷体" w:hAnsi="楷体" w:eastAsia="楷体" w:cs="楷体"/>
                <w:bCs w:val="0"/>
                <w:spacing w:val="0"/>
                <w:sz w:val="24"/>
                <w:szCs w:val="24"/>
              </w:rPr>
              <w:t xml:space="preserve"> </w:t>
            </w:r>
            <w:r>
              <w:rPr>
                <w:rFonts w:ascii="楷体" w:hAnsi="楷体" w:eastAsia="楷体" w:cs="楷体"/>
                <w:bCs w:val="0"/>
                <w:spacing w:val="0"/>
                <w:sz w:val="24"/>
                <w:szCs w:val="24"/>
              </w:rPr>
              <w:t xml:space="preserve">   </w:t>
            </w:r>
            <w:r>
              <w:rPr>
                <w:rFonts w:hint="eastAsia" w:ascii="楷体" w:hAnsi="楷体" w:eastAsia="楷体" w:cs="楷体"/>
                <w:bCs w:val="0"/>
                <w:spacing w:val="0"/>
                <w:sz w:val="24"/>
                <w:szCs w:val="24"/>
              </w:rPr>
              <w:t>考核日期：202</w:t>
            </w:r>
            <w:r>
              <w:rPr>
                <w:rFonts w:hint="eastAsia" w:ascii="楷体" w:hAnsi="楷体" w:eastAsia="楷体" w:cs="楷体"/>
                <w:bCs w:val="0"/>
                <w:spacing w:val="0"/>
                <w:sz w:val="24"/>
                <w:szCs w:val="24"/>
                <w:lang w:val="en-US" w:eastAsia="zh-CN"/>
              </w:rPr>
              <w:t>1</w:t>
            </w:r>
            <w:r>
              <w:rPr>
                <w:rFonts w:hint="eastAsia" w:ascii="楷体" w:hAnsi="楷体" w:eastAsia="楷体" w:cs="楷体"/>
                <w:bCs w:val="0"/>
                <w:spacing w:val="0"/>
                <w:sz w:val="24"/>
                <w:szCs w:val="24"/>
              </w:rPr>
              <w:t>.1</w:t>
            </w:r>
            <w:r>
              <w:rPr>
                <w:rFonts w:hint="eastAsia" w:ascii="楷体" w:hAnsi="楷体" w:eastAsia="楷体" w:cs="楷体"/>
                <w:bCs w:val="0"/>
                <w:spacing w:val="0"/>
                <w:sz w:val="24"/>
                <w:szCs w:val="24"/>
                <w:lang w:val="en-US" w:eastAsia="zh-CN"/>
              </w:rPr>
              <w:t>2</w:t>
            </w:r>
            <w:r>
              <w:rPr>
                <w:rFonts w:hint="eastAsia" w:ascii="楷体" w:hAnsi="楷体" w:eastAsia="楷体" w:cs="楷体"/>
                <w:bCs w:val="0"/>
                <w:spacing w:val="0"/>
                <w:sz w:val="24"/>
                <w:szCs w:val="24"/>
              </w:rPr>
              <w:t>.1</w:t>
            </w:r>
            <w:r>
              <w:rPr>
                <w:rFonts w:hint="eastAsia" w:ascii="楷体" w:hAnsi="楷体" w:eastAsia="楷体" w:cs="楷体"/>
                <w:bCs w:val="0"/>
                <w:spacing w:val="0"/>
                <w:sz w:val="24"/>
                <w:szCs w:val="24"/>
                <w:lang w:val="en-US" w:eastAsia="zh-CN"/>
              </w:rPr>
              <w:t>9</w:t>
            </w:r>
            <w:r>
              <w:rPr>
                <w:rFonts w:hint="eastAsia" w:ascii="楷体" w:hAnsi="楷体" w:eastAsia="楷体" w:cs="楷体"/>
                <w:bCs w:val="0"/>
                <w:spacing w:val="0"/>
                <w:sz w:val="24"/>
                <w:szCs w:val="24"/>
              </w:rPr>
              <w:t xml:space="preserve">，目标全部完成。 </w:t>
            </w:r>
          </w:p>
          <w:p>
            <w:pPr>
              <w:pStyle w:val="15"/>
              <w:rPr>
                <w:rFonts w:ascii="楷体" w:hAnsi="楷体" w:eastAsia="楷体" w:cs="楷体"/>
                <w:sz w:val="24"/>
                <w:szCs w:val="24"/>
              </w:rPr>
            </w:pPr>
            <w:r>
              <w:rPr>
                <w:rFonts w:hint="eastAsia" w:ascii="楷体" w:hAnsi="楷体" w:eastAsia="楷体" w:cs="楷体"/>
                <w:bCs w:val="0"/>
                <w:spacing w:val="0"/>
                <w:sz w:val="24"/>
                <w:szCs w:val="24"/>
              </w:rPr>
              <w:t xml:space="preserve">     </w:t>
            </w:r>
            <w:r>
              <w:rPr>
                <w:rFonts w:ascii="楷体" w:hAnsi="楷体" w:eastAsia="楷体" w:cs="楷体"/>
                <w:bCs w:val="0"/>
                <w:spacing w:val="0"/>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Pr>
                <w:rFonts w:hint="eastAsia" w:ascii="楷体" w:hAnsi="楷体" w:eastAsia="楷体" w:cs="楷体"/>
                <w:bCs w:val="0"/>
                <w:spacing w:val="0"/>
                <w:sz w:val="24"/>
                <w:szCs w:val="24"/>
              </w:rPr>
              <w:t>经费</w:t>
            </w:r>
            <w:r>
              <w:rPr>
                <w:rFonts w:ascii="楷体" w:hAnsi="楷体" w:eastAsia="楷体" w:cs="楷体"/>
                <w:bCs w:val="0"/>
                <w:spacing w:val="0"/>
                <w:sz w:val="24"/>
                <w:szCs w:val="24"/>
              </w:rPr>
              <w:t>等。 公司通过组织学习和张贴等方式进行向员工和相关方进行宣传贯彻，并通过检查考核，检查方针和目标的实施情况。 2021年</w:t>
            </w:r>
            <w:r>
              <w:rPr>
                <w:rFonts w:hint="eastAsia" w:ascii="楷体" w:hAnsi="楷体" w:eastAsia="楷体" w:cs="楷体"/>
                <w:bCs w:val="0"/>
                <w:spacing w:val="0"/>
                <w:sz w:val="24"/>
                <w:szCs w:val="24"/>
                <w:lang w:val="en-US" w:eastAsia="zh-CN"/>
              </w:rPr>
              <w:t>8</w:t>
            </w:r>
            <w:r>
              <w:rPr>
                <w:rFonts w:hint="eastAsia" w:ascii="楷体" w:hAnsi="楷体" w:eastAsia="楷体" w:cs="楷体"/>
                <w:bCs w:val="0"/>
                <w:spacing w:val="0"/>
                <w:sz w:val="24"/>
                <w:szCs w:val="24"/>
              </w:rPr>
              <w:t>月至今的</w:t>
            </w:r>
            <w:r>
              <w:rPr>
                <w:rFonts w:ascii="楷体" w:hAnsi="楷体" w:eastAsia="楷体" w:cs="楷体"/>
                <w:bCs w:val="0"/>
                <w:spacing w:val="0"/>
                <w:sz w:val="24"/>
                <w:szCs w:val="24"/>
              </w:rPr>
              <w:t>目标均已完成，由</w:t>
            </w:r>
            <w:r>
              <w:rPr>
                <w:rFonts w:hint="eastAsia" w:ascii="楷体" w:hAnsi="楷体" w:eastAsia="楷体" w:cs="楷体"/>
                <w:bCs w:val="0"/>
                <w:spacing w:val="0"/>
                <w:sz w:val="24"/>
                <w:szCs w:val="24"/>
                <w:lang w:eastAsia="zh-CN"/>
              </w:rPr>
              <w:t>综合部</w:t>
            </w:r>
            <w:r>
              <w:rPr>
                <w:rFonts w:ascii="楷体" w:hAnsi="楷体" w:eastAsia="楷体" w:cs="楷体"/>
                <w:bCs w:val="0"/>
                <w:spacing w:val="0"/>
                <w:sz w:val="24"/>
                <w:szCs w:val="24"/>
              </w:rPr>
              <w:t>实施管理考核。</w:t>
            </w:r>
            <w:r>
              <w:rPr>
                <w:rFonts w:hint="eastAsia" w:ascii="楷体" w:hAnsi="楷体" w:eastAsia="楷体" w:cs="楷体"/>
                <w:bCs w:val="0"/>
                <w:spacing w:val="0"/>
                <w:sz w:val="24"/>
                <w:szCs w:val="24"/>
              </w:rPr>
              <w:t xml:space="preserve"> </w:t>
            </w:r>
            <w:r>
              <w:rPr>
                <w:rFonts w:hint="eastAsia" w:ascii="楷体" w:hAnsi="楷体" w:eastAsia="楷体" w:cs="楷体"/>
                <w:sz w:val="24"/>
                <w:szCs w:val="24"/>
              </w:rPr>
              <w:t xml:space="preserve">  </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变更的策划</w:t>
            </w:r>
          </w:p>
          <w:p>
            <w:pPr>
              <w:spacing w:line="280" w:lineRule="exact"/>
              <w:rPr>
                <w:rFonts w:ascii="楷体" w:hAnsi="楷体" w:eastAsia="楷体" w:cs="楷体"/>
                <w:sz w:val="24"/>
                <w:szCs w:val="24"/>
              </w:rPr>
            </w:pPr>
          </w:p>
        </w:tc>
        <w:tc>
          <w:tcPr>
            <w:tcW w:w="960" w:type="dxa"/>
          </w:tcPr>
          <w:p>
            <w:pPr>
              <w:spacing w:line="280" w:lineRule="exact"/>
              <w:rPr>
                <w:rFonts w:ascii="楷体" w:hAnsi="楷体" w:eastAsia="楷体" w:cs="楷体"/>
                <w:sz w:val="24"/>
                <w:szCs w:val="24"/>
              </w:rPr>
            </w:pPr>
            <w:r>
              <w:rPr>
                <w:rFonts w:hint="eastAsia" w:ascii="楷体" w:hAnsi="楷体" w:eastAsia="楷体" w:cs="楷体"/>
                <w:sz w:val="24"/>
                <w:szCs w:val="24"/>
              </w:rPr>
              <w:t>Q6.3</w:t>
            </w:r>
          </w:p>
          <w:p>
            <w:pPr>
              <w:pStyle w:val="15"/>
              <w:rPr>
                <w:rFonts w:ascii="楷体" w:hAnsi="楷体" w:eastAsia="楷体" w:cs="楷体"/>
                <w:sz w:val="24"/>
                <w:szCs w:val="24"/>
              </w:rPr>
            </w:pPr>
          </w:p>
        </w:tc>
        <w:tc>
          <w:tcPr>
            <w:tcW w:w="10004" w:type="dxa"/>
            <w:vAlign w:val="center"/>
          </w:tcPr>
          <w:p>
            <w:pPr>
              <w:autoSpaceDE w:val="0"/>
              <w:autoSpaceDN w:val="0"/>
              <w:adjustRightInd w:val="0"/>
              <w:spacing w:line="360" w:lineRule="auto"/>
              <w:ind w:firstLine="240" w:firstLineChars="100"/>
              <w:rPr>
                <w:rFonts w:ascii="楷体" w:hAnsi="楷体" w:eastAsia="楷体" w:cs="楷体"/>
                <w:sz w:val="24"/>
                <w:szCs w:val="24"/>
              </w:rPr>
            </w:pPr>
            <w:r>
              <w:rPr>
                <w:rFonts w:hint="eastAsia" w:ascii="楷体" w:hAnsi="楷体" w:eastAsia="楷体" w:cs="楷体"/>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楷体" w:hAnsi="楷体" w:eastAsia="楷体" w:cs="楷体"/>
                <w:sz w:val="24"/>
                <w:szCs w:val="24"/>
              </w:rPr>
            </w:pP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公司目前对管理体系暂无变更。</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：7.1.2</w:t>
            </w:r>
          </w:p>
          <w:p>
            <w:pPr>
              <w:rPr>
                <w:rFonts w:ascii="楷体" w:hAnsi="楷体" w:eastAsia="楷体" w:cs="楷体"/>
                <w:sz w:val="24"/>
                <w:szCs w:val="24"/>
              </w:rPr>
            </w:pPr>
            <w:r>
              <w:rPr>
                <w:rFonts w:ascii="楷体" w:hAnsi="楷体" w:eastAsia="楷体" w:cs="楷体"/>
                <w:sz w:val="24"/>
                <w:szCs w:val="24"/>
              </w:rPr>
              <w:t>QEO</w:t>
            </w:r>
            <w:r>
              <w:rPr>
                <w:rFonts w:hint="eastAsia" w:ascii="楷体" w:hAnsi="楷体" w:eastAsia="楷体" w:cs="楷体"/>
                <w:sz w:val="24"/>
                <w:szCs w:val="24"/>
              </w:rPr>
              <w:t>：7.2</w:t>
            </w:r>
          </w:p>
          <w:p>
            <w:pPr>
              <w:rPr>
                <w:rFonts w:ascii="楷体" w:hAnsi="楷体" w:eastAsia="楷体" w:cs="楷体"/>
                <w:sz w:val="24"/>
                <w:szCs w:val="24"/>
              </w:rPr>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已识别与QEO相关人员：各部门负责人、咨询人员、业务人员、内审员、项目负责人、技术专员等，提供了岗位职责与任职要求。新进员工已制定岗前培训计划。</w:t>
            </w:r>
          </w:p>
          <w:p>
            <w:pPr>
              <w:rPr>
                <w:rFonts w:ascii="楷体" w:hAnsi="楷体" w:eastAsia="楷体" w:cs="楷体"/>
                <w:sz w:val="24"/>
                <w:szCs w:val="24"/>
              </w:rPr>
            </w:pPr>
            <w:r>
              <w:rPr>
                <w:rFonts w:hint="eastAsia" w:ascii="楷体" w:hAnsi="楷体" w:eastAsia="楷体" w:cs="楷体"/>
                <w:sz w:val="24"/>
                <w:szCs w:val="24"/>
              </w:rPr>
              <w:t>人员能力评价在员工招聘时进行，不符合不予录用。主要评价年龄、学历、工作经历等内容。询问各部门负责人能力符合情况，均符合。</w:t>
            </w:r>
          </w:p>
          <w:p>
            <w:pPr>
              <w:rPr>
                <w:rFonts w:ascii="楷体" w:hAnsi="楷体" w:eastAsia="楷体" w:cs="楷体"/>
                <w:sz w:val="24"/>
                <w:szCs w:val="24"/>
              </w:rPr>
            </w:pPr>
            <w:r>
              <w:rPr>
                <w:rFonts w:hint="eastAsia" w:ascii="楷体" w:hAnsi="楷体" w:eastAsia="楷体" w:cs="楷体"/>
                <w:sz w:val="24"/>
                <w:szCs w:val="24"/>
              </w:rPr>
              <w:t>查：《2021年培训计划》，内容涵盖：三体系标准培训、公司管理手册、程序文件的培训、质量、健康安全和环保法规培训、环境保护基础知识和法律法规要求、</w:t>
            </w:r>
            <w:r>
              <w:rPr>
                <w:rFonts w:hint="eastAsia" w:ascii="楷体" w:hAnsi="楷体" w:eastAsia="楷体" w:cs="楷体"/>
                <w:sz w:val="24"/>
                <w:szCs w:val="24"/>
                <w:lang w:eastAsia="zh-CN"/>
              </w:rPr>
              <w:t>安全生产培训</w:t>
            </w:r>
            <w:r>
              <w:rPr>
                <w:rFonts w:hint="eastAsia" w:ascii="楷体" w:hAnsi="楷体" w:eastAsia="楷体" w:cs="楷体"/>
                <w:sz w:val="24"/>
                <w:szCs w:val="24"/>
              </w:rPr>
              <w:t>、内审员培训等。编写：</w:t>
            </w:r>
            <w:r>
              <w:rPr>
                <w:rFonts w:hint="eastAsia" w:ascii="楷体" w:hAnsi="楷体" w:eastAsia="楷体" w:cs="楷体"/>
                <w:sz w:val="24"/>
                <w:szCs w:val="24"/>
                <w:lang w:eastAsia="zh-CN"/>
              </w:rPr>
              <w:t>牟翠蓉</w:t>
            </w:r>
            <w:r>
              <w:rPr>
                <w:rFonts w:hint="eastAsia" w:ascii="楷体" w:hAnsi="楷体" w:eastAsia="楷体" w:cs="楷体"/>
                <w:sz w:val="24"/>
                <w:szCs w:val="24"/>
              </w:rPr>
              <w:t xml:space="preserve">    </w:t>
            </w:r>
            <w:r>
              <w:rPr>
                <w:rFonts w:hint="eastAsia" w:ascii="楷体" w:hAnsi="楷体" w:eastAsia="楷体" w:cs="楷体"/>
                <w:sz w:val="24"/>
                <w:szCs w:val="24"/>
                <w:lang w:eastAsia="zh-CN"/>
              </w:rPr>
              <w:t xml:space="preserve"> 2021.8.2  </w:t>
            </w:r>
            <w:r>
              <w:rPr>
                <w:rFonts w:hint="eastAsia" w:ascii="楷体" w:hAnsi="楷体" w:eastAsia="楷体" w:cs="楷体"/>
                <w:sz w:val="24"/>
                <w:szCs w:val="24"/>
              </w:rPr>
              <w:t xml:space="preserve">   批准：</w:t>
            </w:r>
            <w:r>
              <w:rPr>
                <w:rFonts w:hint="eastAsia" w:ascii="楷体" w:hAnsi="楷体" w:eastAsia="楷体" w:cs="楷体"/>
                <w:sz w:val="24"/>
                <w:szCs w:val="24"/>
                <w:lang w:eastAsia="zh-CN"/>
              </w:rPr>
              <w:t>安华翠</w:t>
            </w:r>
            <w:r>
              <w:rPr>
                <w:rFonts w:hint="eastAsia" w:ascii="楷体" w:hAnsi="楷体" w:eastAsia="楷体" w:cs="楷体"/>
                <w:sz w:val="24"/>
                <w:szCs w:val="24"/>
              </w:rPr>
              <w:t xml:space="preserve">  </w:t>
            </w:r>
            <w:r>
              <w:rPr>
                <w:rFonts w:hint="eastAsia" w:ascii="楷体" w:hAnsi="楷体" w:eastAsia="楷体" w:cs="楷体"/>
                <w:sz w:val="24"/>
                <w:szCs w:val="24"/>
                <w:lang w:eastAsia="zh-CN"/>
              </w:rPr>
              <w:t xml:space="preserve"> 2021.8.2 </w:t>
            </w: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hint="eastAsia" w:ascii="楷体" w:hAnsi="楷体" w:eastAsia="楷体" w:cs="楷体"/>
                <w:sz w:val="24"/>
                <w:szCs w:val="24"/>
              </w:rPr>
            </w:pPr>
            <w:r>
              <w:rPr>
                <w:rFonts w:hint="eastAsia" w:ascii="楷体" w:hAnsi="楷体" w:eastAsia="楷体" w:cs="楷体"/>
                <w:sz w:val="24"/>
                <w:szCs w:val="24"/>
              </w:rPr>
              <w:t>培训题目：环境因素</w:t>
            </w:r>
            <w:r>
              <w:rPr>
                <w:rFonts w:hint="eastAsia" w:ascii="楷体" w:hAnsi="楷体" w:eastAsia="楷体" w:cs="楷体"/>
                <w:sz w:val="24"/>
                <w:szCs w:val="24"/>
                <w:lang w:eastAsia="zh-CN"/>
              </w:rPr>
              <w:t>、</w:t>
            </w:r>
            <w:r>
              <w:rPr>
                <w:rFonts w:hint="eastAsia" w:ascii="楷体" w:hAnsi="楷体" w:eastAsia="楷体" w:cs="楷体"/>
                <w:sz w:val="24"/>
                <w:szCs w:val="24"/>
              </w:rPr>
              <w:t>危险源识别方法</w:t>
            </w:r>
          </w:p>
          <w:p>
            <w:pPr>
              <w:rPr>
                <w:rFonts w:hint="eastAsia" w:ascii="楷体" w:hAnsi="楷体" w:eastAsia="楷体" w:cs="楷体"/>
                <w:sz w:val="24"/>
                <w:szCs w:val="24"/>
              </w:rPr>
            </w:pPr>
            <w:r>
              <w:rPr>
                <w:rFonts w:hint="eastAsia" w:ascii="楷体" w:hAnsi="楷体" w:eastAsia="楷体" w:cs="楷体"/>
                <w:sz w:val="24"/>
                <w:szCs w:val="24"/>
              </w:rPr>
              <w:t>培训方式：面授</w:t>
            </w:r>
          </w:p>
          <w:p>
            <w:pPr>
              <w:rPr>
                <w:rFonts w:hint="eastAsia" w:ascii="楷体" w:hAnsi="楷体" w:eastAsia="楷体" w:cs="楷体"/>
                <w:sz w:val="24"/>
                <w:szCs w:val="24"/>
              </w:rPr>
            </w:pPr>
            <w:r>
              <w:rPr>
                <w:rFonts w:hint="eastAsia" w:ascii="楷体" w:hAnsi="楷体" w:eastAsia="楷体" w:cs="楷体"/>
                <w:sz w:val="24"/>
                <w:szCs w:val="24"/>
              </w:rPr>
              <w:t xml:space="preserve">培训内容：危险源辩识及风险评价控制程序； </w:t>
            </w:r>
          </w:p>
          <w:p>
            <w:pPr>
              <w:rPr>
                <w:rFonts w:hint="eastAsia" w:ascii="楷体" w:hAnsi="楷体" w:eastAsia="楷体" w:cs="楷体"/>
                <w:sz w:val="24"/>
                <w:szCs w:val="24"/>
              </w:rPr>
            </w:pPr>
            <w:r>
              <w:rPr>
                <w:rFonts w:hint="eastAsia" w:ascii="楷体" w:hAnsi="楷体" w:eastAsia="楷体" w:cs="楷体"/>
                <w:sz w:val="24"/>
                <w:szCs w:val="24"/>
              </w:rPr>
              <w:t xml:space="preserve">职业健康安全运行控制程序； </w:t>
            </w:r>
          </w:p>
          <w:p>
            <w:pPr>
              <w:rPr>
                <w:rFonts w:hint="eastAsia" w:ascii="楷体" w:hAnsi="楷体" w:eastAsia="楷体" w:cs="楷体"/>
                <w:sz w:val="24"/>
                <w:szCs w:val="24"/>
              </w:rPr>
            </w:pPr>
            <w:r>
              <w:rPr>
                <w:rFonts w:hint="eastAsia" w:ascii="楷体" w:hAnsi="楷体" w:eastAsia="楷体" w:cs="楷体"/>
                <w:sz w:val="24"/>
                <w:szCs w:val="24"/>
              </w:rPr>
              <w:t>生产用电管理规定；</w:t>
            </w:r>
          </w:p>
          <w:p>
            <w:pPr>
              <w:rPr>
                <w:rFonts w:hint="eastAsia" w:ascii="楷体" w:hAnsi="楷体" w:eastAsia="楷体" w:cs="楷体"/>
                <w:sz w:val="24"/>
                <w:szCs w:val="24"/>
                <w:lang w:val="en-US" w:eastAsia="zh-CN"/>
              </w:rPr>
            </w:pPr>
            <w:r>
              <w:rPr>
                <w:rFonts w:hint="eastAsia" w:ascii="楷体" w:hAnsi="楷体" w:eastAsia="楷体" w:cs="楷体"/>
                <w:sz w:val="24"/>
                <w:szCs w:val="24"/>
              </w:rPr>
              <w:t>劳动防护品管理规定</w:t>
            </w:r>
            <w:r>
              <w:rPr>
                <w:rFonts w:hint="eastAsia" w:ascii="楷体" w:hAnsi="楷体" w:eastAsia="楷体" w:cs="楷体"/>
                <w:sz w:val="24"/>
                <w:szCs w:val="24"/>
                <w:lang w:val="en-US" w:eastAsia="zh-CN"/>
              </w:rPr>
              <w:t>等</w:t>
            </w:r>
          </w:p>
          <w:p>
            <w:pPr>
              <w:rPr>
                <w:rFonts w:ascii="楷体" w:hAnsi="楷体" w:eastAsia="楷体" w:cs="楷体"/>
                <w:sz w:val="24"/>
                <w:szCs w:val="24"/>
              </w:rPr>
            </w:pPr>
            <w:r>
              <w:rPr>
                <w:rFonts w:hint="eastAsia" w:ascii="楷体" w:hAnsi="楷体" w:eastAsia="楷体" w:cs="楷体"/>
                <w:sz w:val="24"/>
                <w:szCs w:val="24"/>
              </w:rPr>
              <w:t>培训日期：2021年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参加培训人员：全员培训</w:t>
            </w:r>
          </w:p>
          <w:p>
            <w:pPr>
              <w:rPr>
                <w:rFonts w:ascii="楷体" w:hAnsi="楷体" w:eastAsia="楷体" w:cs="楷体"/>
                <w:sz w:val="24"/>
                <w:szCs w:val="24"/>
              </w:rPr>
            </w:pPr>
            <w:r>
              <w:rPr>
                <w:rFonts w:hint="eastAsia" w:ascii="楷体" w:hAnsi="楷体" w:eastAsia="楷体" w:cs="楷体"/>
                <w:sz w:val="24"/>
                <w:szCs w:val="24"/>
              </w:rPr>
              <w:t xml:space="preserve">考核方式：提问  </w:t>
            </w:r>
          </w:p>
          <w:p>
            <w:pPr>
              <w:rPr>
                <w:rFonts w:ascii="楷体" w:hAnsi="楷体" w:eastAsia="楷体" w:cs="楷体"/>
                <w:sz w:val="24"/>
                <w:szCs w:val="24"/>
              </w:rPr>
            </w:pPr>
            <w:r>
              <w:rPr>
                <w:rFonts w:hint="eastAsia" w:ascii="楷体" w:hAnsi="楷体" w:eastAsia="楷体" w:cs="楷体"/>
                <w:sz w:val="24"/>
                <w:szCs w:val="24"/>
              </w:rPr>
              <w:t>培训有效性评价：培训后，由培训老师对所有学员进行了口头考核，其均通过了考核，理解环境因素</w:t>
            </w:r>
            <w:r>
              <w:rPr>
                <w:rFonts w:hint="eastAsia" w:ascii="楷体" w:hAnsi="楷体" w:eastAsia="楷体" w:cs="楷体"/>
                <w:sz w:val="24"/>
                <w:szCs w:val="24"/>
                <w:lang w:eastAsia="zh-CN"/>
              </w:rPr>
              <w:t>、</w:t>
            </w:r>
            <w:r>
              <w:rPr>
                <w:rFonts w:hint="eastAsia" w:ascii="楷体" w:hAnsi="楷体" w:eastAsia="楷体" w:cs="楷体"/>
                <w:sz w:val="24"/>
                <w:szCs w:val="24"/>
              </w:rPr>
              <w:t>危险源识别相关的要求，达到了培训目的，本次培训有效。</w:t>
            </w:r>
          </w:p>
          <w:p>
            <w:pPr>
              <w:rPr>
                <w:rFonts w:hint="default" w:ascii="楷体" w:hAnsi="楷体" w:eastAsia="楷体" w:cs="楷体"/>
                <w:sz w:val="24"/>
                <w:szCs w:val="24"/>
                <w:lang w:val="en-US" w:eastAsia="zh-CN"/>
              </w:rPr>
            </w:pPr>
            <w:r>
              <w:rPr>
                <w:rFonts w:hint="eastAsia" w:ascii="楷体" w:hAnsi="楷体" w:eastAsia="楷体" w:cs="楷体"/>
                <w:sz w:val="24"/>
                <w:szCs w:val="24"/>
              </w:rPr>
              <w:t>评价人:</w:t>
            </w:r>
            <w:r>
              <w:rPr>
                <w:rFonts w:hint="eastAsia" w:ascii="楷体" w:hAnsi="楷体" w:eastAsia="楷体" w:cs="楷体"/>
                <w:sz w:val="24"/>
                <w:szCs w:val="24"/>
                <w:lang w:val="en-US" w:eastAsia="zh-CN"/>
              </w:rPr>
              <w:t>陈老师</w:t>
            </w:r>
            <w:r>
              <w:rPr>
                <w:rFonts w:hint="eastAsia" w:ascii="楷体" w:hAnsi="楷体" w:eastAsia="楷体" w:cs="楷体"/>
                <w:sz w:val="24"/>
                <w:szCs w:val="24"/>
              </w:rPr>
              <w:t>2021.</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30</w:t>
            </w: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ascii="楷体" w:hAnsi="楷体" w:eastAsia="楷体" w:cs="楷体"/>
                <w:sz w:val="24"/>
                <w:szCs w:val="24"/>
              </w:rPr>
            </w:pPr>
            <w:r>
              <w:rPr>
                <w:rFonts w:hint="eastAsia" w:ascii="楷体" w:hAnsi="楷体" w:eastAsia="楷体" w:cs="楷体"/>
                <w:sz w:val="24"/>
                <w:szCs w:val="24"/>
              </w:rPr>
              <w:t>培训题目：</w:t>
            </w:r>
            <w:r>
              <w:rPr>
                <w:rFonts w:hint="eastAsia" w:ascii="宋体" w:hAnsi="宋体"/>
                <w:sz w:val="24"/>
              </w:rPr>
              <w:t>内部审核方法</w:t>
            </w:r>
          </w:p>
          <w:p>
            <w:pPr>
              <w:rPr>
                <w:rFonts w:ascii="楷体" w:hAnsi="楷体" w:eastAsia="楷体" w:cs="楷体"/>
                <w:sz w:val="24"/>
                <w:szCs w:val="24"/>
              </w:rPr>
            </w:pPr>
            <w:r>
              <w:rPr>
                <w:rFonts w:hint="eastAsia" w:ascii="楷体" w:hAnsi="楷体" w:eastAsia="楷体" w:cs="楷体"/>
                <w:sz w:val="24"/>
                <w:szCs w:val="24"/>
              </w:rPr>
              <w:t>培训方式：面授</w:t>
            </w:r>
          </w:p>
          <w:p>
            <w:pPr>
              <w:rPr>
                <w:rFonts w:hint="eastAsia" w:ascii="楷体" w:hAnsi="楷体" w:eastAsia="楷体" w:cs="楷体"/>
                <w:sz w:val="24"/>
                <w:szCs w:val="24"/>
                <w:lang w:eastAsia="zh-CN"/>
              </w:rPr>
            </w:pPr>
            <w:r>
              <w:rPr>
                <w:rFonts w:hint="eastAsia" w:ascii="楷体" w:hAnsi="楷体" w:eastAsia="楷体" w:cs="楷体"/>
                <w:sz w:val="24"/>
                <w:szCs w:val="24"/>
              </w:rPr>
              <w:t>培训内容：质量/环境/职业健康安全管理体系内部审核方法</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实施内部管理体系审核应注意的问题</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模拟实际演练内部审核</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内部审核对公司的</w:t>
            </w:r>
            <w:r>
              <w:rPr>
                <w:rFonts w:hint="eastAsia" w:ascii="楷体" w:hAnsi="楷体" w:eastAsia="楷体" w:cs="楷体"/>
                <w:sz w:val="24"/>
                <w:szCs w:val="24"/>
                <w:lang w:eastAsia="zh-CN"/>
              </w:rPr>
              <w:t>意义；</w:t>
            </w:r>
          </w:p>
          <w:p>
            <w:pPr>
              <w:rPr>
                <w:rFonts w:hint="eastAsia" w:ascii="楷体" w:hAnsi="楷体" w:eastAsia="楷体" w:cs="楷体"/>
                <w:sz w:val="24"/>
                <w:szCs w:val="24"/>
                <w:lang w:eastAsia="zh-CN"/>
              </w:rPr>
            </w:pPr>
            <w:r>
              <w:rPr>
                <w:rFonts w:hint="eastAsia" w:ascii="楷体" w:hAnsi="楷体" w:eastAsia="楷体" w:cs="楷体"/>
                <w:sz w:val="24"/>
                <w:szCs w:val="24"/>
              </w:rPr>
              <w:t>内部审核后需要做的工作</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培训后进行</w:t>
            </w:r>
            <w:r>
              <w:rPr>
                <w:rFonts w:hint="eastAsia" w:ascii="楷体" w:hAnsi="楷体" w:eastAsia="楷体" w:cs="楷体"/>
                <w:sz w:val="24"/>
                <w:szCs w:val="24"/>
                <w:lang w:eastAsia="zh-CN"/>
              </w:rPr>
              <w:t>交流演练</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培训后对参加培训人员进行口头问答测试。</w:t>
            </w:r>
          </w:p>
          <w:p>
            <w:pPr>
              <w:rPr>
                <w:rFonts w:hint="eastAsia" w:ascii="楷体" w:hAnsi="楷体" w:eastAsia="楷体" w:cs="楷体"/>
                <w:sz w:val="24"/>
                <w:szCs w:val="24"/>
                <w:lang w:val="en-US" w:eastAsia="zh-CN"/>
              </w:rPr>
            </w:pPr>
            <w:r>
              <w:rPr>
                <w:rFonts w:hint="eastAsia" w:ascii="楷体" w:hAnsi="楷体" w:eastAsia="楷体" w:cs="楷体"/>
                <w:sz w:val="24"/>
                <w:szCs w:val="24"/>
              </w:rPr>
              <w:t>培训日期： 2021.</w:t>
            </w: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sz w:val="24"/>
                <w:szCs w:val="24"/>
                <w:lang w:val="en-US" w:eastAsia="zh-CN"/>
              </w:rPr>
              <w:t>8</w:t>
            </w:r>
          </w:p>
          <w:p>
            <w:pPr>
              <w:rPr>
                <w:rFonts w:ascii="楷体" w:hAnsi="楷体" w:eastAsia="楷体" w:cs="楷体"/>
                <w:sz w:val="24"/>
                <w:szCs w:val="24"/>
              </w:rPr>
            </w:pPr>
            <w:r>
              <w:rPr>
                <w:rFonts w:hint="eastAsia" w:ascii="楷体" w:hAnsi="楷体" w:eastAsia="楷体" w:cs="楷体"/>
                <w:sz w:val="24"/>
                <w:szCs w:val="24"/>
              </w:rPr>
              <w:t>参加培训人员：</w:t>
            </w:r>
            <w:r>
              <w:rPr>
                <w:rFonts w:hint="eastAsia" w:ascii="楷体" w:hAnsi="楷体" w:eastAsia="楷体" w:cs="楷体"/>
                <w:sz w:val="24"/>
                <w:szCs w:val="24"/>
                <w:lang w:val="en-US" w:eastAsia="zh-CN"/>
              </w:rPr>
              <w:t>牟翠蓉、徐珲、刘文明、安华翠</w:t>
            </w:r>
          </w:p>
          <w:p>
            <w:pPr>
              <w:rPr>
                <w:rFonts w:ascii="楷体" w:hAnsi="楷体" w:eastAsia="楷体" w:cs="楷体"/>
                <w:sz w:val="24"/>
                <w:szCs w:val="24"/>
              </w:rPr>
            </w:pPr>
            <w:r>
              <w:rPr>
                <w:rFonts w:hint="eastAsia" w:ascii="楷体" w:hAnsi="楷体" w:eastAsia="楷体" w:cs="楷体"/>
                <w:sz w:val="24"/>
                <w:szCs w:val="24"/>
              </w:rPr>
              <w:t xml:space="preserve">考核方式：提问  </w:t>
            </w:r>
          </w:p>
          <w:p>
            <w:pPr>
              <w:rPr>
                <w:rFonts w:ascii="楷体" w:hAnsi="楷体" w:eastAsia="楷体" w:cs="楷体"/>
                <w:sz w:val="24"/>
                <w:szCs w:val="24"/>
              </w:rPr>
            </w:pPr>
            <w:r>
              <w:rPr>
                <w:rFonts w:hint="eastAsia" w:ascii="楷体" w:hAnsi="楷体" w:eastAsia="楷体" w:cs="楷体"/>
                <w:sz w:val="24"/>
                <w:szCs w:val="24"/>
              </w:rPr>
              <w:t>培训有效性评价： 培训后，由培训老师对所有学员进行了口头考核，其均通过了考核，人员掌握了</w:t>
            </w:r>
            <w:r>
              <w:rPr>
                <w:rFonts w:hint="eastAsia" w:ascii="楷体" w:hAnsi="楷体" w:eastAsia="楷体" w:cs="楷体"/>
                <w:sz w:val="24"/>
                <w:szCs w:val="24"/>
                <w:lang w:val="en-US" w:eastAsia="zh-CN"/>
              </w:rPr>
              <w:t>内审方法和相关</w:t>
            </w:r>
            <w:r>
              <w:rPr>
                <w:rFonts w:hint="eastAsia" w:ascii="楷体" w:hAnsi="楷体" w:eastAsia="楷体" w:cs="楷体"/>
                <w:sz w:val="24"/>
                <w:szCs w:val="24"/>
              </w:rPr>
              <w:t>要求，并考核合格，培训有效。评价人:</w:t>
            </w:r>
            <w:r>
              <w:rPr>
                <w:rFonts w:hint="eastAsia" w:ascii="楷体" w:hAnsi="楷体" w:eastAsia="楷体" w:cs="楷体"/>
                <w:sz w:val="24"/>
                <w:szCs w:val="24"/>
                <w:lang w:val="en-US" w:eastAsia="zh-CN"/>
              </w:rPr>
              <w:t>陈老师</w:t>
            </w:r>
            <w:r>
              <w:rPr>
                <w:rFonts w:hint="eastAsia" w:ascii="楷体" w:hAnsi="楷体" w:eastAsia="楷体" w:cs="楷体"/>
                <w:sz w:val="24"/>
                <w:szCs w:val="24"/>
              </w:rPr>
              <w:t>2021.</w:t>
            </w: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br w:type="textWrapping"/>
            </w:r>
            <w:r>
              <w:rPr>
                <w:rFonts w:hint="eastAsia" w:ascii="楷体" w:hAnsi="楷体" w:eastAsia="楷体" w:cs="楷体"/>
                <w:sz w:val="24"/>
                <w:szCs w:val="24"/>
              </w:rPr>
              <w:t xml:space="preserve">抽《培训记录表》 </w:t>
            </w:r>
          </w:p>
          <w:p>
            <w:pPr>
              <w:rPr>
                <w:rFonts w:hint="eastAsia" w:ascii="宋体" w:hAnsi="宋体"/>
                <w:sz w:val="24"/>
                <w:lang w:eastAsia="zh-CN"/>
              </w:rPr>
            </w:pPr>
            <w:r>
              <w:rPr>
                <w:rFonts w:hint="eastAsia" w:ascii="楷体" w:hAnsi="楷体" w:eastAsia="楷体" w:cs="楷体"/>
                <w:sz w:val="24"/>
                <w:szCs w:val="24"/>
              </w:rPr>
              <w:t>培训题目：</w:t>
            </w:r>
            <w:r>
              <w:rPr>
                <w:rFonts w:hint="eastAsia" w:ascii="宋体" w:hAnsi="宋体"/>
                <w:sz w:val="24"/>
                <w:lang w:eastAsia="zh-CN"/>
              </w:rPr>
              <w:t>安全生产培训</w:t>
            </w:r>
          </w:p>
          <w:p>
            <w:pPr>
              <w:rPr>
                <w:rFonts w:hint="eastAsia" w:ascii="楷体" w:hAnsi="楷体" w:eastAsia="楷体" w:cs="楷体"/>
                <w:sz w:val="24"/>
                <w:szCs w:val="24"/>
                <w:lang w:val="en-US" w:eastAsia="zh-CN"/>
              </w:rPr>
            </w:pPr>
            <w:r>
              <w:rPr>
                <w:rFonts w:hint="eastAsia" w:ascii="楷体" w:hAnsi="楷体" w:eastAsia="楷体" w:cs="楷体"/>
                <w:sz w:val="24"/>
                <w:szCs w:val="24"/>
              </w:rPr>
              <w:t>培训方式：</w:t>
            </w:r>
            <w:r>
              <w:rPr>
                <w:rFonts w:hint="eastAsia" w:ascii="楷体" w:hAnsi="楷体" w:eastAsia="楷体" w:cs="楷体"/>
                <w:sz w:val="24"/>
                <w:szCs w:val="24"/>
                <w:lang w:val="en-US" w:eastAsia="zh-CN"/>
              </w:rPr>
              <w:t>面授</w:t>
            </w:r>
          </w:p>
          <w:p>
            <w:pPr>
              <w:rPr>
                <w:rFonts w:hint="eastAsia" w:ascii="宋体" w:hAnsi="宋体" w:cs="宋体"/>
                <w:sz w:val="24"/>
                <w:szCs w:val="24"/>
                <w:highlight w:val="none"/>
                <w:lang w:val="en-US" w:eastAsia="zh-CN"/>
              </w:rPr>
            </w:pPr>
            <w:r>
              <w:rPr>
                <w:rFonts w:hint="eastAsia" w:ascii="楷体" w:hAnsi="楷体" w:eastAsia="楷体" w:cs="楷体"/>
                <w:sz w:val="24"/>
                <w:szCs w:val="24"/>
              </w:rPr>
              <w:t>培训内容：</w:t>
            </w:r>
            <w:r>
              <w:rPr>
                <w:rFonts w:hint="eastAsia" w:ascii="宋体" w:hAnsi="宋体" w:cs="宋体"/>
                <w:sz w:val="24"/>
                <w:szCs w:val="24"/>
                <w:highlight w:val="none"/>
                <w:lang w:val="en-US" w:eastAsia="zh-CN"/>
              </w:rPr>
              <w:t xml:space="preserve">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作业操作规程；</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质量检验标准；</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生产注意事项；</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安全生产教育；</w:t>
            </w:r>
          </w:p>
          <w:p>
            <w:pPr>
              <w:rPr>
                <w:rFonts w:hint="eastAsia" w:ascii="楷体" w:hAnsi="楷体" w:eastAsia="楷体" w:cs="楷体"/>
                <w:sz w:val="24"/>
                <w:szCs w:val="24"/>
              </w:rPr>
            </w:pPr>
            <w:r>
              <w:rPr>
                <w:rFonts w:hint="eastAsia" w:ascii="楷体" w:hAnsi="楷体" w:eastAsia="楷体" w:cs="楷体"/>
                <w:sz w:val="24"/>
                <w:szCs w:val="24"/>
              </w:rPr>
              <w:t>培训后进行</w:t>
            </w:r>
            <w:r>
              <w:rPr>
                <w:rFonts w:hint="eastAsia" w:ascii="楷体" w:hAnsi="楷体" w:eastAsia="楷体" w:cs="楷体"/>
                <w:sz w:val="24"/>
                <w:szCs w:val="24"/>
                <w:lang w:eastAsia="zh-CN"/>
              </w:rPr>
              <w:t>交流演练</w:t>
            </w:r>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p>
          <w:p>
            <w:pPr>
              <w:rPr>
                <w:rFonts w:hint="default" w:ascii="楷体" w:hAnsi="楷体" w:eastAsia="楷体" w:cs="楷体"/>
                <w:sz w:val="24"/>
                <w:szCs w:val="24"/>
                <w:lang w:val="en-US" w:eastAsia="zh-CN"/>
              </w:rPr>
            </w:pPr>
            <w:r>
              <w:rPr>
                <w:rFonts w:hint="eastAsia" w:ascii="楷体" w:hAnsi="楷体" w:eastAsia="楷体" w:cs="楷体"/>
                <w:sz w:val="24"/>
                <w:szCs w:val="24"/>
              </w:rPr>
              <w:t>培训日期： 202</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12</w:t>
            </w:r>
          </w:p>
          <w:p>
            <w:pPr>
              <w:rPr>
                <w:rFonts w:hint="eastAsia" w:ascii="楷体" w:hAnsi="楷体" w:eastAsia="楷体" w:cs="楷体"/>
                <w:sz w:val="24"/>
                <w:szCs w:val="24"/>
              </w:rPr>
            </w:pPr>
            <w:r>
              <w:rPr>
                <w:rFonts w:hint="eastAsia" w:ascii="楷体" w:hAnsi="楷体" w:eastAsia="楷体" w:cs="楷体"/>
                <w:sz w:val="24"/>
                <w:szCs w:val="24"/>
              </w:rPr>
              <w:t>参加培训人员：</w:t>
            </w:r>
            <w:r>
              <w:rPr>
                <w:rFonts w:hint="eastAsia" w:ascii="楷体" w:hAnsi="楷体" w:eastAsia="楷体" w:cs="楷体"/>
                <w:iCs w:val="0"/>
                <w:kern w:val="2"/>
                <w:sz w:val="24"/>
                <w:szCs w:val="24"/>
                <w:lang w:val="en-US" w:eastAsia="zh-CN" w:bidi="ar-SA"/>
              </w:rPr>
              <w:t>牟翠蓉、徐珲、刘文明、安华翠</w:t>
            </w:r>
          </w:p>
          <w:p>
            <w:pPr>
              <w:rPr>
                <w:rFonts w:ascii="楷体" w:hAnsi="楷体" w:eastAsia="楷体" w:cs="楷体"/>
                <w:sz w:val="24"/>
                <w:szCs w:val="24"/>
              </w:rPr>
            </w:pPr>
            <w:r>
              <w:rPr>
                <w:rFonts w:hint="eastAsia" w:ascii="楷体" w:hAnsi="楷体" w:eastAsia="楷体" w:cs="楷体"/>
                <w:sz w:val="24"/>
                <w:szCs w:val="24"/>
              </w:rPr>
              <w:t xml:space="preserve">考核方式：提问  </w:t>
            </w:r>
          </w:p>
          <w:p>
            <w:pPr>
              <w:rPr>
                <w:rFonts w:ascii="楷体" w:hAnsi="楷体" w:eastAsia="楷体" w:cs="楷体"/>
                <w:sz w:val="24"/>
                <w:szCs w:val="24"/>
              </w:rPr>
            </w:pPr>
            <w:r>
              <w:rPr>
                <w:rFonts w:hint="eastAsia" w:ascii="楷体" w:hAnsi="楷体" w:eastAsia="楷体" w:cs="楷体"/>
                <w:sz w:val="24"/>
                <w:szCs w:val="24"/>
              </w:rPr>
              <w:t>培训有效性评价：培训后，由培训老师对所有学员进行了口头考核，其均通过了考核，了解了公司</w:t>
            </w:r>
            <w:r>
              <w:rPr>
                <w:rFonts w:hint="eastAsia" w:ascii="楷体" w:hAnsi="楷体" w:eastAsia="楷体" w:cs="楷体"/>
                <w:sz w:val="24"/>
                <w:szCs w:val="24"/>
                <w:lang w:val="en-US" w:eastAsia="zh-CN"/>
              </w:rPr>
              <w:t>安全生产</w:t>
            </w:r>
            <w:r>
              <w:rPr>
                <w:rFonts w:hint="eastAsia" w:ascii="楷体" w:hAnsi="楷体" w:eastAsia="楷体" w:cs="楷体"/>
                <w:sz w:val="24"/>
                <w:szCs w:val="24"/>
              </w:rPr>
              <w:t>的要点，达到了培训目的，本次培训有效。</w:t>
            </w:r>
          </w:p>
          <w:p>
            <w:r>
              <w:rPr>
                <w:rFonts w:hint="eastAsia" w:ascii="楷体" w:hAnsi="楷体" w:eastAsia="楷体" w:cs="楷体"/>
                <w:sz w:val="24"/>
                <w:szCs w:val="24"/>
              </w:rPr>
              <w:t>评价人:</w:t>
            </w:r>
            <w:r>
              <w:rPr>
                <w:rFonts w:hint="eastAsia" w:ascii="楷体" w:hAnsi="楷体" w:eastAsia="楷体" w:cs="楷体"/>
                <w:sz w:val="24"/>
                <w:szCs w:val="24"/>
                <w:lang w:val="en-US" w:eastAsia="zh-CN"/>
              </w:rPr>
              <w:t>陈老师</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12</w:t>
            </w:r>
          </w:p>
          <w:p>
            <w:pPr>
              <w:rPr>
                <w:rFonts w:ascii="楷体" w:hAnsi="楷体" w:eastAsia="楷体" w:cs="楷体"/>
                <w:sz w:val="24"/>
                <w:szCs w:val="24"/>
              </w:rPr>
            </w:pPr>
            <w:r>
              <w:rPr>
                <w:rFonts w:hint="eastAsia" w:ascii="楷体" w:hAnsi="楷体" w:eastAsia="楷体" w:cs="楷体"/>
                <w:sz w:val="24"/>
                <w:szCs w:val="24"/>
              </w:rPr>
              <w:t>另抽其他培训记录，均保存完好，符合要求。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组织知识</w:t>
            </w:r>
          </w:p>
        </w:tc>
        <w:tc>
          <w:tcPr>
            <w:tcW w:w="960" w:type="dxa"/>
            <w:vAlign w:val="center"/>
          </w:tcPr>
          <w:p>
            <w:pPr>
              <w:spacing w:line="360" w:lineRule="auto"/>
              <w:jc w:val="center"/>
              <w:rPr>
                <w:rFonts w:ascii="楷体" w:hAnsi="楷体" w:eastAsia="楷体" w:cs="楷体"/>
                <w:sz w:val="24"/>
                <w:szCs w:val="24"/>
              </w:rPr>
            </w:pPr>
            <w:r>
              <w:rPr>
                <w:rFonts w:hint="eastAsia" w:ascii="楷体" w:hAnsi="楷体" w:eastAsia="楷体" w:cs="楷体"/>
                <w:spacing w:val="-6"/>
                <w:sz w:val="24"/>
                <w:szCs w:val="24"/>
              </w:rPr>
              <w:t>Q:7.1.6</w:t>
            </w:r>
          </w:p>
        </w:tc>
        <w:tc>
          <w:tcPr>
            <w:tcW w:w="10004" w:type="dxa"/>
          </w:tcPr>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从内部来源获取的有：多年的工作经验、教训、内部的知识产权等；</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外部来源获取有：标杆对比、行业会议、客户技术要求、咨询老师传授的体系知识及所实施的内审员的培训；顾客方提供的资料等。</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在应对变化的需求和趋势时，相关部门考虑现有的知识，确定如何获取更多的必要的额外知识，并根据变化的情况及时更新。</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QEO7.3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ascii="楷体" w:hAnsi="楷体" w:eastAsia="楷体" w:cs="楷体"/>
                <w:sz w:val="24"/>
                <w:szCs w:val="24"/>
              </w:rPr>
            </w:pPr>
            <w:r>
              <w:rPr>
                <w:rFonts w:hint="eastAsia" w:ascii="楷体" w:hAnsi="楷体" w:eastAsia="楷体" w:cs="楷体"/>
                <w:sz w:val="24"/>
                <w:szCs w:val="24"/>
              </w:rPr>
              <w:t>现场抽查一名员工，询问公司管理方针和目标，及对方针的了解，能够正确回答。</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沟通、参与和协商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QEO7.4</w:t>
            </w:r>
          </w:p>
          <w:p>
            <w:pPr>
              <w:spacing w:line="280" w:lineRule="exact"/>
              <w:rPr>
                <w:rFonts w:ascii="楷体" w:hAnsi="楷体" w:eastAsia="楷体" w:cs="楷体"/>
                <w:sz w:val="24"/>
                <w:szCs w:val="24"/>
              </w:rPr>
            </w:pPr>
          </w:p>
        </w:tc>
        <w:tc>
          <w:tcPr>
            <w:tcW w:w="10004" w:type="dxa"/>
            <w:vAlign w:val="center"/>
          </w:tcPr>
          <w:p>
            <w:pPr>
              <w:ind w:firstLine="480" w:firstLineChars="200"/>
              <w:rPr>
                <w:rFonts w:ascii="楷体" w:hAnsi="楷体" w:eastAsia="楷体" w:cs="楷体"/>
                <w:sz w:val="24"/>
                <w:szCs w:val="24"/>
              </w:rPr>
            </w:pPr>
          </w:p>
          <w:p>
            <w:pPr>
              <w:ind w:firstLine="480" w:firstLineChars="200"/>
              <w:rPr>
                <w:rFonts w:ascii="楷体" w:hAnsi="楷体" w:eastAsia="楷体" w:cs="楷体"/>
                <w:sz w:val="24"/>
                <w:szCs w:val="24"/>
              </w:rPr>
            </w:pPr>
            <w:r>
              <w:rPr>
                <w:rFonts w:hint="eastAsia" w:ascii="楷体" w:hAnsi="楷体" w:eastAsia="楷体" w:cs="楷体"/>
                <w:sz w:val="24"/>
                <w:szCs w:val="24"/>
              </w:rPr>
              <w:t>策划编制管理手册的相关章节规定了企业内、外部沟通，经查阅和交谈符合标准要求。</w:t>
            </w:r>
          </w:p>
          <w:p>
            <w:pPr>
              <w:ind w:firstLine="480" w:firstLineChars="200"/>
              <w:rPr>
                <w:rFonts w:ascii="楷体" w:hAnsi="楷体" w:eastAsia="楷体" w:cs="楷体"/>
                <w:sz w:val="24"/>
                <w:szCs w:val="24"/>
              </w:rPr>
            </w:pPr>
            <w:r>
              <w:rPr>
                <w:rFonts w:hint="eastAsia" w:ascii="楷体" w:hAnsi="楷体" w:eastAsia="楷体" w:cs="楷体"/>
                <w:sz w:val="24"/>
                <w:szCs w:val="24"/>
              </w:rPr>
              <w:t>总经理负责在公司建立畅通的沟通渠道。管理者代表是公司内部和外部信息交流和沟通的负责人。</w:t>
            </w:r>
            <w:r>
              <w:rPr>
                <w:rFonts w:hint="eastAsia" w:ascii="楷体" w:hAnsi="楷体" w:eastAsia="楷体" w:cs="楷体"/>
                <w:sz w:val="24"/>
                <w:szCs w:val="24"/>
                <w:lang w:eastAsia="zh-CN"/>
              </w:rPr>
              <w:t>综合部</w:t>
            </w:r>
            <w:r>
              <w:rPr>
                <w:rFonts w:hint="eastAsia" w:ascii="楷体" w:hAnsi="楷体" w:eastAsia="楷体" w:cs="楷体"/>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楷体" w:hAnsi="楷体" w:eastAsia="楷体" w:cs="楷体"/>
                <w:sz w:val="24"/>
                <w:szCs w:val="24"/>
                <w:lang w:eastAsia="zh-CN"/>
              </w:rPr>
              <w:t>综合部</w:t>
            </w:r>
            <w:r>
              <w:rPr>
                <w:rFonts w:hint="eastAsia" w:ascii="楷体" w:hAnsi="楷体" w:eastAsia="楷体" w:cs="楷体"/>
                <w:sz w:val="24"/>
                <w:szCs w:val="24"/>
              </w:rPr>
              <w:t>反馈。销售部、</w:t>
            </w:r>
            <w:r>
              <w:rPr>
                <w:rFonts w:hint="eastAsia" w:ascii="楷体" w:hAnsi="楷体" w:eastAsia="楷体" w:cs="楷体"/>
                <w:sz w:val="24"/>
                <w:szCs w:val="24"/>
                <w:lang w:eastAsia="zh-CN"/>
              </w:rPr>
              <w:t>综合部</w:t>
            </w:r>
            <w:r>
              <w:rPr>
                <w:rFonts w:hint="eastAsia" w:ascii="楷体" w:hAnsi="楷体" w:eastAsia="楷体" w:cs="楷体"/>
                <w:sz w:val="24"/>
                <w:szCs w:val="24"/>
              </w:rPr>
              <w:t>负责顾客要求方面的有关事宜的沟通。</w:t>
            </w:r>
          </w:p>
          <w:p>
            <w:pPr>
              <w:ind w:firstLine="480" w:firstLineChars="200"/>
              <w:rPr>
                <w:rFonts w:ascii="楷体" w:hAnsi="楷体" w:eastAsia="楷体" w:cs="楷体"/>
                <w:sz w:val="24"/>
                <w:szCs w:val="24"/>
              </w:rPr>
            </w:pPr>
            <w:r>
              <w:rPr>
                <w:rFonts w:hint="eastAsia" w:ascii="楷体" w:hAnsi="楷体" w:eastAsia="楷体" w:cs="楷体"/>
                <w:sz w:val="24"/>
                <w:szCs w:val="24"/>
              </w:rPr>
              <w:t>目前各项沟通都较为及时、顺畅、效果较好。</w:t>
            </w:r>
          </w:p>
          <w:p>
            <w:pPr>
              <w:spacing w:line="280" w:lineRule="exact"/>
              <w:rPr>
                <w:rFonts w:ascii="楷体" w:hAnsi="楷体" w:eastAsia="楷体" w:cs="楷体"/>
                <w:sz w:val="24"/>
                <w:szCs w:val="24"/>
              </w:rPr>
            </w:pP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z w:val="24"/>
                <w:szCs w:val="24"/>
              </w:rPr>
            </w:pPr>
            <w:r>
              <w:rPr>
                <w:rFonts w:hint="eastAsia" w:ascii="楷体" w:hAnsi="楷体" w:eastAsia="楷体" w:cs="楷体"/>
                <w:sz w:val="24"/>
                <w:szCs w:val="24"/>
              </w:rPr>
              <w:t>成文信息</w:t>
            </w:r>
          </w:p>
        </w:tc>
        <w:tc>
          <w:tcPr>
            <w:tcW w:w="960" w:type="dxa"/>
          </w:tcPr>
          <w:p>
            <w:pPr>
              <w:spacing w:line="360" w:lineRule="auto"/>
              <w:rPr>
                <w:rFonts w:ascii="楷体" w:hAnsi="楷体" w:eastAsia="楷体" w:cs="楷体"/>
                <w:sz w:val="24"/>
                <w:szCs w:val="24"/>
              </w:rPr>
            </w:pPr>
            <w:r>
              <w:rPr>
                <w:rFonts w:hint="eastAsia" w:ascii="楷体" w:hAnsi="楷体" w:eastAsia="楷体" w:cs="楷体"/>
                <w:sz w:val="24"/>
                <w:szCs w:val="24"/>
              </w:rPr>
              <w:t>QEO:7.5</w:t>
            </w:r>
          </w:p>
          <w:p>
            <w:pPr>
              <w:pStyle w:val="15"/>
              <w:rPr>
                <w:rFonts w:ascii="楷体" w:hAnsi="楷体" w:eastAsia="楷体" w:cs="楷体"/>
                <w:sz w:val="24"/>
                <w:szCs w:val="24"/>
              </w:rPr>
            </w:pPr>
          </w:p>
        </w:tc>
        <w:tc>
          <w:tcPr>
            <w:tcW w:w="10004" w:type="dxa"/>
          </w:tcPr>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为应对相应风险和机遇，公司依据GB/T19001-2016、GB/T24001-2016、GB/T45001-2020标准的要求并结合本公司的具体情况，采取PDCA的过程方法，建立、实施、保持并持续改进质量、环境、职业健康安全管理体系。</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策划了工艺流程：业务洽谈出具报价单-签订合同-客户提供所需资料-编制送审报告-评审会议-出正式报告-完成备案或取得批复。</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策划了与业务流程相关的环境因素、危险源辨识、风险评价的程序文件和控制措施；</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策划了公司的管理体系文件，包括：</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编制《管理手册》A/0版，管理体系于</w:t>
            </w:r>
            <w:r>
              <w:rPr>
                <w:rFonts w:hint="eastAsia" w:ascii="楷体" w:hAnsi="楷体" w:eastAsia="楷体" w:cs="楷体"/>
                <w:sz w:val="24"/>
                <w:szCs w:val="24"/>
                <w:lang w:eastAsia="zh-CN"/>
              </w:rPr>
              <w:t>2021年8月2日</w:t>
            </w:r>
            <w:r>
              <w:rPr>
                <w:rFonts w:hint="eastAsia" w:ascii="楷体" w:hAnsi="楷体" w:eastAsia="楷体" w:cs="楷体"/>
                <w:sz w:val="24"/>
                <w:szCs w:val="24"/>
              </w:rPr>
              <w:t>发布实施；</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编制程序文件</w:t>
            </w:r>
            <w:r>
              <w:rPr>
                <w:rFonts w:ascii="楷体" w:hAnsi="楷体" w:eastAsia="楷体" w:cs="楷体"/>
                <w:sz w:val="24"/>
                <w:szCs w:val="24"/>
              </w:rPr>
              <w:t>2</w:t>
            </w:r>
            <w:r>
              <w:rPr>
                <w:rFonts w:hint="eastAsia" w:ascii="楷体" w:hAnsi="楷体" w:eastAsia="楷体" w:cs="楷体"/>
                <w:sz w:val="24"/>
                <w:szCs w:val="24"/>
                <w:lang w:val="en-US" w:eastAsia="zh-CN"/>
              </w:rPr>
              <w:t>7</w:t>
            </w:r>
            <w:r>
              <w:rPr>
                <w:rFonts w:hint="eastAsia" w:ascii="楷体" w:hAnsi="楷体" w:eastAsia="楷体" w:cs="楷体"/>
                <w:sz w:val="24"/>
                <w:szCs w:val="24"/>
              </w:rPr>
              <w:t>个，版本号：A/0，</w:t>
            </w:r>
            <w:r>
              <w:rPr>
                <w:rFonts w:hint="eastAsia" w:ascii="楷体" w:hAnsi="楷体" w:eastAsia="楷体" w:cs="楷体"/>
                <w:sz w:val="24"/>
                <w:szCs w:val="24"/>
                <w:lang w:eastAsia="zh-CN"/>
              </w:rPr>
              <w:t>2021年8月2日</w:t>
            </w:r>
            <w:r>
              <w:rPr>
                <w:rFonts w:hint="eastAsia" w:ascii="楷体" w:hAnsi="楷体" w:eastAsia="楷体" w:cs="楷体"/>
                <w:sz w:val="24"/>
                <w:szCs w:val="24"/>
              </w:rPr>
              <w:t>实施；</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编制管理制度</w:t>
            </w:r>
            <w:r>
              <w:rPr>
                <w:rFonts w:hint="eastAsia" w:ascii="楷体" w:hAnsi="楷体" w:eastAsia="楷体" w:cs="楷体"/>
                <w:sz w:val="24"/>
                <w:szCs w:val="24"/>
                <w:lang w:val="en-US" w:eastAsia="zh-CN"/>
              </w:rPr>
              <w:t>22</w:t>
            </w:r>
            <w:r>
              <w:rPr>
                <w:rFonts w:hint="eastAsia" w:ascii="楷体" w:hAnsi="楷体" w:eastAsia="楷体" w:cs="楷体"/>
                <w:sz w:val="24"/>
                <w:szCs w:val="24"/>
              </w:rPr>
              <w:t>个，版本号：A/0，</w:t>
            </w:r>
            <w:r>
              <w:rPr>
                <w:rFonts w:hint="eastAsia" w:ascii="楷体" w:hAnsi="楷体" w:eastAsia="楷体" w:cs="楷体"/>
                <w:sz w:val="24"/>
                <w:szCs w:val="24"/>
                <w:lang w:eastAsia="zh-CN"/>
              </w:rPr>
              <w:t>2021年8月2日</w:t>
            </w:r>
            <w:r>
              <w:rPr>
                <w:rFonts w:hint="eastAsia" w:ascii="楷体" w:hAnsi="楷体" w:eastAsia="楷体" w:cs="楷体"/>
                <w:sz w:val="24"/>
                <w:szCs w:val="24"/>
              </w:rPr>
              <w:t>实施；</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编制有管理文件：岗位职责要求、岗位人员任职要求、公司考勤管理制度、公司证照管理制度、采购管理制度、财务报销管理制度等；</w:t>
            </w:r>
          </w:p>
          <w:p>
            <w:pPr>
              <w:pStyle w:val="2"/>
              <w:spacing w:after="0" w:line="360" w:lineRule="auto"/>
              <w:ind w:firstLine="480"/>
              <w:rPr>
                <w:rFonts w:hint="eastAsia" w:ascii="楷体" w:hAnsi="楷体" w:eastAsia="楷体" w:cs="楷体"/>
                <w:sz w:val="24"/>
                <w:szCs w:val="24"/>
              </w:rPr>
            </w:pPr>
            <w:r>
              <w:rPr>
                <w:rFonts w:hint="eastAsia" w:ascii="楷体" w:hAnsi="楷体" w:eastAsia="楷体" w:cs="楷体"/>
                <w:sz w:val="24"/>
                <w:szCs w:val="24"/>
              </w:rPr>
              <w:t>建立有外来文件清单，收集法律法规和技术标准、规范等；中华人民共和国产品质量法、中华人民共和国安全销售法、中华人民共和国环境保护法、中华人民共和国职业病防治法、中华人民共和国道路交通安全法、中华人民共和国消防法</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"https://www.so.com/link?m=bikhVyPNWsljoGV+VakomQ2apXAZSQrphu88nkgN28S8QrtBM32Q41A02lG4sm/F8izvN1DT2EIll03ZbK5ew99VLUMgDELXoFFPVToUKbJEV+1o4/BNjU5R2N+10zWZd0uwetW7X2iSLIby6+z3xt+/1K90evyZw1TVSDn0BsDw=" \t "https://www.so.com/_blank" </w:instrText>
            </w:r>
            <w:r>
              <w:rPr>
                <w:rFonts w:hint="eastAsia" w:ascii="楷体" w:hAnsi="楷体" w:eastAsia="楷体" w:cs="楷体"/>
                <w:sz w:val="24"/>
                <w:szCs w:val="24"/>
              </w:rPr>
              <w:fldChar w:fldCharType="separate"/>
            </w:r>
            <w:r>
              <w:rPr>
                <w:rFonts w:hint="eastAsia" w:ascii="楷体" w:hAnsi="楷体" w:eastAsia="楷体" w:cs="楷体"/>
                <w:sz w:val="24"/>
                <w:szCs w:val="24"/>
              </w:rPr>
              <w:fldChar w:fldCharType="end"/>
            </w:r>
            <w:r>
              <w:rPr>
                <w:rFonts w:hint="eastAsia" w:ascii="楷体" w:hAnsi="楷体" w:eastAsia="楷体" w:cs="楷体"/>
                <w:sz w:val="24"/>
                <w:szCs w:val="24"/>
              </w:rPr>
              <w:t>、</w:t>
            </w:r>
            <w:r>
              <w:rPr>
                <w:rFonts w:hint="eastAsia" w:ascii="楷体" w:hAnsi="楷体" w:eastAsia="楷体" w:cs="楷体"/>
                <w:sz w:val="24"/>
                <w:szCs w:val="24"/>
                <w:lang w:val="en-GB" w:eastAsia="zh-CN"/>
              </w:rPr>
              <w:t>数字印刷 书刊印制信息交换规范CY/T 246-2021、数字印刷质量要求及检验方法GB/T 33259-2016、数字印刷 喷墨印刷图像质量属性的测试方法GB/T 36598-2018、《印刷业管理条例》、GB/T 9851.5-2008印刷技术术语 平版印刷术语、GB/T788-1999图书和杂志开本及其幅面尺寸、CY/T5-1999平版印刷品质量要求及检验方法、CY/T15-95平装书刊质量分级与检验方法、CY/T 16-1995 精装书刊质量分级与检验方法、CY/T7-1991 印后加工质量要求及检验方法、CY/T12-1995 书刊印刷品检验抽样规则</w:t>
            </w:r>
            <w:r>
              <w:rPr>
                <w:rFonts w:hint="eastAsia" w:ascii="楷体" w:hAnsi="楷体" w:eastAsia="楷体" w:cs="楷体"/>
                <w:sz w:val="24"/>
                <w:szCs w:val="24"/>
              </w:rPr>
              <w:t>等。</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建立环境、职业健康安全法律法规和其他要求清单，共</w:t>
            </w:r>
            <w:r>
              <w:rPr>
                <w:rFonts w:hint="eastAsia" w:ascii="楷体" w:hAnsi="楷体" w:eastAsia="楷体" w:cs="楷体"/>
                <w:sz w:val="24"/>
                <w:szCs w:val="24"/>
                <w:lang w:val="en-US" w:eastAsia="zh-CN"/>
              </w:rPr>
              <w:t>89</w:t>
            </w:r>
            <w:r>
              <w:rPr>
                <w:rFonts w:hint="eastAsia" w:ascii="楷体" w:hAnsi="楷体" w:eastAsia="楷体" w:cs="楷体"/>
                <w:sz w:val="24"/>
                <w:szCs w:val="24"/>
              </w:rPr>
              <w:t>个。</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文件化管理体系目前基本满足要求。</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——在编制体系文件时，对文件进行标识，主要有文件名称/编制部门/批准日期/文件编号等，经查管理手册/程序文件基本符合标准要求。</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管理体系文件经过总经理审批实施发布，经评审，目前文件和目录均适用。符合要求。</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——编制《文件控制程序》、《记录控制程序》内容符合基本标准要求。</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成文信息由各部门负责保存，以便查阅。</w:t>
            </w:r>
          </w:p>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经查，基本符合标准要求。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运行的策划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0</w:t>
            </w:r>
            <w:r>
              <w:rPr>
                <w:rFonts w:hint="eastAsia" w:ascii="楷体" w:hAnsi="楷体" w:eastAsia="楷体" w:cs="楷体"/>
                <w:sz w:val="24"/>
                <w:szCs w:val="24"/>
              </w:rPr>
              <w:t>：8</w:t>
            </w:r>
            <w:r>
              <w:rPr>
                <w:rFonts w:ascii="楷体" w:hAnsi="楷体" w:eastAsia="楷体" w:cs="楷体"/>
                <w:sz w:val="24"/>
                <w:szCs w:val="24"/>
              </w:rPr>
              <w:t>.1</w:t>
            </w:r>
          </w:p>
        </w:tc>
        <w:tc>
          <w:tcPr>
            <w:tcW w:w="10004" w:type="dxa"/>
            <w:shd w:val="clear" w:color="auto" w:fill="auto"/>
            <w:vAlign w:val="center"/>
          </w:tcPr>
          <w:p>
            <w:pPr>
              <w:pStyle w:val="2"/>
              <w:spacing w:after="0" w:line="360" w:lineRule="auto"/>
              <w:ind w:firstLine="48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公司策划了环境安全管理相关程序文件和管理制度：运行控制程序、废弃物控制程序、消防</w:t>
            </w:r>
            <w:r>
              <w:rPr>
                <w:rFonts w:hint="eastAsia" w:ascii="楷体" w:hAnsi="楷体" w:eastAsia="楷体" w:cs="楷体"/>
                <w:sz w:val="24"/>
                <w:szCs w:val="24"/>
                <w:lang w:val="en-US" w:eastAsia="zh-CN"/>
              </w:rPr>
              <w:t>安全</w:t>
            </w:r>
            <w:r>
              <w:rPr>
                <w:rFonts w:hint="default" w:ascii="楷体" w:hAnsi="楷体" w:eastAsia="楷体" w:cs="楷体"/>
                <w:sz w:val="24"/>
                <w:szCs w:val="24"/>
                <w:lang w:val="en-US" w:eastAsia="zh-CN"/>
              </w:rPr>
              <w:t>控制程序</w:t>
            </w:r>
            <w:r>
              <w:rPr>
                <w:rFonts w:hint="eastAsia" w:ascii="楷体" w:hAnsi="楷体" w:eastAsia="楷体" w:cs="楷体"/>
                <w:sz w:val="24"/>
                <w:szCs w:val="24"/>
                <w:lang w:val="en-US" w:eastAsia="zh-CN"/>
              </w:rPr>
              <w:t>、交通安全控制程序、生产过程控制程序、安全管理制度、环境管理制度、安全操作规程</w:t>
            </w:r>
            <w:r>
              <w:rPr>
                <w:rFonts w:hint="default" w:ascii="楷体" w:hAnsi="楷体" w:eastAsia="楷体" w:cs="楷体"/>
                <w:sz w:val="24"/>
                <w:szCs w:val="24"/>
                <w:lang w:val="en-US" w:eastAsia="zh-CN"/>
              </w:rPr>
              <w:t>等；</w:t>
            </w:r>
          </w:p>
          <w:p>
            <w:pPr>
              <w:pStyle w:val="2"/>
              <w:spacing w:after="0" w:line="360" w:lineRule="auto"/>
              <w:ind w:firstLine="48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现场观察：</w:t>
            </w:r>
          </w:p>
          <w:p>
            <w:pPr>
              <w:pStyle w:val="2"/>
              <w:spacing w:after="0" w:line="360" w:lineRule="auto"/>
              <w:ind w:firstLine="48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厂房面积220平面，办公面积50平面，仓库10平面，工作场所布局合理，座椅和办公桌符合人体工程学要求，员工有自我防护意识，工间能适当走动、休息；各工作人员坐姿正确，避免过度疲劳；电脑显示器调整到保护视力的颜色；配置有适量的绿植，办公环境光照、温度适宜，通风良好，办公场所物品摆放整齐、有序，未见随意乱放私人物品的情况；满足办公需求；</w:t>
            </w:r>
            <w:r>
              <w:rPr>
                <w:rFonts w:hint="default" w:ascii="楷体" w:hAnsi="楷体" w:eastAsia="楷体" w:cs="楷体"/>
                <w:sz w:val="24"/>
                <w:szCs w:val="24"/>
                <w:lang w:val="en-US" w:eastAsia="zh-CN"/>
              </w:rPr>
              <w:drawing>
                <wp:inline distT="0" distB="0" distL="114300" distR="114300">
                  <wp:extent cx="6207125" cy="3052445"/>
                  <wp:effectExtent l="0" t="0" r="3175" b="8255"/>
                  <wp:docPr id="5" name="图片 5" descr="微信图片_2022030321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303212341"/>
                          <pic:cNvPicPr>
                            <a:picLocks noChangeAspect="1"/>
                          </pic:cNvPicPr>
                        </pic:nvPicPr>
                        <pic:blipFill>
                          <a:blip r:embed="rId6"/>
                          <a:stretch>
                            <a:fillRect/>
                          </a:stretch>
                        </pic:blipFill>
                        <pic:spPr>
                          <a:xfrm>
                            <a:off x="0" y="0"/>
                            <a:ext cx="6207125" cy="3052445"/>
                          </a:xfrm>
                          <a:prstGeom prst="rect">
                            <a:avLst/>
                          </a:prstGeom>
                        </pic:spPr>
                      </pic:pic>
                    </a:graphicData>
                  </a:graphic>
                </wp:inline>
              </w:drawing>
            </w:r>
          </w:p>
          <w:p>
            <w:pPr>
              <w:pStyle w:val="2"/>
              <w:spacing w:after="0" w:line="360" w:lineRule="auto"/>
              <w:ind w:firstLine="48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电路、电源正常，电路布线合理、电气插座完整，未见破损，无乱拉乱接电线、使用超额电气等现象；未见用电不当等安全隐患及不良影响现象。</w:t>
            </w:r>
          </w:p>
          <w:p>
            <w:pPr>
              <w:pStyle w:val="2"/>
              <w:spacing w:after="0" w:line="360" w:lineRule="auto"/>
              <w:ind w:firstLine="480"/>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查见配置有灭火器，状态良好</w:t>
            </w:r>
            <w:r>
              <w:rPr>
                <w:rFonts w:hint="eastAsia" w:ascii="楷体" w:hAnsi="楷体" w:eastAsia="楷体" w:cs="楷体"/>
                <w:sz w:val="24"/>
                <w:szCs w:val="24"/>
                <w:lang w:val="en-US" w:eastAsia="zh-CN"/>
              </w:rPr>
              <w:t>。</w:t>
            </w:r>
          </w:p>
          <w:p>
            <w:pPr>
              <w:pStyle w:val="2"/>
              <w:spacing w:after="0"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消防通道、应急指示良好，监控摄像头运行正常；</w:t>
            </w:r>
          </w:p>
          <w:p>
            <w:pPr>
              <w:pStyle w:val="2"/>
              <w:spacing w:after="0"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查见“劳保用品领用台账”，见发放了手套、口罩、工作服、耳塞等记录，有领用数量、领用人签字、领用时间。</w:t>
            </w:r>
          </w:p>
          <w:p>
            <w:pPr>
              <w:pStyle w:val="2"/>
              <w:spacing w:after="0" w:line="360" w:lineRule="auto"/>
              <w:ind w:firstLine="48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介绍说，劳保用品的发放是根据需要领取，未制定发放标准，交流；</w:t>
            </w:r>
          </w:p>
          <w:p>
            <w:pPr>
              <w:pStyle w:val="2"/>
              <w:spacing w:after="0" w:line="360" w:lineRule="auto"/>
              <w:ind w:firstLine="48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查见固体废弃物回收、处理记录，对复印纸、电池、废硒鼓等数量、处理方式、回收日期和经办人进行了登记。</w:t>
            </w:r>
          </w:p>
          <w:p>
            <w:pPr>
              <w:pStyle w:val="2"/>
              <w:spacing w:after="0" w:line="360" w:lineRule="auto"/>
              <w:ind w:firstLine="48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节约用水用电、纸张双面使用</w:t>
            </w:r>
            <w:r>
              <w:rPr>
                <w:rFonts w:hint="eastAsia" w:ascii="楷体" w:hAnsi="楷体" w:eastAsia="楷体" w:cs="楷体"/>
                <w:sz w:val="24"/>
                <w:szCs w:val="24"/>
                <w:lang w:val="en-US" w:eastAsia="zh-CN"/>
              </w:rPr>
              <w:t>；</w:t>
            </w:r>
            <w:r>
              <w:rPr>
                <w:rFonts w:hint="default" w:ascii="楷体" w:hAnsi="楷体" w:eastAsia="楷体" w:cs="楷体"/>
                <w:sz w:val="24"/>
                <w:szCs w:val="24"/>
                <w:lang w:val="en-US" w:eastAsia="zh-CN"/>
              </w:rPr>
              <w:t>生活废水经市政管网排放；办公环境安静，</w:t>
            </w:r>
            <w:r>
              <w:rPr>
                <w:rFonts w:hint="eastAsia" w:ascii="楷体" w:hAnsi="楷体" w:eastAsia="楷体" w:cs="楷体"/>
                <w:sz w:val="24"/>
                <w:szCs w:val="24"/>
                <w:lang w:val="en-US" w:eastAsia="zh-CN"/>
              </w:rPr>
              <w:t>无明显</w:t>
            </w:r>
            <w:r>
              <w:rPr>
                <w:rFonts w:hint="default" w:ascii="楷体" w:hAnsi="楷体" w:eastAsia="楷体" w:cs="楷体"/>
                <w:sz w:val="24"/>
                <w:szCs w:val="24"/>
                <w:lang w:val="en-US" w:eastAsia="zh-CN"/>
              </w:rPr>
              <w:t>噪声；</w:t>
            </w:r>
          </w:p>
          <w:p>
            <w:pPr>
              <w:pStyle w:val="2"/>
              <w:spacing w:after="0" w:line="360" w:lineRule="auto"/>
              <w:ind w:firstLine="48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办公垃圾由环卫部门收集处理；办公用墨盒硒鼓等危废以旧换新；对部门员工进行了不定期的交通安全宣传；</w:t>
            </w:r>
          </w:p>
          <w:p>
            <w:pPr>
              <w:pStyle w:val="2"/>
              <w:spacing w:after="0" w:line="360" w:lineRule="auto"/>
              <w:ind w:firstLine="48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查见“相关方</w:t>
            </w:r>
            <w:r>
              <w:rPr>
                <w:rFonts w:hint="eastAsia" w:ascii="楷体" w:hAnsi="楷体" w:eastAsia="楷体" w:cs="楷体"/>
                <w:sz w:val="24"/>
                <w:szCs w:val="24"/>
                <w:lang w:val="en-US" w:eastAsia="zh-CN"/>
              </w:rPr>
              <w:t>告知书</w:t>
            </w:r>
            <w:r>
              <w:rPr>
                <w:rFonts w:hint="default" w:ascii="楷体" w:hAnsi="楷体" w:eastAsia="楷体" w:cs="楷体"/>
                <w:sz w:val="24"/>
                <w:szCs w:val="24"/>
                <w:lang w:val="en-US" w:eastAsia="zh-CN"/>
              </w:rPr>
              <w:t>”，</w:t>
            </w:r>
            <w:r>
              <w:rPr>
                <w:rFonts w:hint="eastAsia" w:ascii="楷体" w:hAnsi="楷体" w:eastAsia="楷体" w:cs="楷体"/>
                <w:sz w:val="24"/>
                <w:szCs w:val="24"/>
                <w:lang w:val="en-US" w:eastAsia="zh-CN"/>
              </w:rPr>
              <w:t>“相关方环境、安全告知书发放记录”“相关单位的需求和期望”</w:t>
            </w:r>
            <w:r>
              <w:rPr>
                <w:rFonts w:hint="default" w:ascii="楷体" w:hAnsi="楷体" w:eastAsia="楷体" w:cs="楷体"/>
                <w:sz w:val="24"/>
                <w:szCs w:val="24"/>
                <w:lang w:val="en-US" w:eastAsia="zh-CN"/>
              </w:rPr>
              <w:t>有效文件，对供方进行了环境和职业健康安全有关事项的沟通。</w:t>
            </w:r>
          </w:p>
          <w:p>
            <w:pPr>
              <w:spacing w:line="360" w:lineRule="auto"/>
              <w:ind w:firstLine="240" w:firstLineChars="100"/>
              <w:rPr>
                <w:rFonts w:hint="default" w:ascii="楷体" w:hAnsi="楷体" w:eastAsia="宋体" w:cs="楷体"/>
                <w:sz w:val="24"/>
                <w:szCs w:val="24"/>
                <w:lang w:val="en-US" w:eastAsia="zh-CN"/>
              </w:rPr>
            </w:pPr>
            <w:r>
              <w:rPr>
                <w:rFonts w:hint="eastAsia" w:ascii="楷体" w:hAnsi="楷体" w:eastAsia="楷体" w:cs="楷体"/>
                <w:kern w:val="2"/>
                <w:sz w:val="24"/>
                <w:szCs w:val="24"/>
                <w:lang w:val="en-US" w:eastAsia="zh-CN" w:bidi="ar-SA"/>
              </w:rPr>
              <w:t>生产过程的主要产生的气体主要通过通风设备排出，产生的噪声在可控范围内，影响不大。</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O:8.2</w:t>
            </w:r>
          </w:p>
        </w:tc>
        <w:tc>
          <w:tcPr>
            <w:tcW w:w="10004" w:type="dxa"/>
            <w:vAlign w:val="center"/>
          </w:tcPr>
          <w:p>
            <w:pPr>
              <w:spacing w:before="78" w:beforeLines="25" w:after="78" w:afterLines="25"/>
              <w:ind w:firstLine="480" w:firstLineChars="200"/>
              <w:rPr>
                <w:rFonts w:ascii="楷体" w:hAnsi="楷体" w:eastAsia="楷体" w:cs="楷体"/>
                <w:sz w:val="24"/>
                <w:szCs w:val="24"/>
              </w:rPr>
            </w:pPr>
            <w:r>
              <w:rPr>
                <w:rFonts w:hint="eastAsia" w:ascii="楷体" w:hAnsi="楷体" w:eastAsia="楷体" w:cs="楷体"/>
                <w:sz w:val="24"/>
                <w:szCs w:val="24"/>
              </w:rPr>
              <w:t>公司编制针对不同的紧急情况或潜在的事故，按《触电应急预案》、《火灾应急预案》和《疫情防控应急预案》等制定应急预案，定期演练。现场观察，规定了应急小组成员、成立应急救援队、小组分工、应急演练等内容。经查符合要求。</w:t>
            </w:r>
          </w:p>
          <w:p>
            <w:pPr>
              <w:pStyle w:val="15"/>
              <w:ind w:firstLine="480" w:firstLineChars="200"/>
              <w:rPr>
                <w:rFonts w:hint="eastAsia" w:ascii="楷体" w:hAnsi="楷体" w:eastAsia="楷体" w:cs="楷体"/>
                <w:bCs w:val="0"/>
                <w:spacing w:val="0"/>
                <w:sz w:val="24"/>
                <w:szCs w:val="24"/>
              </w:rPr>
            </w:pPr>
            <w:r>
              <w:rPr>
                <w:rFonts w:hint="eastAsia" w:ascii="楷体" w:hAnsi="楷体" w:eastAsia="楷体" w:cs="楷体"/>
                <w:bCs w:val="0"/>
                <w:spacing w:val="0"/>
                <w:sz w:val="24"/>
                <w:szCs w:val="24"/>
              </w:rPr>
              <w:t>提供了火灾应急演练实施记录，查；2021年</w:t>
            </w:r>
            <w:r>
              <w:rPr>
                <w:rFonts w:hint="eastAsia" w:ascii="楷体" w:hAnsi="楷体" w:eastAsia="楷体" w:cs="楷体"/>
                <w:bCs w:val="0"/>
                <w:spacing w:val="0"/>
                <w:sz w:val="24"/>
                <w:szCs w:val="24"/>
                <w:lang w:val="en-US" w:eastAsia="zh-CN"/>
              </w:rPr>
              <w:t>11</w:t>
            </w:r>
            <w:r>
              <w:rPr>
                <w:rFonts w:hint="eastAsia" w:ascii="楷体" w:hAnsi="楷体" w:eastAsia="楷体" w:cs="楷体"/>
                <w:bCs w:val="0"/>
                <w:spacing w:val="0"/>
                <w:sz w:val="24"/>
                <w:szCs w:val="24"/>
              </w:rPr>
              <w:t>月</w:t>
            </w:r>
            <w:r>
              <w:rPr>
                <w:rFonts w:hint="eastAsia" w:ascii="楷体" w:hAnsi="楷体" w:eastAsia="楷体" w:cs="楷体"/>
                <w:bCs w:val="0"/>
                <w:spacing w:val="0"/>
                <w:sz w:val="24"/>
                <w:szCs w:val="24"/>
                <w:lang w:val="en-US" w:eastAsia="zh-CN"/>
              </w:rPr>
              <w:t>9</w:t>
            </w:r>
            <w:r>
              <w:rPr>
                <w:rFonts w:hint="eastAsia" w:ascii="楷体" w:hAnsi="楷体" w:eastAsia="楷体" w:cs="楷体"/>
                <w:bCs w:val="0"/>
                <w:spacing w:val="0"/>
                <w:sz w:val="24"/>
                <w:szCs w:val="24"/>
              </w:rPr>
              <w:t>日，提供了演练记录及效果评估表，对应急准备和响应预案的可行性进行评审。</w:t>
            </w:r>
          </w:p>
          <w:p>
            <w:pPr>
              <w:pStyle w:val="15"/>
              <w:ind w:firstLine="480" w:firstLineChars="200"/>
              <w:rPr>
                <w:rFonts w:hint="eastAsia" w:ascii="楷体" w:hAnsi="楷体" w:eastAsia="楷体" w:cs="楷体"/>
                <w:bCs w:val="0"/>
                <w:spacing w:val="0"/>
                <w:sz w:val="24"/>
                <w:szCs w:val="24"/>
              </w:rPr>
            </w:pPr>
            <w:r>
              <w:rPr>
                <w:rFonts w:hint="eastAsia" w:ascii="楷体" w:hAnsi="楷体" w:eastAsia="楷体" w:cs="楷体"/>
                <w:bCs w:val="0"/>
                <w:spacing w:val="0"/>
                <w:sz w:val="24"/>
                <w:szCs w:val="24"/>
              </w:rPr>
              <w:t>提供了触电应急演练记录，实施时间为2021年</w:t>
            </w:r>
            <w:r>
              <w:rPr>
                <w:rFonts w:hint="eastAsia" w:ascii="楷体" w:hAnsi="楷体" w:eastAsia="楷体" w:cs="楷体"/>
                <w:bCs w:val="0"/>
                <w:spacing w:val="0"/>
                <w:sz w:val="24"/>
                <w:szCs w:val="24"/>
                <w:lang w:val="en-US" w:eastAsia="zh-CN"/>
              </w:rPr>
              <w:t>11</w:t>
            </w:r>
            <w:r>
              <w:rPr>
                <w:rFonts w:hint="eastAsia" w:ascii="楷体" w:hAnsi="楷体" w:eastAsia="楷体" w:cs="楷体"/>
                <w:bCs w:val="0"/>
                <w:spacing w:val="0"/>
                <w:sz w:val="24"/>
                <w:szCs w:val="24"/>
              </w:rPr>
              <w:t>月</w:t>
            </w:r>
            <w:r>
              <w:rPr>
                <w:rFonts w:hint="eastAsia" w:ascii="楷体" w:hAnsi="楷体" w:eastAsia="楷体" w:cs="楷体"/>
                <w:bCs w:val="0"/>
                <w:spacing w:val="0"/>
                <w:sz w:val="24"/>
                <w:szCs w:val="24"/>
                <w:lang w:val="en-US" w:eastAsia="zh-CN"/>
              </w:rPr>
              <w:t>10</w:t>
            </w:r>
            <w:r>
              <w:rPr>
                <w:rFonts w:hint="eastAsia" w:ascii="楷体" w:hAnsi="楷体" w:eastAsia="楷体" w:cs="楷体"/>
                <w:bCs w:val="0"/>
                <w:spacing w:val="0"/>
                <w:sz w:val="24"/>
                <w:szCs w:val="24"/>
              </w:rPr>
              <w:t>日，提供了演练记录及效果评估表，对应急准备和响应预案的可行性进行评审。</w:t>
            </w:r>
          </w:p>
          <w:p>
            <w:pPr>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公司提供了消防器材分布情况表，经查安全设施有消防栓，室内消火栓，经查都在有效期内。经查配备及准备等符合要求，现场巡查，各类物资到位，消防器材在有效期内。</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合规性评价</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O:9.1.2</w:t>
            </w:r>
          </w:p>
        </w:tc>
        <w:tc>
          <w:tcPr>
            <w:tcW w:w="10004" w:type="dxa"/>
            <w:shd w:val="clear" w:color="auto" w:fill="auto"/>
            <w:vAlign w:val="center"/>
          </w:tcPr>
          <w:p>
            <w:pPr>
              <w:spacing w:before="78" w:beforeLines="25" w:after="78" w:afterLines="25"/>
              <w:ind w:firstLine="480" w:firstLineChars="200"/>
              <w:rPr>
                <w:rFonts w:ascii="楷体" w:hAnsi="楷体" w:eastAsia="楷体" w:cs="楷体"/>
                <w:sz w:val="24"/>
                <w:szCs w:val="24"/>
              </w:rPr>
            </w:pPr>
            <w:r>
              <w:rPr>
                <w:rFonts w:hint="eastAsia" w:ascii="楷体" w:hAnsi="楷体" w:eastAsia="楷体" w:cs="楷体"/>
                <w:sz w:val="24"/>
                <w:szCs w:val="24"/>
              </w:rPr>
              <w:t>制定了《合规性评价控制程序》规定了评价的职责、权限、评价的方法、频次。</w:t>
            </w:r>
          </w:p>
          <w:p>
            <w:pPr>
              <w:ind w:firstLine="480" w:firstLineChars="200"/>
              <w:rPr>
                <w:rFonts w:ascii="楷体" w:hAnsi="楷体" w:eastAsia="楷体" w:cs="楷体"/>
                <w:sz w:val="24"/>
                <w:szCs w:val="24"/>
              </w:rPr>
            </w:pPr>
            <w:r>
              <w:rPr>
                <w:rFonts w:hint="eastAsia" w:ascii="楷体" w:hAnsi="楷体" w:eastAsia="楷体" w:cs="楷体"/>
                <w:sz w:val="24"/>
                <w:szCs w:val="24"/>
              </w:rPr>
              <w:t>提供的2</w:t>
            </w:r>
            <w:r>
              <w:rPr>
                <w:rFonts w:ascii="楷体" w:hAnsi="楷体" w:eastAsia="楷体" w:cs="楷体"/>
                <w:sz w:val="24"/>
                <w:szCs w:val="24"/>
              </w:rPr>
              <w:t>021</w:t>
            </w:r>
            <w:r>
              <w:rPr>
                <w:rFonts w:hint="eastAsia" w:ascii="楷体" w:hAnsi="楷体" w:eastAsia="楷体" w:cs="楷体"/>
                <w:sz w:val="24"/>
                <w:szCs w:val="24"/>
              </w:rPr>
              <w:t>年《合规性评价报告》，对有关环境和职业健康安全方面的法律法规以遵循的其他要求进行了合规性评价，评价时间：202</w:t>
            </w:r>
            <w:r>
              <w:rPr>
                <w:rFonts w:ascii="楷体" w:hAnsi="楷体" w:eastAsia="楷体" w:cs="楷体"/>
                <w:sz w:val="24"/>
                <w:szCs w:val="24"/>
              </w:rPr>
              <w:t>1</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2</w:t>
            </w:r>
            <w:r>
              <w:rPr>
                <w:rFonts w:hint="eastAsia" w:ascii="楷体" w:hAnsi="楷体" w:eastAsia="楷体" w:cs="楷体"/>
                <w:sz w:val="24"/>
                <w:szCs w:val="24"/>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w:t>
            </w:r>
            <w:r>
              <w:rPr>
                <w:rFonts w:ascii="楷体" w:hAnsi="楷体" w:eastAsia="楷体" w:cs="楷体"/>
                <w:sz w:val="24"/>
                <w:szCs w:val="24"/>
              </w:rPr>
              <w:t>63</w:t>
            </w:r>
            <w:r>
              <w:rPr>
                <w:rFonts w:hint="eastAsia" w:ascii="楷体" w:hAnsi="楷体" w:eastAsia="楷体" w:cs="楷体"/>
                <w:sz w:val="24"/>
                <w:szCs w:val="24"/>
              </w:rPr>
              <w:t>部，经查包括中华人民共和国环境保护法，中华人民共和国职业病防治法，</w:t>
            </w:r>
            <w:r>
              <w:rPr>
                <w:rFonts w:ascii="楷体" w:hAnsi="楷体" w:eastAsia="楷体" w:cs="楷体"/>
                <w:sz w:val="24"/>
                <w:szCs w:val="24"/>
              </w:rPr>
              <w:t>中华人民共和国道路交通安全法</w:t>
            </w:r>
            <w:r>
              <w:rPr>
                <w:rFonts w:hint="eastAsia" w:ascii="楷体" w:hAnsi="楷体" w:eastAsia="楷体" w:cs="楷体"/>
                <w:sz w:val="24"/>
                <w:szCs w:val="24"/>
              </w:rPr>
              <w:t>等），同时包括了有关协议等合规性义务，日常检查的结果，外部的监督检查的信息等，记录过程详尽，未发生过职业健康安全环境事件、事故，未有相关单位和个人投诉等，结论合规，未有违反法律法规等情况的发生，对法律法规的和其他要求的日常检查一步加强，提出了相关的建议。</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监测总则</w:t>
            </w:r>
          </w:p>
          <w:p>
            <w:pPr>
              <w:rPr>
                <w:rFonts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ascii="楷体" w:hAnsi="楷体" w:eastAsia="楷体" w:cs="楷体"/>
                <w:szCs w:val="21"/>
              </w:rPr>
            </w:pPr>
            <w:r>
              <w:rPr>
                <w:rFonts w:ascii="楷体" w:hAnsi="楷体" w:eastAsia="楷体" w:cs="楷体"/>
                <w:szCs w:val="21"/>
              </w:rPr>
              <w:t>QEO</w:t>
            </w:r>
            <w:r>
              <w:rPr>
                <w:rFonts w:hint="eastAsia" w:ascii="楷体" w:hAnsi="楷体" w:eastAsia="楷体" w:cs="楷体"/>
                <w:szCs w:val="21"/>
              </w:rPr>
              <w:t>9.1.1</w:t>
            </w:r>
          </w:p>
          <w:p>
            <w:pPr>
              <w:rPr>
                <w:rFonts w:ascii="楷体" w:hAnsi="楷体" w:eastAsia="楷体" w:cs="楷体"/>
                <w:sz w:val="24"/>
                <w:szCs w:val="24"/>
              </w:rPr>
            </w:pPr>
            <w:r>
              <w:rPr>
                <w:szCs w:val="21"/>
              </w:rPr>
              <w:t>Q</w:t>
            </w:r>
            <w:r>
              <w:rPr>
                <w:rFonts w:hint="eastAsia"/>
                <w:szCs w:val="21"/>
              </w:rPr>
              <w:t>9.1.3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2）对过程服务质量进行了统计分析</w:t>
            </w:r>
          </w:p>
          <w:p>
            <w:pPr>
              <w:rPr>
                <w:rFonts w:ascii="楷体" w:hAnsi="楷体" w:eastAsia="楷体" w:cs="楷体"/>
                <w:sz w:val="24"/>
                <w:szCs w:val="24"/>
              </w:rPr>
            </w:pPr>
            <w:r>
              <w:rPr>
                <w:rFonts w:hint="eastAsia" w:ascii="楷体" w:hAnsi="楷体" w:eastAsia="楷体" w:cs="楷体"/>
                <w:sz w:val="24"/>
                <w:szCs w:val="24"/>
              </w:rPr>
              <w:t>3）对采购物资进行验证。根据验收结果，证明供方提供的服务质量是稳定的.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ascii="楷体" w:hAnsi="楷体" w:eastAsia="楷体" w:cs="楷体"/>
                <w:sz w:val="24"/>
                <w:szCs w:val="24"/>
              </w:rPr>
            </w:pPr>
            <w:r>
              <w:rPr>
                <w:rFonts w:hint="eastAsia" w:ascii="楷体" w:hAnsi="楷体" w:eastAsia="楷体" w:cs="楷体"/>
                <w:sz w:val="24"/>
                <w:szCs w:val="24"/>
              </w:rPr>
              <w:t>5）通过管理评审，提出改进措施，以便发现改进方向。</w:t>
            </w:r>
          </w:p>
          <w:p>
            <w:pPr>
              <w:rPr>
                <w:rFonts w:ascii="楷体" w:hAnsi="楷体" w:eastAsia="楷体" w:cs="楷体"/>
                <w:sz w:val="24"/>
                <w:szCs w:val="24"/>
              </w:rPr>
            </w:pPr>
            <w:r>
              <w:rPr>
                <w:rFonts w:hint="eastAsia" w:ascii="楷体" w:hAnsi="楷体" w:eastAsia="楷体" w:cs="楷体"/>
                <w:sz w:val="24"/>
                <w:szCs w:val="24"/>
              </w:rPr>
              <w:t>各部门</w:t>
            </w:r>
            <w:r>
              <w:rPr>
                <w:rFonts w:ascii="楷体" w:hAnsi="楷体" w:eastAsia="楷体" w:cs="楷体"/>
                <w:sz w:val="24"/>
                <w:szCs w:val="24"/>
              </w:rPr>
              <w:t>通过日常检查、考勤、目标监测、会议监测、内审、管理评审等等实施监视和测量。 抽查12月份的质量考核工作记录，抽查安全、消防日常检查情况</w:t>
            </w:r>
            <w:r>
              <w:rPr>
                <w:rFonts w:hint="eastAsia" w:ascii="楷体" w:hAnsi="楷体" w:eastAsia="楷体" w:cs="楷体"/>
                <w:sz w:val="24"/>
                <w:szCs w:val="24"/>
              </w:rPr>
              <w:t>、</w:t>
            </w:r>
            <w:r>
              <w:rPr>
                <w:rFonts w:ascii="楷体" w:hAnsi="楷体" w:eastAsia="楷体" w:cs="楷体"/>
                <w:sz w:val="24"/>
                <w:szCs w:val="24"/>
              </w:rPr>
              <w:t>各类用电器、监控报警器、灭火器的使用状态等进行了检查。电器使用状态正常，灭火器在有效期内按要求存放。</w:t>
            </w:r>
          </w:p>
          <w:p>
            <w:pPr>
              <w:rPr>
                <w:rFonts w:hint="eastAsia" w:ascii="楷体" w:hAnsi="楷体" w:eastAsia="楷体" w:cs="楷体"/>
                <w:sz w:val="24"/>
                <w:szCs w:val="24"/>
              </w:rPr>
            </w:pPr>
          </w:p>
          <w:p>
            <w:pPr>
              <w:rPr>
                <w:rFonts w:hint="default" w:ascii="宋体" w:hAnsi="宋体" w:eastAsia="楷体"/>
                <w:b/>
                <w:bCs/>
                <w:sz w:val="36"/>
                <w:lang w:val="en-US" w:eastAsia="zh-CN"/>
              </w:rPr>
            </w:pPr>
            <w:r>
              <w:rPr>
                <w:rFonts w:ascii="楷体" w:hAnsi="楷体" w:eastAsia="楷体" w:cs="楷体"/>
                <w:sz w:val="24"/>
                <w:szCs w:val="24"/>
              </w:rPr>
              <w:t>人员工作期间佩带劳保用品，提供、“员工保险”</w:t>
            </w:r>
            <w:r>
              <w:rPr>
                <w:rFonts w:hint="eastAsia" w:ascii="楷体" w:hAnsi="楷体" w:eastAsia="楷体" w:cs="楷体"/>
                <w:sz w:val="24"/>
                <w:szCs w:val="24"/>
              </w:rPr>
              <w:t>,</w:t>
            </w:r>
            <w:r>
              <w:rPr>
                <w:rFonts w:ascii="楷体" w:hAnsi="楷体" w:eastAsia="楷体" w:cs="楷体"/>
                <w:sz w:val="24"/>
                <w:szCs w:val="24"/>
              </w:rPr>
              <w:t>“劳保用品发放登记表”</w:t>
            </w:r>
            <w:r>
              <w:rPr>
                <w:rFonts w:hint="eastAsia" w:ascii="楷体" w:hAnsi="楷体" w:eastAsia="楷体" w:cs="楷体"/>
                <w:sz w:val="24"/>
                <w:szCs w:val="24"/>
                <w:lang w:val="en-US" w:eastAsia="zh-CN"/>
              </w:rPr>
              <w:t>等，</w:t>
            </w:r>
            <w:r>
              <w:rPr>
                <w:rFonts w:ascii="楷体" w:hAnsi="楷体" w:eastAsia="楷体" w:cs="楷体"/>
                <w:sz w:val="24"/>
                <w:szCs w:val="24"/>
              </w:rPr>
              <w:t xml:space="preserve"> 《劳动保护制度》中规定了</w:t>
            </w:r>
            <w:r>
              <w:rPr>
                <w:rFonts w:hint="eastAsia" w:ascii="楷体" w:hAnsi="楷体" w:eastAsia="楷体" w:cs="楷体"/>
                <w:sz w:val="24"/>
                <w:szCs w:val="24"/>
                <w:lang w:val="en-US" w:eastAsia="zh-CN"/>
              </w:rPr>
              <w:t>清洁用品</w:t>
            </w:r>
            <w:r>
              <w:rPr>
                <w:rFonts w:ascii="楷体" w:hAnsi="楷体" w:eastAsia="楷体" w:cs="楷体"/>
                <w:sz w:val="24"/>
                <w:szCs w:val="24"/>
              </w:rPr>
              <w:t>、手套、</w:t>
            </w:r>
            <w:r>
              <w:rPr>
                <w:rFonts w:hint="eastAsia" w:ascii="楷体" w:hAnsi="楷体" w:eastAsia="楷体" w:cs="楷体"/>
                <w:sz w:val="24"/>
                <w:szCs w:val="24"/>
                <w:lang w:val="en-US" w:eastAsia="zh-CN"/>
              </w:rPr>
              <w:t>工作服</w:t>
            </w:r>
            <w:r>
              <w:rPr>
                <w:rFonts w:ascii="楷体" w:hAnsi="楷体" w:eastAsia="楷体" w:cs="楷体"/>
                <w:sz w:val="24"/>
                <w:szCs w:val="24"/>
              </w:rPr>
              <w:t>等发放标准。</w:t>
            </w:r>
            <w:r>
              <w:rPr>
                <w:rFonts w:hint="eastAsia" w:ascii="楷体" w:hAnsi="楷体" w:eastAsia="楷体" w:cs="楷体"/>
                <w:sz w:val="24"/>
                <w:szCs w:val="24"/>
              </w:rPr>
              <w:t>工作区域</w:t>
            </w:r>
            <w:r>
              <w:rPr>
                <w:rFonts w:ascii="楷体" w:hAnsi="楷体" w:eastAsia="楷体" w:cs="楷体"/>
                <w:sz w:val="24"/>
                <w:szCs w:val="24"/>
              </w:rPr>
              <w:t>温湿度等基本符合要求。</w:t>
            </w:r>
          </w:p>
        </w:tc>
        <w:tc>
          <w:tcPr>
            <w:tcW w:w="1585" w:type="dxa"/>
          </w:tc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ind w:left="0" w:leftChars="0" w:firstLine="0" w:firstLineChars="0"/>
              <w:rPr>
                <w:rFonts w:hint="eastAsia" w:ascii="楷体" w:hAnsi="楷体" w:eastAsia="楷体" w:cs="楷体"/>
                <w:sz w:val="24"/>
                <w:szCs w:val="24"/>
                <w:lang w:val="en-US" w:eastAsia="zh-CN"/>
              </w:rPr>
            </w:pPr>
          </w:p>
          <w:p>
            <w:pPr>
              <w:pStyle w:val="2"/>
              <w:ind w:left="0" w:leftChars="0" w:firstLine="0" w:firstLineChars="0"/>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pacing w:val="-6"/>
                <w:sz w:val="24"/>
                <w:szCs w:val="24"/>
              </w:rPr>
              <w:t>QEO:</w:t>
            </w:r>
            <w:r>
              <w:rPr>
                <w:rFonts w:hint="eastAsia" w:ascii="楷体" w:hAnsi="楷体" w:eastAsia="楷体" w:cs="楷体"/>
                <w:sz w:val="24"/>
                <w:szCs w:val="24"/>
              </w:rPr>
              <w:t>9.2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公司制定了《内部审核控制程序》，文件规定每年至少进行一次内部审核，间隔时间不超过12个月。规定了审核的策划、实施、形成记录以及报告结果的要求。</w:t>
            </w:r>
          </w:p>
          <w:p>
            <w:pPr>
              <w:rPr>
                <w:rFonts w:ascii="楷体" w:hAnsi="楷体" w:eastAsia="楷体" w:cs="楷体"/>
                <w:sz w:val="24"/>
                <w:szCs w:val="24"/>
              </w:rPr>
            </w:pPr>
            <w:r>
              <w:rPr>
                <w:rFonts w:hint="eastAsia" w:ascii="楷体" w:hAnsi="楷体" w:eastAsia="楷体" w:cs="楷体"/>
                <w:sz w:val="24"/>
                <w:szCs w:val="24"/>
              </w:rPr>
              <w:t>提供了《内审计划》，审核目的，性质、范围、依据、审核时间、受审部门、日程安排、审核组长和成员等内容。</w:t>
            </w:r>
          </w:p>
          <w:p>
            <w:pPr>
              <w:rPr>
                <w:rFonts w:ascii="楷体" w:hAnsi="楷体" w:eastAsia="楷体" w:cs="楷体"/>
                <w:sz w:val="24"/>
                <w:szCs w:val="24"/>
              </w:rPr>
            </w:pPr>
            <w:r>
              <w:rPr>
                <w:rFonts w:hint="eastAsia" w:ascii="楷体" w:hAnsi="楷体" w:eastAsia="楷体" w:cs="楷体"/>
                <w:sz w:val="24"/>
                <w:szCs w:val="24"/>
              </w:rPr>
              <w:t>内审时间：2021年12月</w:t>
            </w:r>
            <w:r>
              <w:rPr>
                <w:rFonts w:hint="eastAsia" w:ascii="楷体" w:hAnsi="楷体" w:eastAsia="楷体" w:cs="楷体"/>
                <w:sz w:val="24"/>
                <w:szCs w:val="24"/>
                <w:lang w:val="en-US" w:eastAsia="zh-CN"/>
              </w:rPr>
              <w:t>16</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依据GB/T19001-2016、GB/T24001-2016、GB/T45001-2020标准，管理手册和体系其他文件。计划由总经理批准后实施。</w:t>
            </w:r>
          </w:p>
          <w:p>
            <w:pPr>
              <w:rPr>
                <w:rFonts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ascii="楷体" w:hAnsi="楷体" w:eastAsia="楷体" w:cs="楷体"/>
                <w:sz w:val="24"/>
                <w:szCs w:val="24"/>
              </w:rPr>
            </w:pPr>
            <w:r>
              <w:rPr>
                <w:rFonts w:hint="eastAsia" w:ascii="楷体" w:hAnsi="楷体" w:eastAsia="楷体" w:cs="楷体"/>
                <w:sz w:val="24"/>
                <w:szCs w:val="24"/>
              </w:rPr>
              <w:t>提供了内部审核检查表。内审不符合</w:t>
            </w:r>
            <w:r>
              <w:rPr>
                <w:rFonts w:hint="eastAsia" w:ascii="楷体" w:hAnsi="楷体" w:eastAsia="楷体" w:cs="楷体"/>
                <w:sz w:val="24"/>
                <w:szCs w:val="24"/>
                <w:lang w:val="en-US" w:eastAsia="zh-CN"/>
              </w:rPr>
              <w:t>1</w:t>
            </w:r>
            <w:r>
              <w:rPr>
                <w:rFonts w:hint="eastAsia" w:ascii="楷体" w:hAnsi="楷体" w:eastAsia="楷体" w:cs="楷体"/>
                <w:sz w:val="24"/>
                <w:szCs w:val="24"/>
              </w:rPr>
              <w:t>项，已整改并且验收合格。</w:t>
            </w:r>
          </w:p>
          <w:p>
            <w:pPr>
              <w:rPr>
                <w:rFonts w:ascii="楷体" w:hAnsi="楷体" w:eastAsia="楷体" w:cs="楷体"/>
                <w:sz w:val="24"/>
                <w:szCs w:val="24"/>
              </w:rPr>
            </w:pPr>
            <w:r>
              <w:rPr>
                <w:rFonts w:hint="eastAsia" w:ascii="楷体" w:hAnsi="楷体" w:eastAsia="楷体" w:cs="楷体"/>
                <w:sz w:val="24"/>
                <w:szCs w:val="24"/>
              </w:rPr>
              <w:t>内审报告结论：本次审核发现</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项一般不符合项，未发现严重不符合项，公司的质量、环境和职业健康安全管理体系和实际运行方面都按标准要求实施和保持，基本符合公司实际情况且 得到了持续改进。                                                                       </w:t>
            </w:r>
          </w:p>
          <w:p>
            <w:pPr>
              <w:rPr>
                <w:rFonts w:ascii="楷体" w:hAnsi="楷体" w:eastAsia="楷体" w:cs="楷体"/>
                <w:sz w:val="24"/>
                <w:szCs w:val="24"/>
              </w:rPr>
            </w:pPr>
            <w:r>
              <w:rPr>
                <w:rFonts w:hint="eastAsia" w:ascii="楷体" w:hAnsi="楷体" w:eastAsia="楷体" w:cs="楷体"/>
                <w:sz w:val="24"/>
                <w:szCs w:val="24"/>
              </w:rPr>
              <w:t xml:space="preserve">   总的来说我们的管理体系运行有效，能够满足GB/T19001-2016、GB/T24001-2016、GB/T45001-2020标准的要求。管理体系是适宜、充分和有效的，管理方针和目标体现了公司质量宗旨和追求。管理体系已基本具备了自我完善的能力，并且有提供满足顾客要求、符合法律法规要求产品的能力。</w:t>
            </w:r>
          </w:p>
          <w:p>
            <w:pPr>
              <w:rPr>
                <w:rFonts w:hint="eastAsia" w:ascii="楷体" w:hAnsi="楷体" w:eastAsia="楷体" w:cs="楷体"/>
                <w:sz w:val="24"/>
                <w:szCs w:val="24"/>
                <w:lang w:eastAsia="zh-CN"/>
              </w:rPr>
            </w:pPr>
            <w:r>
              <w:rPr>
                <w:rFonts w:hint="eastAsia" w:ascii="楷体" w:hAnsi="楷体" w:eastAsia="楷体" w:cs="楷体"/>
                <w:sz w:val="24"/>
                <w:szCs w:val="24"/>
              </w:rPr>
              <w:t>提供了内审签到表</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pacing w:val="-6"/>
                <w:sz w:val="24"/>
                <w:szCs w:val="24"/>
              </w:rPr>
            </w:pPr>
            <w:r>
              <w:rPr>
                <w:rFonts w:hint="eastAsia" w:ascii="楷体" w:hAnsi="楷体" w:eastAsia="楷体" w:cs="楷体"/>
                <w:spacing w:val="-6"/>
                <w:sz w:val="24"/>
                <w:szCs w:val="24"/>
              </w:rPr>
              <w:t>不合格和纠正措施</w:t>
            </w:r>
          </w:p>
        </w:tc>
        <w:tc>
          <w:tcPr>
            <w:tcW w:w="960" w:type="dxa"/>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QEO:10.2</w:t>
            </w:r>
          </w:p>
        </w:tc>
        <w:tc>
          <w:tcPr>
            <w:tcW w:w="10004" w:type="dxa"/>
          </w:tcPr>
          <w:p>
            <w:pPr>
              <w:pStyle w:val="2"/>
              <w:spacing w:after="0" w:line="360" w:lineRule="auto"/>
              <w:ind w:firstLine="48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公司建立“事故、事件、不符合管理程序”、有效文件，无变化。对纠正预防措施识别、评审、验证，事故事件报告、调查、处理等进行了策划。</w:t>
            </w:r>
          </w:p>
          <w:p>
            <w:pPr>
              <w:pStyle w:val="2"/>
              <w:spacing w:after="0" w:line="360" w:lineRule="auto"/>
              <w:ind w:firstLine="48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对日常检查和内审、管理评审中提出的不合格项进行了原因分析，并策划纠正措施并实施，对所采取的纠正措施进行验证。</w:t>
            </w:r>
          </w:p>
          <w:p>
            <w:pPr>
              <w:pStyle w:val="2"/>
              <w:spacing w:after="0" w:line="360" w:lineRule="auto"/>
              <w:ind w:firstLine="48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体系运行以来公司按照体系的要求，通过运行控制、加强培训，以及开展管理评审活动等方式采取预防措施，防止不符合/不合格的发生，不符合得到了有效控制。</w:t>
            </w:r>
          </w:p>
          <w:p>
            <w:pPr>
              <w:pStyle w:val="2"/>
              <w:spacing w:after="0" w:line="360" w:lineRule="auto"/>
              <w:ind w:firstLine="48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综合部编制了卫生检查制度及记录表、各值周部门卫生巡查记录表、等制度和表格。综合部不定期对各个部门进行环境和安全的检查，并对问题纠正进行验证。 询问了解公司没有发生质量、环境和安全事故。事件调查暂未发生。 综合部的日常环境、安全检查，每周一次，通过 QQ 群、微信群发整改通知，限期整改。 综合部负责纠正措施的归口管理。对内审和日常检查发现的不合格项，责任部门根据不合格事实描述进行原因分析， 制定纠正措施计划并组织实施，在本次审核过程中均未发现类似问题。 通过分析和评价、合规性评价、内部审核和管理评审的结果。确定和选择改进机会，并采取必要措施，以满足服务对象要求、增强服务对象及相关方满意、实现管理体系的预期结果。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开工满意，促进管理体系正常运行并持续改进。   </w:t>
            </w:r>
          </w:p>
          <w:p>
            <w:pPr>
              <w:pStyle w:val="2"/>
              <w:spacing w:after="0"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公司成立以来没有发生重大质量、环境、职业健康安全事故和投诉处罚。</w:t>
            </w:r>
          </w:p>
          <w:p>
            <w:pPr>
              <w:pStyle w:val="2"/>
              <w:spacing w:after="0" w:line="360" w:lineRule="auto"/>
              <w:ind w:firstLine="480"/>
              <w:rPr>
                <w:rFonts w:ascii="楷体" w:hAnsi="楷体" w:eastAsia="楷体" w:cs="楷体"/>
                <w:sz w:val="24"/>
                <w:szCs w:val="24"/>
              </w:rPr>
            </w:pPr>
            <w:r>
              <w:rPr>
                <w:rFonts w:hint="eastAsia" w:ascii="楷体" w:hAnsi="楷体" w:eastAsia="楷体" w:cs="楷体"/>
                <w:kern w:val="2"/>
                <w:sz w:val="24"/>
                <w:szCs w:val="24"/>
                <w:lang w:val="en-US" w:eastAsia="zh-CN" w:bidi="ar-SA"/>
              </w:rPr>
              <w:t>基本符合标准规定要求。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pacing w:val="-6"/>
                <w:sz w:val="24"/>
                <w:szCs w:val="24"/>
              </w:rPr>
            </w:pPr>
          </w:p>
        </w:tc>
        <w:tc>
          <w:tcPr>
            <w:tcW w:w="960" w:type="dxa"/>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财务数据</w:t>
            </w:r>
          </w:p>
        </w:tc>
        <w:tc>
          <w:tcPr>
            <w:tcW w:w="10004" w:type="dxa"/>
          </w:tcPr>
          <w:p>
            <w:pPr>
              <w:pStyle w:val="2"/>
              <w:spacing w:after="0" w:line="360" w:lineRule="auto"/>
              <w:ind w:firstLine="480"/>
              <w:rPr>
                <w:rFonts w:ascii="楷体" w:hAnsi="楷体" w:eastAsia="楷体" w:cs="楷体"/>
                <w:sz w:val="24"/>
                <w:szCs w:val="24"/>
              </w:rPr>
            </w:pPr>
            <w:r>
              <w:rPr>
                <w:rFonts w:hint="eastAsia" w:ascii="楷体" w:hAnsi="楷体" w:eastAsia="楷体" w:cs="楷体"/>
                <w:sz w:val="24"/>
                <w:szCs w:val="24"/>
              </w:rPr>
              <w:t>提供《环保和安全投入费用清单（2021年</w:t>
            </w:r>
            <w:r>
              <w:rPr>
                <w:rFonts w:hint="eastAsia" w:ascii="楷体" w:hAnsi="楷体" w:eastAsia="楷体" w:cs="楷体"/>
                <w:sz w:val="24"/>
                <w:szCs w:val="24"/>
                <w:lang w:val="en-US" w:eastAsia="zh-CN"/>
              </w:rPr>
              <w:t>8</w:t>
            </w:r>
            <w:r>
              <w:rPr>
                <w:rFonts w:hint="eastAsia" w:ascii="楷体" w:hAnsi="楷体" w:eastAsia="楷体" w:cs="楷体"/>
                <w:sz w:val="24"/>
                <w:szCs w:val="24"/>
              </w:rPr>
              <w:t>月-12月）》，共支出环境安全费用</w:t>
            </w:r>
            <w:r>
              <w:rPr>
                <w:rFonts w:hint="eastAsia" w:ascii="楷体" w:hAnsi="楷体" w:eastAsia="楷体" w:cs="楷体"/>
                <w:sz w:val="24"/>
                <w:szCs w:val="24"/>
                <w:lang w:val="en-US" w:eastAsia="zh-CN"/>
              </w:rPr>
              <w:t>6500</w:t>
            </w:r>
            <w:r>
              <w:rPr>
                <w:rFonts w:hint="eastAsia" w:ascii="楷体" w:hAnsi="楷体" w:eastAsia="楷体" w:cs="楷体"/>
                <w:sz w:val="24"/>
                <w:szCs w:val="24"/>
              </w:rPr>
              <w:t>元</w:t>
            </w:r>
            <w:r>
              <w:rPr>
                <w:rFonts w:hint="eastAsia" w:ascii="楷体" w:hAnsi="楷体" w:eastAsia="楷体" w:cs="楷体"/>
                <w:sz w:val="24"/>
                <w:szCs w:val="24"/>
                <w:lang w:val="en-US" w:eastAsia="zh-CN"/>
              </w:rPr>
              <w:t>左右</w:t>
            </w:r>
            <w:r>
              <w:rPr>
                <w:rFonts w:hint="eastAsia" w:ascii="楷体" w:hAnsi="楷体" w:eastAsia="楷体" w:cs="楷体"/>
                <w:sz w:val="24"/>
                <w:szCs w:val="24"/>
              </w:rPr>
              <w:t>包含：员工社保缴纳费用、认证费、培训费、</w:t>
            </w:r>
            <w:r>
              <w:rPr>
                <w:rFonts w:hint="eastAsia" w:ascii="楷体" w:hAnsi="楷体" w:eastAsia="楷体" w:cs="楷体"/>
                <w:sz w:val="24"/>
                <w:szCs w:val="24"/>
                <w:lang w:eastAsia="zh-CN"/>
              </w:rPr>
              <w:t>综合部</w:t>
            </w:r>
            <w:r>
              <w:rPr>
                <w:rFonts w:hint="eastAsia" w:ascii="楷体" w:hAnsi="楷体" w:eastAsia="楷体" w:cs="楷体"/>
                <w:sz w:val="24"/>
                <w:szCs w:val="24"/>
              </w:rPr>
              <w:t>绿植费用、应急演练费用、人员劳保费用支出等。环保和安全投资已经全部到位。</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bl>
    <w:p>
      <w:pPr>
        <w:rPr>
          <w:rFonts w:hint="eastAsia" w:ascii="楷体" w:hAnsi="楷体" w:eastAsia="楷体" w:cs="楷体"/>
          <w:sz w:val="24"/>
          <w:szCs w:val="24"/>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7DD5"/>
    <w:rsid w:val="0000434F"/>
    <w:rsid w:val="00073995"/>
    <w:rsid w:val="00080365"/>
    <w:rsid w:val="00096F8C"/>
    <w:rsid w:val="000B3AE6"/>
    <w:rsid w:val="000C15DF"/>
    <w:rsid w:val="000C234A"/>
    <w:rsid w:val="000D7B6C"/>
    <w:rsid w:val="0015337E"/>
    <w:rsid w:val="0017733F"/>
    <w:rsid w:val="002157F0"/>
    <w:rsid w:val="002461A3"/>
    <w:rsid w:val="00296222"/>
    <w:rsid w:val="002B2424"/>
    <w:rsid w:val="002C2E48"/>
    <w:rsid w:val="003351F9"/>
    <w:rsid w:val="00370DC6"/>
    <w:rsid w:val="00371106"/>
    <w:rsid w:val="003920E6"/>
    <w:rsid w:val="003B22E2"/>
    <w:rsid w:val="003C1BEE"/>
    <w:rsid w:val="003C36F6"/>
    <w:rsid w:val="003C5B06"/>
    <w:rsid w:val="003E4758"/>
    <w:rsid w:val="004274AF"/>
    <w:rsid w:val="004343E5"/>
    <w:rsid w:val="00473DED"/>
    <w:rsid w:val="004A4462"/>
    <w:rsid w:val="004A6DC8"/>
    <w:rsid w:val="004B006F"/>
    <w:rsid w:val="004B79B3"/>
    <w:rsid w:val="004E31BE"/>
    <w:rsid w:val="004E6CBF"/>
    <w:rsid w:val="004E6F27"/>
    <w:rsid w:val="004F1721"/>
    <w:rsid w:val="004F3E2F"/>
    <w:rsid w:val="004F44CC"/>
    <w:rsid w:val="004F56BE"/>
    <w:rsid w:val="005014F5"/>
    <w:rsid w:val="00503F3E"/>
    <w:rsid w:val="0051492E"/>
    <w:rsid w:val="00524D7E"/>
    <w:rsid w:val="00534FD6"/>
    <w:rsid w:val="005D496A"/>
    <w:rsid w:val="005F0E0D"/>
    <w:rsid w:val="00667460"/>
    <w:rsid w:val="006868B1"/>
    <w:rsid w:val="00694770"/>
    <w:rsid w:val="006D3103"/>
    <w:rsid w:val="006E6583"/>
    <w:rsid w:val="00717008"/>
    <w:rsid w:val="00730878"/>
    <w:rsid w:val="007343FC"/>
    <w:rsid w:val="00747648"/>
    <w:rsid w:val="0077259C"/>
    <w:rsid w:val="007951A5"/>
    <w:rsid w:val="007A43DF"/>
    <w:rsid w:val="007A5AB4"/>
    <w:rsid w:val="007C1671"/>
    <w:rsid w:val="007D4EAA"/>
    <w:rsid w:val="007F5DDC"/>
    <w:rsid w:val="0082740A"/>
    <w:rsid w:val="00862951"/>
    <w:rsid w:val="00864FA2"/>
    <w:rsid w:val="008A60C5"/>
    <w:rsid w:val="008F3BB2"/>
    <w:rsid w:val="00901424"/>
    <w:rsid w:val="0090545B"/>
    <w:rsid w:val="00920A07"/>
    <w:rsid w:val="009268F9"/>
    <w:rsid w:val="00933FF8"/>
    <w:rsid w:val="00996FF2"/>
    <w:rsid w:val="009971CE"/>
    <w:rsid w:val="00997613"/>
    <w:rsid w:val="009A609F"/>
    <w:rsid w:val="009C0735"/>
    <w:rsid w:val="009C7DD5"/>
    <w:rsid w:val="009E398B"/>
    <w:rsid w:val="009E572F"/>
    <w:rsid w:val="00A022B9"/>
    <w:rsid w:val="00A34A42"/>
    <w:rsid w:val="00A4526A"/>
    <w:rsid w:val="00A5489E"/>
    <w:rsid w:val="00AA009C"/>
    <w:rsid w:val="00AB5E0D"/>
    <w:rsid w:val="00AB78A0"/>
    <w:rsid w:val="00AE2F60"/>
    <w:rsid w:val="00B43766"/>
    <w:rsid w:val="00B5658B"/>
    <w:rsid w:val="00B721AA"/>
    <w:rsid w:val="00B96DBF"/>
    <w:rsid w:val="00BA5252"/>
    <w:rsid w:val="00BB525C"/>
    <w:rsid w:val="00BC0D3D"/>
    <w:rsid w:val="00C61091"/>
    <w:rsid w:val="00C83A9D"/>
    <w:rsid w:val="00CA617D"/>
    <w:rsid w:val="00CB1F8E"/>
    <w:rsid w:val="00D214D7"/>
    <w:rsid w:val="00D35B62"/>
    <w:rsid w:val="00D35DCD"/>
    <w:rsid w:val="00D42CCD"/>
    <w:rsid w:val="00D449FE"/>
    <w:rsid w:val="00D90844"/>
    <w:rsid w:val="00DA5638"/>
    <w:rsid w:val="00DB7132"/>
    <w:rsid w:val="00DC733D"/>
    <w:rsid w:val="00DD1AE5"/>
    <w:rsid w:val="00DF2A29"/>
    <w:rsid w:val="00DF4C85"/>
    <w:rsid w:val="00E1080C"/>
    <w:rsid w:val="00E10A3F"/>
    <w:rsid w:val="00E349F2"/>
    <w:rsid w:val="00E437EE"/>
    <w:rsid w:val="00E722C5"/>
    <w:rsid w:val="00E86E9F"/>
    <w:rsid w:val="00E872BA"/>
    <w:rsid w:val="00EA4DF2"/>
    <w:rsid w:val="00EB756D"/>
    <w:rsid w:val="00EC26FC"/>
    <w:rsid w:val="00ED1E64"/>
    <w:rsid w:val="00EE0BD7"/>
    <w:rsid w:val="00EF34D4"/>
    <w:rsid w:val="00F03162"/>
    <w:rsid w:val="00F05481"/>
    <w:rsid w:val="00F41232"/>
    <w:rsid w:val="00F50065"/>
    <w:rsid w:val="00F51FBA"/>
    <w:rsid w:val="00F5350F"/>
    <w:rsid w:val="00FD332D"/>
    <w:rsid w:val="00FE2BE2"/>
    <w:rsid w:val="00FE46D7"/>
    <w:rsid w:val="00FE765F"/>
    <w:rsid w:val="00FF2F1B"/>
    <w:rsid w:val="00FF6666"/>
    <w:rsid w:val="015408C4"/>
    <w:rsid w:val="023F39F3"/>
    <w:rsid w:val="025C7A4D"/>
    <w:rsid w:val="02E16AE8"/>
    <w:rsid w:val="03647DEA"/>
    <w:rsid w:val="04E15EEC"/>
    <w:rsid w:val="07FA09CB"/>
    <w:rsid w:val="09056C03"/>
    <w:rsid w:val="0D44713A"/>
    <w:rsid w:val="0FB5449A"/>
    <w:rsid w:val="104C5699"/>
    <w:rsid w:val="113C7F16"/>
    <w:rsid w:val="123D3692"/>
    <w:rsid w:val="128D25A2"/>
    <w:rsid w:val="13A755D7"/>
    <w:rsid w:val="13B51710"/>
    <w:rsid w:val="14D40570"/>
    <w:rsid w:val="15264D6A"/>
    <w:rsid w:val="15EB6A9C"/>
    <w:rsid w:val="15FB79D3"/>
    <w:rsid w:val="17A34B99"/>
    <w:rsid w:val="18E7025E"/>
    <w:rsid w:val="18F94F5A"/>
    <w:rsid w:val="1BF61CF0"/>
    <w:rsid w:val="1EB95181"/>
    <w:rsid w:val="1EE0318C"/>
    <w:rsid w:val="2038321D"/>
    <w:rsid w:val="21492C57"/>
    <w:rsid w:val="22E86B19"/>
    <w:rsid w:val="24560EAC"/>
    <w:rsid w:val="257F505B"/>
    <w:rsid w:val="28F35BE5"/>
    <w:rsid w:val="2E293BF2"/>
    <w:rsid w:val="2ECD3573"/>
    <w:rsid w:val="368255D4"/>
    <w:rsid w:val="38F359E1"/>
    <w:rsid w:val="3915506A"/>
    <w:rsid w:val="39C118B0"/>
    <w:rsid w:val="3B277131"/>
    <w:rsid w:val="3E3E47E7"/>
    <w:rsid w:val="3E882CE5"/>
    <w:rsid w:val="3F3D59ED"/>
    <w:rsid w:val="3F437F12"/>
    <w:rsid w:val="3FFC6AA9"/>
    <w:rsid w:val="42435BAA"/>
    <w:rsid w:val="44BE2ABD"/>
    <w:rsid w:val="46E063D2"/>
    <w:rsid w:val="47327F70"/>
    <w:rsid w:val="47A849BE"/>
    <w:rsid w:val="48B13C8F"/>
    <w:rsid w:val="4A7D74DC"/>
    <w:rsid w:val="4CB919EE"/>
    <w:rsid w:val="4D0B663A"/>
    <w:rsid w:val="4E1470AD"/>
    <w:rsid w:val="4E9D1D67"/>
    <w:rsid w:val="4EFD5B70"/>
    <w:rsid w:val="4F1D62CD"/>
    <w:rsid w:val="51242562"/>
    <w:rsid w:val="51B321BD"/>
    <w:rsid w:val="525327FE"/>
    <w:rsid w:val="53C676A3"/>
    <w:rsid w:val="569647B0"/>
    <w:rsid w:val="574B641B"/>
    <w:rsid w:val="57D12DCE"/>
    <w:rsid w:val="5C160554"/>
    <w:rsid w:val="5C660B8C"/>
    <w:rsid w:val="5EA86D46"/>
    <w:rsid w:val="5F8B0825"/>
    <w:rsid w:val="5FC77BFC"/>
    <w:rsid w:val="62255D5A"/>
    <w:rsid w:val="62477123"/>
    <w:rsid w:val="62A07D88"/>
    <w:rsid w:val="631B69F2"/>
    <w:rsid w:val="64FA7C1D"/>
    <w:rsid w:val="65ED08D9"/>
    <w:rsid w:val="6620419A"/>
    <w:rsid w:val="687927CB"/>
    <w:rsid w:val="6A3368E3"/>
    <w:rsid w:val="714B5CA6"/>
    <w:rsid w:val="732F7B4E"/>
    <w:rsid w:val="73E12428"/>
    <w:rsid w:val="765C3E08"/>
    <w:rsid w:val="79CF15E2"/>
    <w:rsid w:val="7A7872D4"/>
    <w:rsid w:val="7DB62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ind w:firstLine="720" w:firstLineChars="200"/>
    </w:p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2"/>
    <w:link w:val="8"/>
    <w:qFormat/>
    <w:uiPriority w:val="99"/>
    <w:rPr>
      <w:rFonts w:ascii="Times New Roman" w:hAnsi="Times New Roman" w:eastAsia="宋体" w:cs="Times New Roman"/>
      <w:sz w:val="18"/>
      <w:szCs w:val="18"/>
    </w:rPr>
  </w:style>
  <w:style w:type="character" w:customStyle="1" w:styleId="17">
    <w:name w:val="页脚 字符"/>
    <w:basedOn w:val="12"/>
    <w:link w:val="7"/>
    <w:qFormat/>
    <w:uiPriority w:val="99"/>
    <w:rPr>
      <w:rFonts w:ascii="Times New Roman" w:hAnsi="Times New Roman" w:eastAsia="宋体" w:cs="Times New Roman"/>
      <w:sz w:val="18"/>
      <w:szCs w:val="18"/>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Theme="minorHAnsi" w:hAnsiTheme="minorHAnsi" w:eastAsiaTheme="minorEastAsia" w:cstheme="minorBidi"/>
      <w:szCs w:val="22"/>
    </w:rPr>
  </w:style>
  <w:style w:type="paragraph" w:styleId="21">
    <w:name w:val="List Paragraph"/>
    <w:basedOn w:val="1"/>
    <w:qFormat/>
    <w:uiPriority w:val="99"/>
    <w:pPr>
      <w:ind w:firstLine="420" w:firstLineChars="200"/>
    </w:pPr>
  </w:style>
  <w:style w:type="character" w:customStyle="1" w:styleId="22">
    <w:name w:val="info-content-text"/>
    <w:basedOn w:val="12"/>
    <w:qFormat/>
    <w:uiPriority w:val="0"/>
  </w:style>
  <w:style w:type="paragraph" w:customStyle="1" w:styleId="23">
    <w:name w:val="_Style 2"/>
    <w:basedOn w:val="1"/>
    <w:qFormat/>
    <w:uiPriority w:val="34"/>
    <w:pPr>
      <w:ind w:firstLine="420" w:firstLineChars="200"/>
    </w:pPr>
    <w:rPr>
      <w:rFonts w:ascii="Calibri" w:hAnsi="Calibri"/>
      <w:szCs w:val="22"/>
    </w:rPr>
  </w:style>
  <w:style w:type="character" w:customStyle="1" w:styleId="24">
    <w:name w:val="标题 3 字符"/>
    <w:basedOn w:val="12"/>
    <w:link w:val="5"/>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1724</Words>
  <Characters>9830</Characters>
  <Lines>81</Lines>
  <Paragraphs>23</Paragraphs>
  <TotalTime>1</TotalTime>
  <ScaleCrop>false</ScaleCrop>
  <LinksUpToDate>false</LinksUpToDate>
  <CharactersWithSpaces>11531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2022-03-03T13:55:00Z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