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0059-2022-Q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河北营观图创科技有限公司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91130185MA09TMQ76D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河北营观图创科技有限公司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sz w:val="22"/>
                <w:szCs w:val="22"/>
              </w:rPr>
              <w:t>计算机应用软件开发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石家庄高新区海河道9号博深文创科技孵化器3号楼05室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sz w:val="22"/>
                <w:szCs w:val="22"/>
                <w:lang w:val="en-GB"/>
              </w:rPr>
              <w:t>河北省石家庄市桥西区张营村中营街17排8号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Hebei yingguantuchuang Technology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Computer application software development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Room 05, building 3, Boshen cultural and creative technology incubator, No. 9, Haihe Road, high tech Zone, Shijiazhuang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No. 8, row 17, Zhongying street, Zhangying village, Qiaoxi District, Shijiazhuang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</w:t>
            </w: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6187440" cy="8522970"/>
            <wp:effectExtent l="0" t="0" r="10160" b="11430"/>
            <wp:docPr id="2" name="图片 2" descr="图像 (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像 (29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852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5" w:name="_GoBack"/>
      <w:bookmarkEnd w:id="15"/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9422BE"/>
    <w:rsid w:val="39A54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5</TotalTime>
  <ScaleCrop>false</ScaleCrop>
  <LinksUpToDate>false</LinksUpToDate>
  <CharactersWithSpaces>2588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2022-02-20T12:00:33Z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2052-11.1.0.11294</vt:lpwstr>
  </property>
</Properties>
</file>