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>
      <w:pPr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受审核企业：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唐山市润丰铁路车辆配件厂</w:t>
      </w:r>
      <w:r>
        <w:rPr>
          <w:rFonts w:hint="eastAsia"/>
          <w:color w:val="000000"/>
          <w:sz w:val="21"/>
          <w:szCs w:val="21"/>
        </w:rPr>
        <w:t xml:space="preserve">   审核员：</w:t>
      </w:r>
      <w:r>
        <w:rPr>
          <w:rFonts w:hint="eastAsia"/>
          <w:color w:val="000000"/>
          <w:sz w:val="21"/>
          <w:szCs w:val="21"/>
          <w:lang w:eastAsia="zh-CN"/>
        </w:rPr>
        <w:t>吉洁、杨园</w:t>
      </w:r>
      <w:r>
        <w:rPr>
          <w:rFonts w:hint="eastAsia"/>
          <w:color w:val="000000"/>
          <w:sz w:val="21"/>
          <w:szCs w:val="21"/>
        </w:rPr>
        <w:t xml:space="preserve">         审核日期：</w:t>
      </w:r>
      <w:r>
        <w:rPr>
          <w:rFonts w:hint="eastAsia"/>
          <w:color w:val="000000"/>
          <w:sz w:val="21"/>
          <w:szCs w:val="21"/>
          <w:lang w:val="en-US" w:eastAsia="zh-CN"/>
        </w:rPr>
        <w:t>2022.6.29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7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</w:tcPr>
          <w:p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经营地址：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丰润区银城铺东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，与审核地址和证书地址一致。</w:t>
            </w:r>
          </w:p>
        </w:tc>
        <w:tc>
          <w:tcPr>
            <w:tcW w:w="1280" w:type="dxa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现场查看营业执照，与提供资料一致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与最高管理者或管代确认获证后管理体系的重大变化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现场与吴总沟通，管理体系自获证后无重大变化。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与最高管理者或管代确认获证后管理体系认证范围有无变化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现场与吴总沟通，管理体系认证范围自获证后无重大变化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与最高管理者或管代确认获证后是否发生事件、曝光、处罚和重大投诉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现场与吴总沟通，未</w:t>
            </w:r>
            <w:r>
              <w:rPr>
                <w:rFonts w:hint="eastAsia" w:asciiTheme="minorEastAsia" w:hAnsiTheme="minorEastAsia"/>
                <w:szCs w:val="21"/>
              </w:rPr>
              <w:t>发生事件、曝光、处罚和重大投诉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与最高管理者或管代确认获证后如何使用认证证书和标志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主要用于对客户展示，未违规使用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现场巡视成品包装，未违规使用认证标志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注：通用部分适用于QEO所有体系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both"/>
        <w:rPr>
          <w:rFonts w:hint="eastAsia"/>
          <w:sz w:val="30"/>
          <w:szCs w:val="30"/>
        </w:rPr>
      </w:pPr>
    </w:p>
    <w:p>
      <w:pPr>
        <w:ind w:firstLine="2100" w:firstLineChars="7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疫情期间现场补充审核检查表（QMS）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受审核企业：</w:t>
      </w:r>
      <w:r>
        <w:rPr>
          <w:rFonts w:hint="eastAsia"/>
          <w:sz w:val="24"/>
          <w:lang w:val="en-US" w:eastAsia="zh-CN"/>
        </w:rPr>
        <w:t>唐山市润丰铁路车辆配件厂</w:t>
      </w:r>
      <w:r>
        <w:rPr>
          <w:rFonts w:hint="eastAsia"/>
          <w:sz w:val="24"/>
        </w:rPr>
        <w:t xml:space="preserve">   审核员：</w:t>
      </w:r>
      <w:r>
        <w:rPr>
          <w:rFonts w:hint="eastAsia"/>
          <w:sz w:val="24"/>
          <w:lang w:eastAsia="zh-CN"/>
        </w:rPr>
        <w:t>吉洁、杨园</w:t>
      </w:r>
      <w:r>
        <w:rPr>
          <w:rFonts w:hint="eastAsia"/>
          <w:sz w:val="24"/>
        </w:rPr>
        <w:t xml:space="preserve">      审核日期：</w:t>
      </w:r>
      <w:r>
        <w:rPr>
          <w:rFonts w:hint="eastAsia"/>
          <w:sz w:val="24"/>
          <w:lang w:val="en-US" w:eastAsia="zh-CN"/>
        </w:rPr>
        <w:t>2022.6.29</w:t>
      </w:r>
    </w:p>
    <w:tbl>
      <w:tblPr>
        <w:tblStyle w:val="6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4"/>
        <w:gridCol w:w="427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340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现场确认质量方针是否传达到各部门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质量方针：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szCs w:val="21"/>
              </w:rPr>
            </w:pPr>
            <w:r>
              <w:rPr>
                <w:rFonts w:ascii="宋体" w:hAnsi="宋体"/>
                <w:b w:val="0"/>
                <w:bCs/>
                <w:sz w:val="21"/>
                <w:szCs w:val="21"/>
              </w:rPr>
              <w:t>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格管理、不断创新、持续改善、用户满意。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现场与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  <w:lang w:eastAsia="zh-CN"/>
              </w:rPr>
              <w:t>丁勇</w:t>
            </w:r>
            <w:r>
              <w:rPr>
                <w:szCs w:val="21"/>
              </w:rPr>
              <w:t>、生产技术部</w:t>
            </w:r>
            <w:r>
              <w:rPr>
                <w:rFonts w:hint="eastAsia"/>
                <w:szCs w:val="21"/>
                <w:lang w:eastAsia="zh-CN"/>
              </w:rPr>
              <w:t>董晓虎</w:t>
            </w:r>
            <w:r>
              <w:rPr>
                <w:szCs w:val="21"/>
              </w:rPr>
              <w:t>、供销部</w:t>
            </w:r>
            <w:r>
              <w:rPr>
                <w:rFonts w:hint="eastAsia"/>
                <w:szCs w:val="21"/>
                <w:lang w:eastAsia="zh-CN"/>
              </w:rPr>
              <w:t>白立新沟通，质量方针已传递至各部门，能清楚说出企业质量方针。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现场确认各部门的职责和权限是否确认并在公司内进行沟通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办公室、生产技术部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车间）</w:t>
            </w:r>
            <w:r>
              <w:rPr>
                <w:szCs w:val="21"/>
              </w:rPr>
              <w:t>、供销部</w:t>
            </w:r>
            <w:r>
              <w:rPr>
                <w:rFonts w:hint="eastAsia"/>
                <w:szCs w:val="21"/>
                <w:lang w:eastAsia="zh-CN"/>
              </w:rPr>
              <w:t>的职责权限已在内部进行沟通，与部门负责人沟通，回答基本正确。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现场确认公司运行重大风险和机遇与体系文件和资料一致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风险：客户对产品质量标准提高，对供应周期和售后服务的期望值提高；机遇：市场竞争加剧，公司管理水平提升，带来潜在的发展机遇</w:t>
            </w:r>
            <w:r>
              <w:rPr>
                <w:rFonts w:hint="eastAsia"/>
                <w:szCs w:val="21"/>
                <w:lang w:eastAsia="zh-CN"/>
              </w:rPr>
              <w:t>，与文件和资料一致。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现场查看获证后质量目标完成情况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质量目标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完成情况（2022年1季度）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产品交付合格率99%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交货期满意率90%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100%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相关方满意率95%以上</w:t>
            </w:r>
            <w:r>
              <w:rPr>
                <w:rFonts w:hint="eastAsia" w:ascii="宋体" w:hAnsi="宋体" w:eastAsia="宋体" w:cs="宋体"/>
                <w:lang w:eastAsia="zh-CN"/>
              </w:rPr>
              <w:t>（满意度按年进行考核，本季度未做）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考核人：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丁勇，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完成了目标。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现场查看管理体系变更是否按要求进行了评审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自上次审核以来未进行变更。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现场查看3~5台主要的生产设备，运行的是否完好以及维修记录</w:t>
            </w:r>
          </w:p>
        </w:tc>
        <w:tc>
          <w:tcPr>
            <w:tcW w:w="427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现场查看主要生产设备：</w:t>
            </w:r>
            <w:r>
              <w:rPr>
                <w:rFonts w:hint="eastAsia"/>
              </w:rPr>
              <w:t>冲床、车床、钻床、加工中心、水切割、电焊机</w:t>
            </w:r>
            <w:r>
              <w:rPr>
                <w:rFonts w:hint="eastAsia"/>
                <w:lang w:eastAsia="zh-CN"/>
              </w:rPr>
              <w:t>等，设备运行完好；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提供了</w:t>
            </w:r>
            <w:r>
              <w:rPr>
                <w:rFonts w:hint="eastAsia"/>
              </w:rPr>
              <w:t>“设备检修保养计划”“设备保养记录单”</w:t>
            </w:r>
            <w:r>
              <w:rPr>
                <w:rFonts w:hint="eastAsia"/>
                <w:lang w:eastAsia="zh-CN"/>
              </w:rPr>
              <w:t>，内容包含设备名称、检修人、维修日期，内容基本齐全。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现场查看生产环境是否符合产品质量的要求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办公区域面积1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0平米。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车间及库房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面积约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0平米，设备按生产流程定位，布局合理，摆放有序，工作环境良好。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设备由操作人员做到每日清洁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车间照明良好。符合要求。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现场查看3~5台主要的监视和测量设备，是否在有效期内并完好</w:t>
            </w:r>
          </w:p>
        </w:tc>
        <w:tc>
          <w:tcPr>
            <w:tcW w:w="4276" w:type="dxa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现场查看监视测量设备，主要是：</w:t>
            </w:r>
            <w:r>
              <w:rPr>
                <w:rFonts w:hint="eastAsia" w:ascii="Times New Roman" w:hAnsi="Times New Roman" w:eastAsia="宋体" w:cs="Times New Roma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外径千分尺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内径千分尺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--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0-300m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m 校准日期：202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--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外径千分尺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）mm，校准日期：202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--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内径千分尺 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（0-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）mm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/杆(35-50)mm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，校准日期：202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均在有效期内。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7.1.6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" w:asciiTheme="minorHAnsi" w:hAnsiTheme="minorHAnsi" w:eastAsiaTheme="minorEastAsia"/>
                <w:bCs/>
                <w:spacing w:val="10"/>
                <w:kern w:val="2"/>
                <w:sz w:val="21"/>
                <w:szCs w:val="24"/>
                <w:lang w:val="en-US" w:eastAsia="zh-CN" w:bidi="ar-SA"/>
              </w:rPr>
              <w:t>现场询问3~5名操作及技术人员生产有关的知识是否进行了更新和共享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现场抽查，询问</w:t>
            </w:r>
            <w:r>
              <w:rPr>
                <w:rFonts w:hint="eastAsia"/>
                <w:lang w:val="en-US" w:eastAsia="zh-CN"/>
              </w:rPr>
              <w:t>下料</w:t>
            </w:r>
            <w:r>
              <w:rPr>
                <w:rFonts w:hint="eastAsia"/>
                <w:lang w:eastAsia="zh-CN"/>
              </w:rPr>
              <w:t>工人</w:t>
            </w:r>
            <w:r>
              <w:rPr>
                <w:rFonts w:hint="eastAsia"/>
                <w:lang w:val="en-US" w:eastAsia="zh-CN"/>
              </w:rPr>
              <w:t>张国明，切割</w:t>
            </w:r>
            <w:r>
              <w:rPr>
                <w:rFonts w:hint="eastAsia"/>
                <w:lang w:eastAsia="zh-CN"/>
              </w:rPr>
              <w:t>工人</w:t>
            </w:r>
            <w:r>
              <w:rPr>
                <w:rFonts w:hint="eastAsia"/>
                <w:lang w:val="en-US" w:eastAsia="zh-CN"/>
              </w:rPr>
              <w:t>刘玉涛，焊工石志勇，与生产有关的知识主要有产品加工工艺、顾客图纸、体系标准、执行标准等，定期进行相关知识的培训和更新。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现场抽查3~5名人力资源是否符合组织的任职要求</w:t>
            </w:r>
          </w:p>
        </w:tc>
        <w:tc>
          <w:tcPr>
            <w:tcW w:w="4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现场查看</w:t>
            </w:r>
            <w:r>
              <w:rPr>
                <w:rFonts w:hint="eastAsia"/>
                <w:szCs w:val="21"/>
              </w:rPr>
              <w:t>《岗位任职要求》</w:t>
            </w:r>
            <w:r>
              <w:rPr>
                <w:rFonts w:hint="eastAsia"/>
                <w:szCs w:val="21"/>
                <w:lang w:eastAsia="zh-CN"/>
              </w:rPr>
              <w:t>，抽查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李海岩、丁勇、董晓虎、白立新、张文焕，符合岗位任职要求的规定。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查看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员工岗位任职情况评定记录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根据岗位任职要求对上岗要求、业绩、工作表现等方面进行了评价，基本符合要求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确认组织的持证上岗人员是够充分？现场抽查2~3名持证上岗人员证书是否在有效期内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现场查看，焊工、电工均持证上岗。满足组织需要。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抽查：</w:t>
            </w:r>
          </w:p>
          <w:p>
            <w:pPr>
              <w:pStyle w:val="2"/>
              <w:jc w:val="left"/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石志勇</w:t>
            </w:r>
            <w:r>
              <w:rPr>
                <w:rFonts w:hint="eastAsia" w:cs="仿宋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焊工，</w:t>
            </w:r>
            <w:r>
              <w:rPr>
                <w:rFonts w:hint="eastAsia" w:cs="仿宋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证书</w:t>
            </w: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编号T130221198707227910，有效期至2025年12月26日；</w:t>
            </w:r>
          </w:p>
          <w:p>
            <w:pPr>
              <w:pStyle w:val="2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马树海</w:t>
            </w:r>
            <w:r>
              <w:rPr>
                <w:rFonts w:hint="eastAsia" w:cs="仿宋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电工，</w:t>
            </w:r>
            <w:r>
              <w:rPr>
                <w:rFonts w:hint="eastAsia" w:cs="仿宋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证书</w:t>
            </w:r>
            <w:r>
              <w:rPr>
                <w:rFonts w:hint="eastAsia" w:cs="仿宋" w:asciiTheme="minorHAnsi" w:hAnsiTheme="minorHAnsi" w:eastAsiaTheme="minorEastAsia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编号T130206196908170313，有效期至2027年04月22日；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7.3</w:t>
            </w:r>
          </w:p>
        </w:tc>
        <w:tc>
          <w:tcPr>
            <w:tcW w:w="3404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现场询问2~3名员工，公司如何提高质量意识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现场询问办公室丁勇，质检张文焕，操作工人张涛，公司主要通过召开会议、口头传达、文件下发、能力提升培训方式提高质量意识，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7.4</w:t>
            </w:r>
          </w:p>
        </w:tc>
        <w:tc>
          <w:tcPr>
            <w:tcW w:w="3404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现场询问2~3名员工，公司如何进行内部沟通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现场询问办公室丁勇，质检张文焕，操作工人张涛，公司进行内部沟通主要是通过会议、文件、网络等方式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7.5</w:t>
            </w:r>
          </w:p>
        </w:tc>
        <w:tc>
          <w:tcPr>
            <w:tcW w:w="340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现场查看3~5份三层次文件如何审批、发放、更改、作废？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现场沟通，文件的审批、发放、更改、作废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依照《文件控制程序》进行。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查看《质量手册》，编审批齐全，查看文件发放记录，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内容涵盖：序号、名称、接收人、日期等。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质量手册、</w:t>
            </w:r>
            <w:r>
              <w:rPr>
                <w:rFonts w:hint="eastAsia" w:ascii="宋体" w:hAnsi="宋体"/>
                <w:szCs w:val="21"/>
              </w:rPr>
              <w:t>岗位任职要求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工艺规程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发放至各部门，有签收人签字。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文件更改采用局部修改、换页、换版等方式。截止目前无修改。</w:t>
            </w: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作废文件需加盖作废标识，目前无作废文件。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现场查看生产工艺流程与提供资料的一致性</w:t>
            </w:r>
          </w:p>
        </w:tc>
        <w:tc>
          <w:tcPr>
            <w:tcW w:w="4276" w:type="dxa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巡视生产车间，询问并查看生产流程：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防尘堵及链工艺流程：原材料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车床加工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组装焊接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打砂喷漆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入库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法兰工艺流程：原材料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下料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压型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组装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入库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排水塞门保护罩工艺流程：原材料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下料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焊接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喷塑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入库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节流阀工艺流程：原材料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下料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车床加工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清洗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成品检验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包装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入库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货架工艺流程：原材料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下料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组装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焊接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打磨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</w:rPr>
              <w:t>入库</w:t>
            </w:r>
          </w:p>
          <w:p>
            <w:pPr>
              <w:pStyle w:val="2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与提供资料一致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现场查看确保产品质量的作业指导书的充分性</w:t>
            </w:r>
          </w:p>
        </w:tc>
        <w:tc>
          <w:tcPr>
            <w:tcW w:w="4276" w:type="dxa"/>
          </w:tcPr>
          <w:p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现场查见《焊接作业指导书》</w:t>
            </w:r>
            <w:r>
              <w:rPr>
                <w:rFonts w:hint="eastAsia" w:ascii="宋体" w:hAnsi="宋体" w:eastAsia="宋体" w:cs="宋体"/>
                <w:szCs w:val="21"/>
              </w:rPr>
              <w:t>《原材料检验规程》、《成品检验规范》、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工艺规程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》等作业指导书，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8.1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现场询问哪些生产流程属于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外包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现场询问生产技术部负责人，喷塑过程外包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查看获证后合同评审与文件的一致性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现场提供了合同评审记录。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查看获证后组织对顾客投诉的处理是否与文件一致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吴总介绍，获证后未收到过顾客投诉。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查看新产品开发和技术改进与文件的一致性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u w:val="none"/>
              </w:rPr>
              <w:t>公司按照客户的技术要求、图纸提供机机械加工、电气焊加工，不承担设计开发的职责,</w:t>
            </w:r>
            <w:r>
              <w:rPr>
                <w:rFonts w:hint="eastAsia" w:ascii="宋体" w:hAnsi="宋体"/>
                <w:szCs w:val="21"/>
                <w:u w:val="none"/>
              </w:rPr>
              <w:t>故不适用8.3条款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8.4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现场抽查获证后新发展供方评价的记录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无新发展供方。</w:t>
            </w:r>
          </w:p>
        </w:tc>
        <w:tc>
          <w:tcPr>
            <w:tcW w:w="128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在生产现场查看认证范围内的产品是否按作业指导书进行（宜描述作业参数）</w:t>
            </w:r>
          </w:p>
        </w:tc>
        <w:tc>
          <w:tcPr>
            <w:tcW w:w="427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按客户提供图纸进行加工，主要控制参数为尺寸；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焊接工艺有《焊接作业指导书》，控制参数：焊丝：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1.2mm焊丝，电压、电流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现场查看是否实施了首件检验（适用时）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现场查看，车间正在生产防尘罩（图号：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TCD00000054126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），提供了首件检验记录，检验员：张文焕，检验结论：合格。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8.5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在库房现场查看是否按要求对原材料、半成品、成品进行了正确的储存和防护</w:t>
            </w:r>
          </w:p>
        </w:tc>
        <w:tc>
          <w:tcPr>
            <w:tcW w:w="427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现场巡视，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生产车间现场加工的半成品、成品分别按区域放置。原材料分类分区放置在指定仓库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，各种型材整齐存放于货架上，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产品标识方法得当、未发现不同类型和状态产品发生混淆现象。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现场抽查2~3种原材料查看进货检验是否按文件实施</w:t>
            </w:r>
          </w:p>
        </w:tc>
        <w:tc>
          <w:tcPr>
            <w:tcW w:w="427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企业所用原材料主要是各种型材，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不锈钢板、铝板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角钢、槽钢、工字钢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、方管、盘条，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2022年6月份进货检验记录，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钢板（厚20），到货日期：2022.6.2，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盘条，到货日期：2022.6.19，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检验结论：合格，质检员：张文焕。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进货检验按照《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原材料检验规程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》要求实施。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现场抽查2~3种半成品查看过程检验是否按文件实施</w:t>
            </w:r>
          </w:p>
        </w:tc>
        <w:tc>
          <w:tcPr>
            <w:tcW w:w="4276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生产过程采用生产流转卡，</w:t>
            </w:r>
            <w:r>
              <w:rPr>
                <w:rFonts w:hint="eastAsia"/>
              </w:rPr>
              <w:t>产品名称、个数、工序、操作人、检验人时间</w:t>
            </w:r>
            <w:r>
              <w:rPr>
                <w:rFonts w:hint="eastAsia"/>
                <w:lang w:eastAsia="zh-CN"/>
              </w:rPr>
              <w:t>等内容。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抽防尘罩生产流转卡，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8.6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现场抽查成品查看最终检验是否按文件实施</w:t>
            </w:r>
          </w:p>
        </w:tc>
        <w:tc>
          <w:tcPr>
            <w:tcW w:w="427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产品为非标制作，具体依据客户图纸和要求及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成品检验规程</w:t>
            </w:r>
            <w:r>
              <w:rPr>
                <w:rFonts w:hint="eastAsia"/>
                <w:lang w:eastAsia="zh-CN"/>
              </w:rPr>
              <w:t>》进行外观、尺寸等性能检验，</w:t>
            </w:r>
            <w:r>
              <w:rPr>
                <w:rFonts w:hint="eastAsia"/>
                <w:lang w:val="en-US" w:eastAsia="zh-CN"/>
              </w:rPr>
              <w:t>最终检验以客户验收为准。</w:t>
            </w:r>
          </w:p>
          <w:p>
            <w:pPr>
              <w:pStyle w:val="2"/>
            </w:pPr>
            <w:r>
              <w:rPr>
                <w:rFonts w:hint="eastAsia" w:cs="仿宋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提供有到货通知单，通知单有客户签字视为验收合格。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现场查看对不合格原料如何处置和标识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质检员张文焕介绍，不合格原料进行退货处理，自上次审核后未出现不合格。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现场查看对不合格半成品如何处置和标识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生产技术部董晓虎介绍，严格按照工序和流转卡进行生产，不合格的半成品不进入下个工序，一般无不合格。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现场查看对不合格成品如何处置和标识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董晓虎介绍，成品的不合格容易出现在节流阀，出现不合格按报废进行处置。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8.7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现场查看对出厂的不合格品如何处置</w:t>
            </w:r>
          </w:p>
        </w:tc>
        <w:tc>
          <w:tcPr>
            <w:tcW w:w="4276" w:type="dxa"/>
          </w:tcPr>
          <w:p>
            <w:pPr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吴总介绍，出厂的产品，客户在使用过程中出现的不合格，在合同质保期内的，进行退换货处理。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查防尘堵链，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2022.4.22日，反馈使用过程中生锈，为客户进行了换货处理。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9.1.2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现场查看顾客满意度调查的方式和结果是否与提供材料一致</w:t>
            </w:r>
          </w:p>
        </w:tc>
        <w:tc>
          <w:tcPr>
            <w:tcW w:w="4276" w:type="dxa"/>
          </w:tcPr>
          <w:p>
            <w:pPr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现场询问吴总，满意度调查方式主要是发放调查表，主要通过电话、面谈等方式，查看企业满意度调查报告，</w:t>
            </w: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年度最终顾客满意率95%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，与提供材料一致。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现场查看内部审核材料是否完整，与提供时一致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现场查看内部审核资料，包括内审实施计划，签到表，不符合报告，检查表，内部管理体系审核报告，材料完整，与提供时一致。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9.3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现场查看管理评审材料是否完整，与提供时一致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现场查看企业管理评审资料，包括管理评审计划，会议记录，人员签到，各部门运行报告，管理评审报告，材料完整，与提供时一致。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10.2</w:t>
            </w:r>
          </w:p>
        </w:tc>
        <w:tc>
          <w:tcPr>
            <w:tcW w:w="3404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询问获证后是否发生过不符合，并采取了纠正措施</w:t>
            </w:r>
          </w:p>
        </w:tc>
        <w:tc>
          <w:tcPr>
            <w:tcW w:w="4276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现场询问吴总和生产技术部董经理，自获证后未发生过不符合。</w:t>
            </w:r>
          </w:p>
        </w:tc>
        <w:tc>
          <w:tcPr>
            <w:tcW w:w="1280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符合要求</w:t>
            </w:r>
            <w:bookmarkStart w:id="0" w:name="_GoBack"/>
            <w:bookmarkEnd w:id="0"/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NiNTA4Y2RiYTNkMzhmODU1Yjg5OTYxMzY5NzMifQ=="/>
  </w:docVars>
  <w:rsids>
    <w:rsidRoot w:val="6AD76A29"/>
    <w:rsid w:val="0000554C"/>
    <w:rsid w:val="00320AD0"/>
    <w:rsid w:val="0040116E"/>
    <w:rsid w:val="00DE5A18"/>
    <w:rsid w:val="02FE30B7"/>
    <w:rsid w:val="040C05F0"/>
    <w:rsid w:val="072759F7"/>
    <w:rsid w:val="08535C00"/>
    <w:rsid w:val="095C18FB"/>
    <w:rsid w:val="098E58FB"/>
    <w:rsid w:val="0BEE24FD"/>
    <w:rsid w:val="0D89297F"/>
    <w:rsid w:val="14AF76CB"/>
    <w:rsid w:val="19D90D46"/>
    <w:rsid w:val="1A3D267B"/>
    <w:rsid w:val="1A3F6DFB"/>
    <w:rsid w:val="1C062A6C"/>
    <w:rsid w:val="1DE2466D"/>
    <w:rsid w:val="1E6A4663"/>
    <w:rsid w:val="21621461"/>
    <w:rsid w:val="24A438C3"/>
    <w:rsid w:val="24D80FA9"/>
    <w:rsid w:val="265E0AEC"/>
    <w:rsid w:val="2ADD6A85"/>
    <w:rsid w:val="2B0864A8"/>
    <w:rsid w:val="2DAC5A1C"/>
    <w:rsid w:val="2F151921"/>
    <w:rsid w:val="30FA3624"/>
    <w:rsid w:val="324E3C27"/>
    <w:rsid w:val="353423FB"/>
    <w:rsid w:val="3BC772B6"/>
    <w:rsid w:val="3CA1704A"/>
    <w:rsid w:val="3F5D36FC"/>
    <w:rsid w:val="48C21418"/>
    <w:rsid w:val="48D779D2"/>
    <w:rsid w:val="4A3B47D7"/>
    <w:rsid w:val="4B8E2E8F"/>
    <w:rsid w:val="4CFD2732"/>
    <w:rsid w:val="51566FA2"/>
    <w:rsid w:val="52625E45"/>
    <w:rsid w:val="52701193"/>
    <w:rsid w:val="568B4B9B"/>
    <w:rsid w:val="577B4C0F"/>
    <w:rsid w:val="57BC0E79"/>
    <w:rsid w:val="5B294982"/>
    <w:rsid w:val="600A6B30"/>
    <w:rsid w:val="618648DC"/>
    <w:rsid w:val="61A82AA5"/>
    <w:rsid w:val="66612CC3"/>
    <w:rsid w:val="678C0773"/>
    <w:rsid w:val="67EC244A"/>
    <w:rsid w:val="69D65AA7"/>
    <w:rsid w:val="6AD76A29"/>
    <w:rsid w:val="6B6317EA"/>
    <w:rsid w:val="6C4C46CE"/>
    <w:rsid w:val="70242A33"/>
    <w:rsid w:val="70B328CC"/>
    <w:rsid w:val="71AF3790"/>
    <w:rsid w:val="72286DEC"/>
    <w:rsid w:val="73D414D7"/>
    <w:rsid w:val="77421009"/>
    <w:rsid w:val="79305402"/>
    <w:rsid w:val="79E32474"/>
    <w:rsid w:val="7CCF0A8E"/>
    <w:rsid w:val="7CFE75C5"/>
    <w:rsid w:val="7D24431C"/>
    <w:rsid w:val="7D895C46"/>
    <w:rsid w:val="7E2E6078"/>
    <w:rsid w:val="7EC12A73"/>
    <w:rsid w:val="7F27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cs="仿宋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554</Words>
  <Characters>3161</Characters>
  <Lines>26</Lines>
  <Paragraphs>7</Paragraphs>
  <TotalTime>0</TotalTime>
  <ScaleCrop>false</ScaleCrop>
  <LinksUpToDate>false</LinksUpToDate>
  <CharactersWithSpaces>3708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2021-11-01T05:45:00Z</dcterms:created>
  <dc:creator>和为贵</dc:creator>
  <cp:lastModifiedBy>至鱼</cp:lastModifiedBy>
  <cp:lastPrinted>2021-11-01T06:31:00Z</cp:lastPrinted>
  <dcterms:modified xsi:type="dcterms:W3CDTF">2022-06-30T03:14:46Z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3FF67701FC5E4AC2901BE5AB03AA6D2D</vt:lpwstr>
  </property>
</Properties>
</file>