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0117-2021-H-2022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无锡市群力快餐服务有限公司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197HACCP2100002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91320214MA1RA01C23</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sym w:font="Wingdings 2" w:char="00A3"/>
            </w:r>
            <w:r>
              <w:rPr>
                <w:rFonts w:hint="eastAsia"/>
                <w:sz w:val="22"/>
                <w:szCs w:val="22"/>
              </w:rPr>
              <w:t xml:space="preserve">带标 </w:t>
            </w:r>
            <w:r>
              <w:rPr>
                <w:rFonts w:hint="eastAsia"/>
                <w:sz w:val="22"/>
                <w:szCs w:val="22"/>
              </w:rPr>
              <w:sym w:font="Wingdings 2" w:char="00A3"/>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r>
              <w:rPr>
                <w:rFonts w:hint="eastAsia"/>
                <w:sz w:val="22"/>
                <w:szCs w:val="22"/>
              </w:rPr>
              <w:sym w:font="Wingdings 2" w:char="00A3"/>
            </w:r>
            <w:r>
              <w:rPr>
                <w:rFonts w:hint="eastAsia"/>
                <w:sz w:val="22"/>
                <w:szCs w:val="22"/>
              </w:rPr>
              <w:t xml:space="preserve"> GB/T 19001-2016 idt ISO 9001:2015标准 (不适用：  条款)</w:t>
            </w:r>
          </w:p>
          <w:p>
            <w:pPr>
              <w:snapToGrid w:val="0"/>
              <w:spacing w:line="0" w:lineRule="atLeast"/>
              <w:jc w:val="left"/>
              <w:rPr>
                <w:sz w:val="22"/>
                <w:szCs w:val="22"/>
              </w:rPr>
            </w:pPr>
            <w:bookmarkStart w:id="5" w:name="QJ勾选"/>
            <w:r>
              <w:rPr>
                <w:rFonts w:hint="eastAsia"/>
                <w:sz w:val="22"/>
                <w:szCs w:val="22"/>
              </w:rPr>
              <w:t>□</w:t>
            </w:r>
            <w:bookmarkEnd w:id="5"/>
            <w:r>
              <w:rPr>
                <w:rFonts w:hint="eastAsia"/>
                <w:sz w:val="22"/>
                <w:szCs w:val="22"/>
              </w:rPr>
              <w:t xml:space="preserve"> GB/T 50430-2017 (不适用：  条款)；</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p>
            <w:pPr>
              <w:snapToGrid w:val="0"/>
              <w:spacing w:line="0" w:lineRule="atLeast"/>
              <w:jc w:val="left"/>
              <w:rPr>
                <w:sz w:val="22"/>
                <w:szCs w:val="22"/>
              </w:rPr>
            </w:pPr>
            <w:bookmarkStart w:id="8" w:name="EnMS勾选"/>
            <w:r>
              <w:rPr>
                <w:rFonts w:hint="eastAsia"/>
                <w:sz w:val="22"/>
                <w:szCs w:val="22"/>
              </w:rPr>
              <w:t>□</w:t>
            </w:r>
            <w:bookmarkEnd w:id="8"/>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ascii="宋体" w:hAnsi="宋体" w:eastAsia="宋体" w:cs="宋体"/>
                <w:sz w:val="22"/>
                <w:szCs w:val="22"/>
              </w:rPr>
              <w:t>■</w:t>
            </w:r>
            <w:bookmarkEnd w:id="10"/>
            <w:r>
              <w:rPr>
                <w:rFonts w:hint="eastAsia" w:ascii="宋体" w:hAnsi="宋体" w:eastAsia="宋体" w:cs="宋体"/>
                <w:b/>
                <w:sz w:val="20"/>
                <w:szCs w:val="20"/>
                <w:lang w:eastAsia="zh-CN"/>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rFonts w:hint="default" w:eastAsia="宋体"/>
                <w:sz w:val="22"/>
                <w:szCs w:val="22"/>
                <w:lang w:val="en-US" w:eastAsia="zh-CN"/>
              </w:rPr>
            </w:pPr>
            <w:r>
              <w:rPr>
                <w:rFonts w:hint="eastAsia"/>
                <w:sz w:val="22"/>
                <w:szCs w:val="22"/>
                <w:lang w:val="en-US" w:eastAsia="zh-CN"/>
              </w:rPr>
              <w:t>7</w:t>
            </w:r>
            <w:bookmarkStart w:id="17" w:name="_GoBack"/>
            <w:bookmarkEnd w:id="17"/>
            <w:r>
              <w:rPr>
                <w:rFonts w:hint="eastAsia"/>
                <w:sz w:val="22"/>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1" w:name="初审"/>
            <w:r>
              <w:rPr>
                <w:rFonts w:hint="eastAsia"/>
                <w:b/>
                <w:color w:val="000000" w:themeColor="text1"/>
                <w:spacing w:val="-2"/>
                <w:sz w:val="21"/>
                <w:szCs w:val="21"/>
              </w:rPr>
              <w:t>□</w:t>
            </w:r>
            <w:bookmarkEnd w:id="11"/>
            <w:r>
              <w:rPr>
                <w:rFonts w:hint="eastAsia"/>
                <w:b/>
                <w:color w:val="000000" w:themeColor="text1"/>
                <w:spacing w:val="-2"/>
                <w:sz w:val="21"/>
                <w:szCs w:val="21"/>
              </w:rPr>
              <w:t>初次认证</w:t>
            </w:r>
            <w:bookmarkStart w:id="12" w:name="监督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2"/>
            <w:r>
              <w:rPr>
                <w:rFonts w:hint="eastAsia"/>
                <w:b/>
                <w:color w:val="000000" w:themeColor="text1"/>
                <w:spacing w:val="-2"/>
                <w:sz w:val="21"/>
                <w:szCs w:val="21"/>
              </w:rPr>
              <w:t>监督审核</w:t>
            </w:r>
            <w:bookmarkStart w:id="13" w:name="再认证勾选"/>
            <w:r>
              <w:rPr>
                <w:rFonts w:hint="eastAsia"/>
                <w:b/>
                <w:color w:val="000000" w:themeColor="text1"/>
                <w:spacing w:val="-2"/>
                <w:sz w:val="21"/>
                <w:szCs w:val="21"/>
                <w:lang w:val="en-US" w:eastAsia="zh-CN"/>
              </w:rPr>
              <w:t xml:space="preserve">1次  </w:t>
            </w:r>
            <w:r>
              <w:rPr>
                <w:rFonts w:hint="eastAsia"/>
                <w:b/>
                <w:color w:val="000000" w:themeColor="text1"/>
                <w:spacing w:val="-2"/>
                <w:sz w:val="21"/>
                <w:szCs w:val="21"/>
              </w:rPr>
              <w:t>□</w:t>
            </w:r>
            <w:bookmarkEnd w:id="13"/>
            <w:r>
              <w:rPr>
                <w:rFonts w:hint="eastAsia"/>
                <w:b/>
                <w:color w:val="000000" w:themeColor="text1"/>
                <w:spacing w:val="-2"/>
                <w:sz w:val="21"/>
                <w:szCs w:val="21"/>
              </w:rPr>
              <w:t>再认证</w:t>
            </w:r>
            <w:bookmarkStart w:id="14" w:name="特殊审核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4"/>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sym w:font="Wingdings 2" w:char="0052"/>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5" w:name="组织名称Add1"/>
            <w:r>
              <w:rPr>
                <w:rFonts w:hint="eastAsia"/>
                <w:sz w:val="22"/>
                <w:szCs w:val="22"/>
              </w:rPr>
              <w:t>无锡市群力快餐服务有限公司</w:t>
            </w:r>
            <w:bookmarkEnd w:id="15"/>
          </w:p>
        </w:tc>
        <w:tc>
          <w:tcPr>
            <w:tcW w:w="5013" w:type="dxa"/>
            <w:gridSpan w:val="4"/>
            <w:vMerge w:val="restart"/>
          </w:tcPr>
          <w:p>
            <w:pPr>
              <w:snapToGrid w:val="0"/>
              <w:spacing w:line="360" w:lineRule="auto"/>
              <w:jc w:val="left"/>
              <w:rPr>
                <w:sz w:val="22"/>
                <w:szCs w:val="22"/>
              </w:rPr>
            </w:pPr>
            <w:r>
              <w:rPr>
                <w:sz w:val="22"/>
                <w:szCs w:val="22"/>
              </w:rPr>
              <w:t>位于无锡市新吴区江溪街道坊前新风路14-2号无锡市群力快餐服务有限公司</w:t>
            </w:r>
            <w:r>
              <w:rPr>
                <w:rFonts w:hint="eastAsia"/>
                <w:sz w:val="22"/>
                <w:szCs w:val="22"/>
              </w:rPr>
              <w:t>集体用餐制作、配送</w:t>
            </w:r>
            <w:r>
              <w:rPr>
                <w:rFonts w:hint="eastAsia"/>
                <w:sz w:val="22"/>
                <w:szCs w:val="22"/>
                <w:lang w:val="en-US" w:eastAsia="zh-CN"/>
              </w:rPr>
              <w:t>服务</w:t>
            </w:r>
            <w:r>
              <w:rPr>
                <w:rFonts w:hint="eastAsia"/>
                <w:sz w:val="22"/>
                <w:szCs w:val="22"/>
                <w:lang w:eastAsia="zh-CN"/>
              </w:rPr>
              <w:t>（</w:t>
            </w:r>
            <w:r>
              <w:rPr>
                <w:sz w:val="22"/>
                <w:szCs w:val="22"/>
              </w:rPr>
              <w:t>热食类食品制售</w:t>
            </w: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6" w:name="注册地址"/>
            <w:r>
              <w:rPr>
                <w:rFonts w:hint="eastAsia"/>
                <w:sz w:val="22"/>
                <w:szCs w:val="22"/>
                <w:lang w:val="en-GB"/>
              </w:rPr>
              <w:t>无锡市新吴区江溪街道坊前新风路14-2号</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sz w:val="22"/>
                <w:szCs w:val="22"/>
                <w:lang w:val="en-US" w:eastAsia="zh-CN"/>
              </w:rPr>
              <w:t>江苏省</w:t>
            </w:r>
            <w:r>
              <w:rPr>
                <w:sz w:val="22"/>
                <w:szCs w:val="22"/>
              </w:rPr>
              <w:t>无锡市新吴区江溪街道坊前新风路14-2号</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Wuxi Qunli Fast Food Service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eastAsia="宋体"/>
                <w:sz w:val="21"/>
                <w:szCs w:val="16"/>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No. 14-2, Xinfeng Road, Fangqian, Jiangxi Street, Xinwu District, Wuxi City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No. 14-2, Fangqian Xinfeng Road, Jiangxi Street, Xinwu District, Wuxi City, Jiangsu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360" w:lineRule="auto"/>
              <w:jc w:val="left"/>
              <w:rPr>
                <w:sz w:val="22"/>
                <w:szCs w:val="22"/>
              </w:rPr>
            </w:pPr>
            <w:r>
              <w:rPr>
                <w:rFonts w:hint="eastAsia"/>
                <w:sz w:val="22"/>
                <w:szCs w:val="22"/>
              </w:rPr>
              <w:t>Located at No. 14-2, Fangqian Xinfeng Road, Jiangxi Street, Xinwu District, Wuxi City, Wuxi Qunli Fast Food Service Co., Ltd. Group meal production and distribution services (hot food production and sales)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3E6DC8"/>
    <w:rsid w:val="3B252D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4</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2022-02-18T05:56:09Z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