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6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40"/>
        <w:gridCol w:w="960"/>
        <w:gridCol w:w="674"/>
        <w:gridCol w:w="71"/>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1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3"/>
            <w:vAlign w:val="center"/>
          </w:tcPr>
          <w:p>
            <w:pPr>
              <w:rPr>
                <w:sz w:val="24"/>
                <w:szCs w:val="24"/>
              </w:rPr>
            </w:pPr>
            <w:r>
              <w:rPr>
                <w:rFonts w:hint="eastAsia"/>
                <w:sz w:val="24"/>
                <w:szCs w:val="24"/>
              </w:rPr>
              <w:t xml:space="preserve">受审核部门：生产部 </w:t>
            </w:r>
            <w:r>
              <w:rPr>
                <w:sz w:val="24"/>
                <w:szCs w:val="24"/>
              </w:rPr>
              <w:t xml:space="preserve">     </w:t>
            </w:r>
            <w:r>
              <w:rPr>
                <w:rFonts w:hint="eastAsia"/>
                <w:sz w:val="24"/>
                <w:szCs w:val="24"/>
              </w:rPr>
              <w:t xml:space="preserve">主管领导：张红生 </w:t>
            </w:r>
            <w:r>
              <w:rPr>
                <w:sz w:val="24"/>
                <w:szCs w:val="24"/>
              </w:rPr>
              <w:t xml:space="preserve">      </w:t>
            </w:r>
            <w:r>
              <w:rPr>
                <w:rFonts w:hint="eastAsia"/>
                <w:sz w:val="24"/>
                <w:szCs w:val="24"/>
              </w:rPr>
              <w:t>陪同人员：张兆干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12" w:type="dxa"/>
            <w:vMerge w:val="continue"/>
            <w:vAlign w:val="center"/>
          </w:tcPr>
          <w:p/>
        </w:tc>
        <w:tc>
          <w:tcPr>
            <w:tcW w:w="1100" w:type="dxa"/>
            <w:gridSpan w:val="2"/>
            <w:vMerge w:val="continue"/>
            <w:vAlign w:val="center"/>
          </w:tcPr>
          <w:p/>
        </w:tc>
        <w:tc>
          <w:tcPr>
            <w:tcW w:w="10004" w:type="dxa"/>
            <w:gridSpan w:val="3"/>
            <w:vAlign w:val="center"/>
          </w:tcPr>
          <w:p>
            <w:pPr>
              <w:spacing w:before="120"/>
              <w:rPr>
                <w:rFonts w:hint="eastAsia" w:eastAsia="宋体"/>
                <w:lang w:eastAsia="zh-CN"/>
              </w:rPr>
            </w:pPr>
            <w:r>
              <w:rPr>
                <w:rFonts w:hint="eastAsia"/>
                <w:sz w:val="24"/>
                <w:szCs w:val="24"/>
              </w:rPr>
              <w:t>审核员： 肖新龙、任泽华（实习）</w:t>
            </w:r>
            <w:r>
              <w:rPr>
                <w:sz w:val="24"/>
                <w:szCs w:val="24"/>
              </w:rPr>
              <w:t xml:space="preserve">     </w:t>
            </w:r>
            <w:r>
              <w:rPr>
                <w:rFonts w:hint="eastAsia"/>
                <w:sz w:val="24"/>
                <w:szCs w:val="24"/>
              </w:rPr>
              <w:t>审核时间：2022-0</w:t>
            </w:r>
            <w:r>
              <w:rPr>
                <w:sz w:val="24"/>
                <w:szCs w:val="24"/>
              </w:rPr>
              <w:t>2</w:t>
            </w:r>
            <w:r>
              <w:rPr>
                <w:rFonts w:hint="eastAsia"/>
                <w:sz w:val="24"/>
                <w:szCs w:val="24"/>
              </w:rPr>
              <w:t>-</w:t>
            </w:r>
            <w:r>
              <w:rPr>
                <w:sz w:val="24"/>
                <w:szCs w:val="24"/>
              </w:rPr>
              <w:t>16</w:t>
            </w:r>
            <w:r>
              <w:rPr>
                <w:rFonts w:hint="eastAsia"/>
                <w:sz w:val="24"/>
                <w:szCs w:val="24"/>
              </w:rPr>
              <w:t>下午~2022-0</w:t>
            </w:r>
            <w:r>
              <w:rPr>
                <w:sz w:val="24"/>
                <w:szCs w:val="24"/>
              </w:rPr>
              <w:t>2</w:t>
            </w:r>
            <w:r>
              <w:rPr>
                <w:rFonts w:hint="eastAsia"/>
                <w:sz w:val="24"/>
                <w:szCs w:val="24"/>
              </w:rPr>
              <w:t>-</w:t>
            </w:r>
            <w:r>
              <w:rPr>
                <w:sz w:val="24"/>
                <w:szCs w:val="24"/>
              </w:rPr>
              <w:t>1</w:t>
            </w:r>
            <w:r>
              <w:rPr>
                <w:rFonts w:hint="eastAsia"/>
                <w:sz w:val="24"/>
                <w:szCs w:val="24"/>
                <w:lang w:val="en-US" w:eastAsia="zh-CN"/>
              </w:rPr>
              <w:t>8上午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12" w:type="dxa"/>
            <w:vMerge w:val="continue"/>
            <w:vAlign w:val="center"/>
          </w:tcPr>
          <w:p/>
        </w:tc>
        <w:tc>
          <w:tcPr>
            <w:tcW w:w="1100" w:type="dxa"/>
            <w:gridSpan w:val="2"/>
            <w:vMerge w:val="continue"/>
            <w:vAlign w:val="center"/>
          </w:tcPr>
          <w:p/>
        </w:tc>
        <w:tc>
          <w:tcPr>
            <w:tcW w:w="10004" w:type="dxa"/>
            <w:gridSpan w:val="3"/>
            <w:vAlign w:val="center"/>
          </w:tcPr>
          <w:p>
            <w:pPr>
              <w:rPr>
                <w:rFonts w:ascii="宋体" w:hAnsi="宋体"/>
                <w:b/>
                <w:bCs/>
                <w:szCs w:val="21"/>
              </w:rPr>
            </w:pPr>
            <w:r>
              <w:rPr>
                <w:rFonts w:hint="eastAsia"/>
              </w:rPr>
              <w:t>审核条款：H：</w:t>
            </w:r>
            <w:r>
              <w:t>2.4.2/2.5.1/3.3/3.4/3.6/</w:t>
            </w:r>
            <w:r>
              <w:rPr>
                <w:rFonts w:hint="eastAsia"/>
              </w:rPr>
              <w:t>3.7/</w:t>
            </w:r>
            <w:r>
              <w:t>3.8/</w:t>
            </w:r>
            <w:r>
              <w:rPr>
                <w:rFonts w:hint="eastAsia"/>
              </w:rPr>
              <w:t>3.9/</w:t>
            </w:r>
            <w:r>
              <w:t>3.10/3.11/</w:t>
            </w:r>
            <w:r>
              <w:rPr>
                <w:rFonts w:hint="eastAsia"/>
              </w:rPr>
              <w:t>3.13/</w:t>
            </w:r>
            <w:r>
              <w:t>4.3.4.3/5.1.1-5.1.3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12" w:type="dxa"/>
            <w:vMerge w:val="restart"/>
          </w:tcPr>
          <w:p>
            <w:r>
              <w:rPr>
                <w:rFonts w:hint="eastAsia"/>
                <w:color w:val="000000"/>
                <w:szCs w:val="21"/>
              </w:rPr>
              <w:t>部门职责</w:t>
            </w:r>
          </w:p>
        </w:tc>
        <w:tc>
          <w:tcPr>
            <w:tcW w:w="1100" w:type="dxa"/>
            <w:gridSpan w:val="2"/>
            <w:vMerge w:val="restart"/>
          </w:tcPr>
          <w:p>
            <w:pPr>
              <w:rPr>
                <w:color w:val="000000"/>
                <w:szCs w:val="21"/>
              </w:rPr>
            </w:pPr>
            <w:r>
              <w:rPr>
                <w:rFonts w:hint="eastAsia"/>
                <w:color w:val="000000"/>
                <w:szCs w:val="21"/>
              </w:rPr>
              <w:t>H (V1.0)</w:t>
            </w:r>
          </w:p>
          <w:p>
            <w:r>
              <w:rPr>
                <w:rFonts w:hint="eastAsia"/>
                <w:color w:val="000000"/>
                <w:szCs w:val="21"/>
              </w:rPr>
              <w:t>2.5.1</w:t>
            </w:r>
          </w:p>
        </w:tc>
        <w:tc>
          <w:tcPr>
            <w:tcW w:w="745" w:type="dxa"/>
            <w:gridSpan w:val="2"/>
          </w:tcPr>
          <w:p>
            <w:r>
              <w:rPr>
                <w:rFonts w:hint="eastAsia"/>
              </w:rPr>
              <w:t>文件名称</w:t>
            </w:r>
          </w:p>
        </w:tc>
        <w:tc>
          <w:tcPr>
            <w:tcW w:w="9259" w:type="dxa"/>
          </w:tcPr>
          <w:p>
            <w:r>
              <w:rPr>
                <w:rFonts w:hint="eastAsia"/>
              </w:rPr>
              <w:t>如：</w:t>
            </w:r>
            <w:r>
              <w:rPr/>
              <w:sym w:font="Wingdings" w:char="00FE"/>
            </w:r>
            <w:r>
              <w:rPr>
                <w:rFonts w:hint="eastAsia"/>
              </w:rPr>
              <w:t>《管理手册》第0.4.1条款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912" w:type="dxa"/>
            <w:vMerge w:val="continue"/>
          </w:tcPr>
          <w:p/>
        </w:tc>
        <w:tc>
          <w:tcPr>
            <w:tcW w:w="1100" w:type="dxa"/>
            <w:gridSpan w:val="2"/>
            <w:vMerge w:val="continue"/>
          </w:tcPr>
          <w:p/>
        </w:tc>
        <w:tc>
          <w:tcPr>
            <w:tcW w:w="745" w:type="dxa"/>
            <w:gridSpan w:val="2"/>
          </w:tcPr>
          <w:p>
            <w:r>
              <w:rPr>
                <w:rFonts w:hint="eastAsia"/>
              </w:rPr>
              <w:t>运行证据</w:t>
            </w:r>
          </w:p>
        </w:tc>
        <w:tc>
          <w:tcPr>
            <w:tcW w:w="9259" w:type="dxa"/>
          </w:tcPr>
          <w:p>
            <w:pPr>
              <w:spacing w:line="440" w:lineRule="exact"/>
              <w:jc w:val="left"/>
              <w:rPr>
                <w:rFonts w:ascii="宋体" w:cs="宋体"/>
                <w:kern w:val="0"/>
                <w:szCs w:val="21"/>
              </w:rPr>
            </w:pPr>
            <w:r>
              <w:rPr>
                <w:rFonts w:hint="eastAsia" w:ascii="宋体" w:hAnsi="宋体" w:cs="宋体"/>
                <w:szCs w:val="21"/>
              </w:rPr>
              <w:t>主要负责本部门体系文件的管理、负责生产区域卫生环境的管理、负责根据生产计划安排实施生产、负责生产过程中食品安全危害的控制、CCP点的实施、负责仓库的管理、参与应急、撤回/召回演练等。</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目标</w:t>
            </w:r>
          </w:p>
        </w:tc>
        <w:tc>
          <w:tcPr>
            <w:tcW w:w="1100" w:type="dxa"/>
            <w:gridSpan w:val="2"/>
            <w:vMerge w:val="restart"/>
          </w:tcPr>
          <w:p>
            <w:r>
              <w:rPr>
                <w:rFonts w:hint="eastAsia"/>
              </w:rPr>
              <w:t>H(V1.0)</w:t>
            </w:r>
          </w:p>
          <w:p>
            <w:r>
              <w:rPr>
                <w:rFonts w:hint="eastAsia"/>
              </w:rPr>
              <w:t xml:space="preserve">2.4.2  </w:t>
            </w:r>
          </w:p>
          <w:p>
            <w:pPr>
              <w:pStyle w:val="14"/>
            </w:pPr>
          </w:p>
          <w:p/>
        </w:tc>
        <w:tc>
          <w:tcPr>
            <w:tcW w:w="745" w:type="dxa"/>
            <w:gridSpan w:val="2"/>
          </w:tcPr>
          <w:p>
            <w:r>
              <w:rPr>
                <w:rFonts w:hint="eastAsia"/>
              </w:rPr>
              <w:t>文件名称</w:t>
            </w:r>
          </w:p>
        </w:tc>
        <w:tc>
          <w:tcPr>
            <w:tcW w:w="9259" w:type="dxa"/>
          </w:tcPr>
          <w:p>
            <w:r>
              <w:rPr>
                <w:rFonts w:hint="eastAsia"/>
              </w:rPr>
              <w:sym w:font="Wingdings" w:char="00FE"/>
            </w:r>
            <w:r>
              <w:rPr>
                <w:rFonts w:hint="eastAsia"/>
              </w:rPr>
              <w:t>HACCP管理手册</w:t>
            </w:r>
          </w:p>
        </w:tc>
        <w:tc>
          <w:tcPr>
            <w:tcW w:w="1585" w:type="dxa"/>
            <w:vMerge w:val="restart"/>
          </w:tcPr>
          <w:p>
            <w:r>
              <w:rPr>
                <w:rFonts w:hint="eastAsia"/>
              </w:rPr>
              <w:sym w:font="Wingdings" w:char="00FE"/>
            </w:r>
            <w:r>
              <w:rPr>
                <w:rFonts w:hint="eastAsia"/>
              </w:rPr>
              <w:t>符合</w:t>
            </w:r>
          </w:p>
          <w:p>
            <w:pPr>
              <w:rPr>
                <w:highlight w:val="yellow"/>
              </w:rPr>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745" w:type="dxa"/>
            <w:gridSpan w:val="2"/>
          </w:tcPr>
          <w:p>
            <w:r>
              <w:rPr>
                <w:rFonts w:hint="eastAsia"/>
              </w:rPr>
              <w:t>运行证据</w:t>
            </w:r>
          </w:p>
        </w:tc>
        <w:tc>
          <w:tcPr>
            <w:tcW w:w="9259" w:type="dxa"/>
          </w:tcPr>
          <w:p>
            <w:r>
              <w:rPr>
                <w:rFonts w:hint="eastAsia"/>
              </w:rPr>
              <w:t>组织建立了与食品安全方针一致、与合规义务相适宜的文件化的食品安全目标。为实现总食品安全目标而建立的各层级食品安全目标具体、有针对性、可测量并且可实现。</w:t>
            </w:r>
          </w:p>
          <w:p>
            <w:pPr>
              <w:rPr>
                <w:rFonts w:ascii="宋体" w:hAnsi="宋体" w:cs="宋体"/>
                <w:szCs w:val="21"/>
              </w:rPr>
            </w:pPr>
            <w:r>
              <w:rPr>
                <w:rFonts w:hint="eastAsia"/>
              </w:rPr>
              <w:t>总的食品安全目标实现情况的评价，及其测量方法是：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920"/>
              <w:gridCol w:w="1210"/>
              <w:gridCol w:w="1300"/>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tcPr>
                <w:p>
                  <w:pPr>
                    <w:rPr>
                      <w:rFonts w:ascii="宋体" w:hAnsi="宋体"/>
                      <w:szCs w:val="24"/>
                    </w:rPr>
                  </w:pPr>
                  <w:r>
                    <w:rPr>
                      <w:rFonts w:hint="eastAsia"/>
                    </w:rPr>
                    <w:t>食品安全</w:t>
                  </w:r>
                  <w:r>
                    <w:rPr>
                      <w:rFonts w:hint="eastAsia" w:ascii="宋体" w:hAnsi="宋体"/>
                      <w:szCs w:val="24"/>
                    </w:rPr>
                    <w:t>目标</w:t>
                  </w:r>
                </w:p>
              </w:tc>
              <w:tc>
                <w:tcPr>
                  <w:tcW w:w="920" w:type="dxa"/>
                </w:tcPr>
                <w:p>
                  <w:pPr>
                    <w:rPr>
                      <w:color w:val="000000"/>
                      <w:szCs w:val="18"/>
                    </w:rPr>
                  </w:pPr>
                  <w:r>
                    <w:rPr>
                      <w:rFonts w:hint="eastAsia"/>
                      <w:color w:val="000000"/>
                      <w:szCs w:val="18"/>
                    </w:rPr>
                    <w:t>目标值</w:t>
                  </w:r>
                </w:p>
              </w:tc>
              <w:tc>
                <w:tcPr>
                  <w:tcW w:w="1210" w:type="dxa"/>
                </w:tcPr>
                <w:p>
                  <w:pPr>
                    <w:rPr>
                      <w:rFonts w:ascii="宋体" w:hAnsi="宋体"/>
                      <w:szCs w:val="24"/>
                    </w:rPr>
                  </w:pPr>
                  <w:r>
                    <w:rPr>
                      <w:rFonts w:hint="eastAsia" w:ascii="宋体" w:hAnsi="宋体"/>
                      <w:szCs w:val="24"/>
                    </w:rPr>
                    <w:t>考核周期</w:t>
                  </w:r>
                </w:p>
              </w:tc>
              <w:tc>
                <w:tcPr>
                  <w:tcW w:w="1300" w:type="dxa"/>
                </w:tcPr>
                <w:p>
                  <w:pPr>
                    <w:rPr>
                      <w:rFonts w:ascii="宋体" w:hAnsi="宋体"/>
                      <w:szCs w:val="24"/>
                    </w:rPr>
                  </w:pPr>
                  <w:r>
                    <w:rPr>
                      <w:rFonts w:hint="eastAsia" w:ascii="宋体" w:hAnsi="宋体"/>
                      <w:szCs w:val="24"/>
                    </w:rPr>
                    <w:t>责任部门</w:t>
                  </w:r>
                </w:p>
              </w:tc>
              <w:tc>
                <w:tcPr>
                  <w:tcW w:w="2770" w:type="dxa"/>
                </w:tcPr>
                <w:p>
                  <w:pPr>
                    <w:rPr>
                      <w:rFonts w:ascii="宋体" w:hAnsi="宋体"/>
                      <w:szCs w:val="24"/>
                    </w:rPr>
                  </w:pPr>
                  <w:r>
                    <w:rPr>
                      <w:rFonts w:hint="eastAsia" w:ascii="宋体" w:hAnsi="宋体"/>
                      <w:szCs w:val="24"/>
                    </w:rPr>
                    <w:t>目标实际完成（审核周期）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8" w:type="dxa"/>
                  <w:vAlign w:val="center"/>
                </w:tcPr>
                <w:p>
                  <w:pPr>
                    <w:rPr>
                      <w:szCs w:val="21"/>
                    </w:rPr>
                  </w:pPr>
                  <w:r>
                    <w:rPr>
                      <w:rFonts w:hint="eastAsia"/>
                      <w:szCs w:val="21"/>
                    </w:rPr>
                    <w:t>关键点（CCP）关键限值抽查合格率</w:t>
                  </w:r>
                </w:p>
              </w:tc>
              <w:tc>
                <w:tcPr>
                  <w:tcW w:w="920" w:type="dxa"/>
                  <w:vAlign w:val="center"/>
                </w:tcPr>
                <w:p>
                  <w:pPr>
                    <w:jc w:val="center"/>
                    <w:rPr>
                      <w:szCs w:val="21"/>
                    </w:rPr>
                  </w:pPr>
                  <w:r>
                    <w:rPr>
                      <w:rFonts w:hint="eastAsia" w:cs="宋体"/>
                      <w:color w:val="000000"/>
                      <w:kern w:val="0"/>
                      <w:szCs w:val="21"/>
                    </w:rPr>
                    <w:t>100%</w:t>
                  </w:r>
                </w:p>
              </w:tc>
              <w:tc>
                <w:tcPr>
                  <w:tcW w:w="1210" w:type="dxa"/>
                  <w:vAlign w:val="center"/>
                </w:tcPr>
                <w:p>
                  <w:pPr>
                    <w:jc w:val="center"/>
                    <w:rPr>
                      <w:szCs w:val="21"/>
                    </w:rPr>
                  </w:pPr>
                  <w:r>
                    <w:rPr>
                      <w:rFonts w:hint="eastAsia"/>
                      <w:szCs w:val="21"/>
                    </w:rPr>
                    <w:t>每月</w:t>
                  </w:r>
                </w:p>
              </w:tc>
              <w:tc>
                <w:tcPr>
                  <w:tcW w:w="1300" w:type="dxa"/>
                  <w:vAlign w:val="center"/>
                </w:tcPr>
                <w:p>
                  <w:pPr>
                    <w:rPr>
                      <w:szCs w:val="24"/>
                    </w:rPr>
                  </w:pPr>
                  <w:r>
                    <w:rPr>
                      <w:rFonts w:hint="eastAsia"/>
                      <w:szCs w:val="24"/>
                    </w:rPr>
                    <w:t>生产部</w:t>
                  </w:r>
                </w:p>
              </w:tc>
              <w:tc>
                <w:tcPr>
                  <w:tcW w:w="2770" w:type="dxa"/>
                  <w:vAlign w:val="center"/>
                </w:tcPr>
                <w:p>
                  <w:pPr>
                    <w:ind w:firstLine="105" w:firstLineChars="50"/>
                    <w:jc w:val="center"/>
                    <w:rPr>
                      <w:szCs w:val="21"/>
                      <w:lang w:val="en-GB"/>
                    </w:rPr>
                  </w:pPr>
                  <w:r>
                    <w:rPr>
                      <w:rFonts w:hint="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vAlign w:val="center"/>
                </w:tcPr>
                <w:p>
                  <w:pPr>
                    <w:rPr>
                      <w:szCs w:val="21"/>
                    </w:rPr>
                  </w:pPr>
                  <w:r>
                    <w:rPr>
                      <w:rFonts w:hint="eastAsia"/>
                      <w:szCs w:val="21"/>
                    </w:rPr>
                    <w:t>对计量检测器校准合格率</w:t>
                  </w:r>
                </w:p>
              </w:tc>
              <w:tc>
                <w:tcPr>
                  <w:tcW w:w="920" w:type="dxa"/>
                  <w:vAlign w:val="center"/>
                </w:tcPr>
                <w:p>
                  <w:pPr>
                    <w:jc w:val="center"/>
                    <w:rPr>
                      <w:szCs w:val="21"/>
                    </w:rPr>
                  </w:pPr>
                  <w:r>
                    <w:rPr>
                      <w:color w:val="000000"/>
                      <w:kern w:val="0"/>
                      <w:sz w:val="24"/>
                      <w:szCs w:val="24"/>
                      <w:lang w:bidi="ar"/>
                    </w:rPr>
                    <w:t>100%</w:t>
                  </w:r>
                </w:p>
              </w:tc>
              <w:tc>
                <w:tcPr>
                  <w:tcW w:w="1210" w:type="dxa"/>
                  <w:vAlign w:val="center"/>
                </w:tcPr>
                <w:p>
                  <w:pPr>
                    <w:jc w:val="center"/>
                    <w:rPr>
                      <w:szCs w:val="21"/>
                    </w:rPr>
                  </w:pPr>
                  <w:r>
                    <w:rPr>
                      <w:rFonts w:hint="eastAsia"/>
                      <w:szCs w:val="21"/>
                    </w:rPr>
                    <w:t>每年</w:t>
                  </w:r>
                </w:p>
              </w:tc>
              <w:tc>
                <w:tcPr>
                  <w:tcW w:w="1300" w:type="dxa"/>
                  <w:vAlign w:val="center"/>
                </w:tcPr>
                <w:p>
                  <w:pPr>
                    <w:rPr>
                      <w:szCs w:val="24"/>
                    </w:rPr>
                  </w:pPr>
                  <w:r>
                    <w:rPr>
                      <w:rFonts w:hint="eastAsia"/>
                      <w:szCs w:val="24"/>
                    </w:rPr>
                    <w:t>生产部</w:t>
                  </w:r>
                </w:p>
              </w:tc>
              <w:tc>
                <w:tcPr>
                  <w:tcW w:w="2770" w:type="dxa"/>
                  <w:vAlign w:val="center"/>
                </w:tcPr>
                <w:p>
                  <w:pPr>
                    <w:jc w:val="center"/>
                    <w:rPr>
                      <w:szCs w:val="21"/>
                    </w:rPr>
                  </w:pPr>
                  <w:r>
                    <w:rPr>
                      <w:rFonts w:hint="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vAlign w:val="center"/>
                </w:tcPr>
                <w:p>
                  <w:pPr>
                    <w:rPr>
                      <w:rFonts w:cs="宋体"/>
                      <w:color w:val="000000"/>
                      <w:kern w:val="0"/>
                      <w:szCs w:val="21"/>
                    </w:rPr>
                  </w:pPr>
                  <w:r>
                    <w:rPr>
                      <w:rFonts w:hint="eastAsia" w:cs="宋体"/>
                      <w:color w:val="000000"/>
                      <w:kern w:val="0"/>
                      <w:szCs w:val="21"/>
                    </w:rPr>
                    <w:t>食品中毒事故</w:t>
                  </w:r>
                </w:p>
              </w:tc>
              <w:tc>
                <w:tcPr>
                  <w:tcW w:w="920" w:type="dxa"/>
                  <w:vAlign w:val="center"/>
                </w:tcPr>
                <w:p>
                  <w:pPr>
                    <w:widowControl/>
                    <w:jc w:val="center"/>
                    <w:rPr>
                      <w:rFonts w:cs="宋体"/>
                      <w:color w:val="000000"/>
                      <w:kern w:val="0"/>
                      <w:szCs w:val="21"/>
                    </w:rPr>
                  </w:pPr>
                  <w:r>
                    <w:rPr>
                      <w:rFonts w:hint="eastAsia"/>
                      <w:color w:val="000000"/>
                      <w:kern w:val="0"/>
                      <w:sz w:val="24"/>
                      <w:szCs w:val="24"/>
                      <w:lang w:bidi="ar"/>
                    </w:rPr>
                    <w:t>0</w:t>
                  </w:r>
                </w:p>
              </w:tc>
              <w:tc>
                <w:tcPr>
                  <w:tcW w:w="1210" w:type="dxa"/>
                  <w:vAlign w:val="center"/>
                </w:tcPr>
                <w:p>
                  <w:pPr>
                    <w:jc w:val="center"/>
                    <w:rPr>
                      <w:szCs w:val="21"/>
                    </w:rPr>
                  </w:pPr>
                  <w:r>
                    <w:rPr>
                      <w:rFonts w:hint="eastAsia"/>
                      <w:szCs w:val="21"/>
                    </w:rPr>
                    <w:t>每年</w:t>
                  </w:r>
                </w:p>
              </w:tc>
              <w:tc>
                <w:tcPr>
                  <w:tcW w:w="1300" w:type="dxa"/>
                  <w:vAlign w:val="center"/>
                </w:tcPr>
                <w:p>
                  <w:pPr>
                    <w:rPr>
                      <w:szCs w:val="24"/>
                    </w:rPr>
                  </w:pPr>
                  <w:r>
                    <w:rPr>
                      <w:rFonts w:hint="eastAsia"/>
                      <w:szCs w:val="24"/>
                    </w:rPr>
                    <w:t>生产部</w:t>
                  </w:r>
                </w:p>
              </w:tc>
              <w:tc>
                <w:tcPr>
                  <w:tcW w:w="2770" w:type="dxa"/>
                </w:tcPr>
                <w:p>
                  <w:pPr>
                    <w:ind w:firstLine="1260" w:firstLineChars="600"/>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vAlign w:val="center"/>
                </w:tcPr>
                <w:p>
                  <w:pPr>
                    <w:rPr>
                      <w:szCs w:val="21"/>
                    </w:rPr>
                  </w:pPr>
                  <w:r>
                    <w:rPr>
                      <w:rFonts w:hint="eastAsia"/>
                      <w:szCs w:val="21"/>
                    </w:rPr>
                    <w:t>员工健康证持有率</w:t>
                  </w:r>
                </w:p>
              </w:tc>
              <w:tc>
                <w:tcPr>
                  <w:tcW w:w="920" w:type="dxa"/>
                  <w:vAlign w:val="center"/>
                </w:tcPr>
                <w:p>
                  <w:pPr>
                    <w:jc w:val="center"/>
                    <w:rPr>
                      <w:szCs w:val="21"/>
                    </w:rPr>
                  </w:pPr>
                  <w:r>
                    <w:rPr>
                      <w:color w:val="000000"/>
                      <w:kern w:val="0"/>
                      <w:sz w:val="24"/>
                      <w:szCs w:val="24"/>
                      <w:lang w:bidi="ar"/>
                    </w:rPr>
                    <w:t>100%</w:t>
                  </w:r>
                </w:p>
              </w:tc>
              <w:tc>
                <w:tcPr>
                  <w:tcW w:w="1210" w:type="dxa"/>
                  <w:vAlign w:val="center"/>
                </w:tcPr>
                <w:p>
                  <w:pPr>
                    <w:jc w:val="center"/>
                    <w:rPr>
                      <w:szCs w:val="21"/>
                    </w:rPr>
                  </w:pPr>
                  <w:r>
                    <w:rPr>
                      <w:rFonts w:hint="eastAsia"/>
                      <w:szCs w:val="21"/>
                    </w:rPr>
                    <w:t>每年</w:t>
                  </w:r>
                </w:p>
              </w:tc>
              <w:tc>
                <w:tcPr>
                  <w:tcW w:w="1300" w:type="dxa"/>
                  <w:vAlign w:val="center"/>
                </w:tcPr>
                <w:p>
                  <w:pPr>
                    <w:rPr>
                      <w:szCs w:val="24"/>
                    </w:rPr>
                  </w:pPr>
                  <w:r>
                    <w:rPr>
                      <w:rFonts w:hint="eastAsia"/>
                      <w:szCs w:val="24"/>
                    </w:rPr>
                    <w:t>生产部</w:t>
                  </w:r>
                </w:p>
              </w:tc>
              <w:tc>
                <w:tcPr>
                  <w:tcW w:w="2770" w:type="dxa"/>
                  <w:vAlign w:val="center"/>
                </w:tcPr>
                <w:p>
                  <w:pPr>
                    <w:jc w:val="center"/>
                    <w:rPr>
                      <w:szCs w:val="21"/>
                    </w:rPr>
                  </w:pPr>
                  <w:r>
                    <w:rPr>
                      <w:rFonts w:hint="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vAlign w:val="center"/>
                </w:tcPr>
                <w:p>
                  <w:pPr>
                    <w:rPr>
                      <w:rFonts w:cs="Arial Unicode MS"/>
                      <w:color w:val="000000"/>
                      <w:szCs w:val="21"/>
                    </w:rPr>
                  </w:pPr>
                  <w:r>
                    <w:rPr>
                      <w:rFonts w:hint="eastAsia" w:cs="Arial Unicode MS"/>
                      <w:color w:val="000000"/>
                      <w:szCs w:val="21"/>
                    </w:rPr>
                    <w:t>产品市场监督抽查合格率</w:t>
                  </w:r>
                </w:p>
              </w:tc>
              <w:tc>
                <w:tcPr>
                  <w:tcW w:w="920" w:type="dxa"/>
                  <w:vAlign w:val="center"/>
                </w:tcPr>
                <w:p>
                  <w:pPr>
                    <w:jc w:val="center"/>
                    <w:rPr>
                      <w:szCs w:val="21"/>
                    </w:rPr>
                  </w:pPr>
                  <w:r>
                    <w:rPr>
                      <w:color w:val="000000"/>
                      <w:kern w:val="0"/>
                      <w:sz w:val="24"/>
                      <w:szCs w:val="24"/>
                      <w:lang w:bidi="ar"/>
                    </w:rPr>
                    <w:t>100%</w:t>
                  </w:r>
                </w:p>
              </w:tc>
              <w:tc>
                <w:tcPr>
                  <w:tcW w:w="1210" w:type="dxa"/>
                  <w:vAlign w:val="center"/>
                </w:tcPr>
                <w:p>
                  <w:pPr>
                    <w:jc w:val="center"/>
                    <w:rPr>
                      <w:szCs w:val="21"/>
                    </w:rPr>
                  </w:pPr>
                  <w:r>
                    <w:rPr>
                      <w:rFonts w:hint="eastAsia"/>
                      <w:szCs w:val="21"/>
                    </w:rPr>
                    <w:t>每月</w:t>
                  </w:r>
                </w:p>
              </w:tc>
              <w:tc>
                <w:tcPr>
                  <w:tcW w:w="1300" w:type="dxa"/>
                  <w:vAlign w:val="center"/>
                </w:tcPr>
                <w:p>
                  <w:pPr>
                    <w:rPr>
                      <w:szCs w:val="24"/>
                    </w:rPr>
                  </w:pPr>
                  <w:r>
                    <w:rPr>
                      <w:rFonts w:hint="eastAsia"/>
                      <w:szCs w:val="24"/>
                    </w:rPr>
                    <w:t>生产部</w:t>
                  </w:r>
                </w:p>
              </w:tc>
              <w:tc>
                <w:tcPr>
                  <w:tcW w:w="2770" w:type="dxa"/>
                  <w:vAlign w:val="center"/>
                </w:tcPr>
                <w:p>
                  <w:pPr>
                    <w:jc w:val="center"/>
                    <w:rPr>
                      <w:szCs w:val="21"/>
                    </w:rPr>
                  </w:pPr>
                  <w:r>
                    <w:rPr>
                      <w:rFonts w:hint="eastAsia"/>
                      <w:color w:val="000000"/>
                      <w:szCs w:val="21"/>
                    </w:rPr>
                    <w:t>100%</w:t>
                  </w:r>
                </w:p>
              </w:tc>
            </w:tr>
          </w:tbl>
          <w:p>
            <w:r>
              <w:rPr>
                <w:rFonts w:hint="eastAsia"/>
              </w:rPr>
              <w:sym w:font="Wingdings" w:char="00FE"/>
            </w:r>
            <w:r>
              <w:rPr>
                <w:rFonts w:hint="eastAsia"/>
              </w:rPr>
              <w:t>2021年1月-</w:t>
            </w:r>
            <w:r>
              <w:t>2022</w:t>
            </w:r>
            <w:r>
              <w:rPr>
                <w:rFonts w:hint="eastAsia"/>
              </w:rPr>
              <w:t>年1月目标已实现，2</w:t>
            </w:r>
            <w:r>
              <w:t>022.2.11</w:t>
            </w:r>
            <w:r>
              <w:rPr>
                <w:rFonts w:hint="eastAsia"/>
              </w:rPr>
              <w:t>由张兆干编制，刘爱民批准。</w:t>
            </w:r>
          </w:p>
          <w:p>
            <w:r>
              <w:rPr>
                <w:rFonts w:hint="eastAsia"/>
              </w:rPr>
              <w:sym w:font="Wingdings" w:char="00A8"/>
            </w:r>
            <w:r>
              <w:rPr>
                <w:rFonts w:hint="eastAsia"/>
              </w:rPr>
              <w:t>目标没有实现的，组织在内部及时进行原因分析并采取了改进措施。</w:t>
            </w: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产品设计和开发</w:t>
            </w:r>
          </w:p>
        </w:tc>
        <w:tc>
          <w:tcPr>
            <w:tcW w:w="1100" w:type="dxa"/>
            <w:gridSpan w:val="2"/>
            <w:vMerge w:val="restart"/>
          </w:tcPr>
          <w:p>
            <w:r>
              <w:rPr>
                <w:rFonts w:hint="eastAsia"/>
              </w:rPr>
              <w:t>H(V1.0)</w:t>
            </w:r>
          </w:p>
          <w:p>
            <w:r>
              <w:rPr>
                <w:rFonts w:hint="eastAsia"/>
              </w:rPr>
              <w:t xml:space="preserve">3.4  </w:t>
            </w:r>
          </w:p>
        </w:tc>
        <w:tc>
          <w:tcPr>
            <w:tcW w:w="745" w:type="dxa"/>
            <w:gridSpan w:val="2"/>
          </w:tcPr>
          <w:p>
            <w:r>
              <w:rPr>
                <w:rFonts w:hint="eastAsia"/>
              </w:rPr>
              <w:t>文件名称</w:t>
            </w:r>
          </w:p>
        </w:tc>
        <w:tc>
          <w:tcPr>
            <w:tcW w:w="9259" w:type="dxa"/>
          </w:tcPr>
          <w:p>
            <w:r>
              <w:rPr>
                <w:rFonts w:hint="eastAsia"/>
              </w:rPr>
              <w:sym w:font="Wingdings" w:char="00FE"/>
            </w:r>
            <w:r>
              <w:rPr>
                <w:rFonts w:hint="eastAsia"/>
              </w:rPr>
              <w:t>《H</w:t>
            </w:r>
            <w:r>
              <w:t>ACCP</w:t>
            </w:r>
            <w:r>
              <w:rPr>
                <w:rFonts w:hint="eastAsia"/>
              </w:rPr>
              <w:t>管理手册》</w:t>
            </w:r>
            <w:r>
              <w:t>6.4</w:t>
            </w:r>
          </w:p>
        </w:tc>
        <w:tc>
          <w:tcPr>
            <w:tcW w:w="1585" w:type="dxa"/>
            <w:vMerge w:val="restart"/>
          </w:tcPr>
          <w:p>
            <w:r>
              <w:rPr>
                <w:rFonts w:hint="eastAsia"/>
              </w:rPr>
              <w:sym w:font="Wingdings" w:char="00FE"/>
            </w:r>
            <w:r>
              <w:rPr>
                <w:rFonts w:hint="eastAsia"/>
              </w:rPr>
              <w:t>符合</w:t>
            </w:r>
          </w:p>
          <w:p>
            <w:pPr>
              <w:pStyle w:val="14"/>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745" w:type="dxa"/>
            <w:gridSpan w:val="2"/>
          </w:tcPr>
          <w:p>
            <w:r>
              <w:rPr>
                <w:rFonts w:hint="eastAsia"/>
              </w:rPr>
              <w:t>运行证据</w:t>
            </w:r>
          </w:p>
        </w:tc>
        <w:tc>
          <w:tcPr>
            <w:tcW w:w="9259" w:type="dxa"/>
          </w:tcPr>
          <w:p>
            <w:r>
              <w:rPr>
                <w:rFonts w:hint="eastAsia"/>
              </w:rPr>
              <w:t>当企业发生</w:t>
            </w:r>
            <w:r>
              <w:rPr>
                <w:rFonts w:hint="eastAsia"/>
              </w:rPr>
              <w:sym w:font="Wingdings" w:char="00FE"/>
            </w:r>
            <w:r>
              <w:rPr>
                <w:rFonts w:hint="eastAsia"/>
              </w:rPr>
              <w:t>新产品研发、</w:t>
            </w:r>
            <w:r>
              <w:rPr>
                <w:rFonts w:hint="eastAsia"/>
              </w:rPr>
              <w:sym w:font="Wingdings" w:char="00FE"/>
            </w:r>
            <w:r>
              <w:rPr>
                <w:rFonts w:hint="eastAsia"/>
              </w:rPr>
              <w:t>产品发生变化、</w:t>
            </w:r>
            <w:r>
              <w:rPr>
                <w:rFonts w:hint="eastAsia"/>
              </w:rPr>
              <w:sym w:font="Wingdings" w:char="00FE"/>
            </w:r>
            <w:r>
              <w:rPr>
                <w:rFonts w:hint="eastAsia"/>
              </w:rPr>
              <w:t>产品生产工艺发生变更，</w:t>
            </w:r>
          </w:p>
          <w:p>
            <w:pPr>
              <w:rPr>
                <w:u w:val="single"/>
              </w:rPr>
            </w:pPr>
            <w:r>
              <w:rPr>
                <w:rFonts w:hint="eastAsia"/>
              </w:rPr>
              <w:t>说明：</w:t>
            </w:r>
            <w:r>
              <w:rPr>
                <w:rFonts w:hint="eastAsia"/>
                <w:u w:val="single"/>
              </w:rPr>
              <w:t xml:space="preserve"> </w:t>
            </w:r>
            <w:r>
              <w:rPr>
                <w:u w:val="single"/>
              </w:rPr>
              <w:t xml:space="preserve"> </w:t>
            </w:r>
            <w:r>
              <w:rPr>
                <w:rFonts w:hint="eastAsia"/>
                <w:u w:val="single"/>
              </w:rPr>
              <w:t>要对HACCP计划的进行确认，按照预备步骤进行控制。</w:t>
            </w:r>
            <w:r>
              <w:rPr>
                <w:u w:val="single"/>
              </w:rPr>
              <w:t xml:space="preserve"> </w:t>
            </w:r>
          </w:p>
          <w:p>
            <w:pPr>
              <w:rPr>
                <w:u w:val="single"/>
              </w:rPr>
            </w:pPr>
          </w:p>
          <w:p>
            <w:pPr>
              <w:pStyle w:val="14"/>
              <w:rPr>
                <w:u w:val="single"/>
              </w:rPr>
            </w:pPr>
            <w:r>
              <w:rPr>
                <w:rFonts w:hint="eastAsia"/>
                <w:u w:val="single"/>
              </w:rPr>
              <w:t>该组织的设计开发主要以产品/原料配料，口味等变化为主，工艺基本一致，询问企业目前新品开发情况，企业表示没有新产品，如有发生时，参照预备步骤进行控制。</w:t>
            </w:r>
          </w:p>
          <w:p>
            <w:pPr>
              <w:pStyle w:val="14"/>
              <w:rPr>
                <w:u w:val="single"/>
              </w:rPr>
            </w:pPr>
          </w:p>
          <w:p>
            <w:r>
              <w:rPr>
                <w:rFonts w:hint="eastAsia"/>
              </w:rPr>
              <w:t>是否进行了食品安全危害识别（审核周期内没有发生）；</w:t>
            </w:r>
            <w:r>
              <w:t xml:space="preserve"> </w:t>
            </w:r>
          </w:p>
          <w:p>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 xml:space="preserve"> </w:t>
            </w:r>
            <w:r>
              <w:rPr>
                <w:u w:val="single"/>
              </w:rPr>
              <w:t xml:space="preserve">                                 </w:t>
            </w:r>
          </w:p>
          <w:p>
            <w:r>
              <w:rPr>
                <w:rFonts w:hint="eastAsia"/>
              </w:rPr>
              <w:t>是否进行了食品安全危害分析和评估；</w:t>
            </w:r>
          </w:p>
          <w:p>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 xml:space="preserve"> </w:t>
            </w:r>
            <w:r>
              <w:rPr>
                <w:u w:val="single"/>
              </w:rPr>
              <w:t xml:space="preserve">                                 </w:t>
            </w:r>
          </w:p>
          <w:p>
            <w:r>
              <w:rPr>
                <w:rFonts w:hint="eastAsia"/>
              </w:rPr>
              <w:t>是否确定了</w:t>
            </w:r>
            <w:r>
              <w:t>CCP/CL</w:t>
            </w:r>
            <w:r>
              <w:rPr>
                <w:rFonts w:hint="eastAsia"/>
              </w:rPr>
              <w:t>/</w:t>
            </w:r>
            <w:r>
              <w:t>OL</w:t>
            </w:r>
          </w:p>
          <w:p>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 xml:space="preserve"> </w:t>
            </w:r>
            <w:r>
              <w:rPr>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监视和测量</w:t>
            </w:r>
          </w:p>
        </w:tc>
        <w:tc>
          <w:tcPr>
            <w:tcW w:w="1100" w:type="dxa"/>
            <w:gridSpan w:val="2"/>
            <w:vMerge w:val="restart"/>
          </w:tcPr>
          <w:p>
            <w:r>
              <w:rPr>
                <w:rFonts w:hint="eastAsia"/>
              </w:rPr>
              <w:t xml:space="preserve">H(V1.0）3.6 </w:t>
            </w:r>
          </w:p>
        </w:tc>
        <w:tc>
          <w:tcPr>
            <w:tcW w:w="745" w:type="dxa"/>
            <w:gridSpan w:val="2"/>
          </w:tcPr>
          <w:p>
            <w:r>
              <w:rPr>
                <w:rFonts w:hint="eastAsia"/>
              </w:rPr>
              <w:t>文件名称</w:t>
            </w:r>
          </w:p>
        </w:tc>
        <w:tc>
          <w:tcPr>
            <w:tcW w:w="9259" w:type="dxa"/>
          </w:tcPr>
          <w:p>
            <w:r>
              <w:rPr>
                <w:rFonts w:hint="eastAsia"/>
              </w:rPr>
              <w:sym w:font="Wingdings" w:char="00FE"/>
            </w:r>
            <w:r>
              <w:rPr>
                <w:rFonts w:hint="eastAsia"/>
              </w:rPr>
              <w:t>《监视和测量设备控制程序》、</w:t>
            </w:r>
            <w:r>
              <w:rPr>
                <w:rFonts w:hint="eastAsia"/>
              </w:rPr>
              <w:sym w:font="Wingdings" w:char="00FE"/>
            </w:r>
            <w:r>
              <w:rPr>
                <w:rFonts w:hint="eastAsia"/>
              </w:rPr>
              <w:t>手册第</w:t>
            </w:r>
            <w:r>
              <w:t>6</w:t>
            </w:r>
            <w:r>
              <w:rPr>
                <w:rFonts w:hint="eastAsia"/>
              </w:rPr>
              <w:t>.6条款</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r>
              <w:rPr>
                <w:rFonts w:hint="eastAsia"/>
              </w:rPr>
              <w:sym w:font="Wingdings" w:char="00A8"/>
            </w:r>
            <w:r>
              <w:rPr>
                <w:rFonts w:hint="eastAsia"/>
              </w:rPr>
              <w:t>符合</w:t>
            </w:r>
          </w:p>
          <w:p>
            <w:r>
              <w:rPr>
                <w:rFonts w:hint="eastAsia"/>
              </w:rPr>
              <w:sym w:font="Wingdings" w:char="00FE"/>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745" w:type="dxa"/>
            <w:gridSpan w:val="2"/>
          </w:tcPr>
          <w:p>
            <w:r>
              <w:rPr>
                <w:rFonts w:hint="eastAsia"/>
              </w:rPr>
              <w:t>运行证据</w:t>
            </w:r>
          </w:p>
        </w:tc>
        <w:tc>
          <w:tcPr>
            <w:tcW w:w="9259" w:type="dxa"/>
          </w:tcPr>
          <w:p>
            <w:r>
              <w:rPr>
                <w:rFonts w:hint="eastAsia"/>
              </w:rPr>
              <w:t>准确识别</w:t>
            </w:r>
            <w:r>
              <w:rPr>
                <w:rFonts w:hint="eastAsia"/>
                <w:color w:val="000000"/>
                <w:szCs w:val="21"/>
              </w:rPr>
              <w:t xml:space="preserve">监视和测量资源种类： </w:t>
            </w:r>
            <w:r>
              <w:rPr>
                <w:rFonts w:hint="eastAsia"/>
              </w:rPr>
              <w:sym w:font="Wingdings" w:char="00FE"/>
            </w:r>
            <w:r>
              <w:rPr>
                <w:rFonts w:hint="eastAsia"/>
              </w:rPr>
              <w:t xml:space="preserve">计量器具 </w:t>
            </w:r>
            <w:r>
              <w:rPr>
                <w:rFonts w:hint="eastAsia"/>
              </w:rPr>
              <w:sym w:font="Wingdings" w:char="00A8"/>
            </w:r>
            <w:r>
              <w:rPr>
                <w:rFonts w:hint="eastAsia"/>
              </w:rPr>
              <w:t xml:space="preserve">监视设备 </w:t>
            </w:r>
            <w:r>
              <w:rPr>
                <w:rFonts w:hint="eastAsia"/>
              </w:rPr>
              <w:sym w:font="Wingdings" w:char="00A8"/>
            </w:r>
            <w:r>
              <w:rPr>
                <w:rFonts w:hint="eastAsia"/>
              </w:rPr>
              <w:t xml:space="preserve">服务工作检查表 </w:t>
            </w:r>
            <w:r>
              <w:rPr>
                <w:rFonts w:hint="eastAsia"/>
              </w:rPr>
              <w:sym w:font="Wingdings" w:char="00A8"/>
            </w:r>
          </w:p>
          <w:p>
            <w:r>
              <w:rPr>
                <w:rFonts w:hint="eastAsia"/>
              </w:rPr>
              <w:t>监视设备：</w:t>
            </w:r>
            <w:r>
              <w:rPr>
                <w:rFonts w:hint="eastAsia"/>
              </w:rPr>
              <w:sym w:font="Wingdings" w:char="00A8"/>
            </w:r>
            <w:r>
              <w:rPr>
                <w:rFonts w:hint="eastAsia"/>
              </w:rPr>
              <w:t>定期验证的计划，频次：不适用</w:t>
            </w:r>
          </w:p>
          <w:p>
            <w:pPr>
              <w:ind w:firstLine="1050" w:firstLineChars="500"/>
              <w:rPr>
                <w:u w:val="single"/>
              </w:rPr>
            </w:pPr>
            <w:r>
              <w:rPr>
                <w:rFonts w:hint="eastAsia"/>
              </w:rPr>
              <w:sym w:font="Wingdings" w:char="00A8"/>
            </w:r>
            <w:r>
              <w:rPr>
                <w:rFonts w:hint="eastAsia"/>
              </w:rPr>
              <w:t>抽查验证记录日期：</w:t>
            </w:r>
            <w:r>
              <w:rPr>
                <w:rFonts w:hint="eastAsia"/>
                <w:u w:val="single"/>
              </w:rPr>
              <w:t xml:space="preserve">                ；             ；               </w:t>
            </w:r>
          </w:p>
          <w:p>
            <w:pPr>
              <w:ind w:firstLine="1050" w:firstLineChars="500"/>
              <w:rPr>
                <w:u w:val="single"/>
              </w:rPr>
            </w:pPr>
            <w:r>
              <w:rPr>
                <w:rFonts w:hint="eastAsia"/>
              </w:rPr>
              <w:sym w:font="Wingdings" w:char="00A8"/>
            </w:r>
            <w:r>
              <w:rPr>
                <w:rFonts w:hint="eastAsia"/>
              </w:rPr>
              <w:t xml:space="preserve">按照验证计划实施 </w:t>
            </w:r>
            <w:r>
              <w:rPr>
                <w:rFonts w:hint="eastAsia"/>
              </w:rPr>
              <w:sym w:font="Wingdings" w:char="00A8"/>
            </w:r>
            <w:r>
              <w:rPr>
                <w:rFonts w:hint="eastAsia"/>
              </w:rPr>
              <w:t>未按照验证计划实施；说明</w:t>
            </w:r>
            <w:r>
              <w:rPr>
                <w:rFonts w:hint="eastAsia"/>
                <w:u w:val="single"/>
              </w:rPr>
              <w:t xml:space="preserve">                         </w:t>
            </w:r>
          </w:p>
          <w:p>
            <w:r>
              <w:rPr>
                <w:rFonts w:hint="eastAsia"/>
              </w:rPr>
              <w:t>服务工作检查表：不适用</w:t>
            </w:r>
          </w:p>
          <w:p>
            <w:pPr>
              <w:ind w:firstLine="1050" w:firstLineChars="500"/>
              <w:rPr>
                <w:u w:val="single"/>
              </w:rPr>
            </w:pPr>
            <w:r>
              <w:rPr>
                <w:rFonts w:hint="eastAsia"/>
              </w:rPr>
              <w:sym w:font="Wingdings" w:char="00A8"/>
            </w:r>
            <w:r>
              <w:rPr>
                <w:rFonts w:hint="eastAsia"/>
              </w:rPr>
              <w:t xml:space="preserve">使用前确认内容 </w:t>
            </w:r>
            <w:r>
              <w:rPr>
                <w:rFonts w:hint="eastAsia"/>
              </w:rPr>
              <w:sym w:font="Wingdings" w:char="00A8"/>
            </w:r>
            <w:r>
              <w:rPr>
                <w:rFonts w:hint="eastAsia"/>
              </w:rPr>
              <w:t xml:space="preserve">定期确认内容  </w:t>
            </w:r>
            <w:r>
              <w:rPr>
                <w:rFonts w:hint="eastAsia"/>
              </w:rPr>
              <w:sym w:font="Wingdings" w:char="00A8"/>
            </w:r>
            <w:r>
              <w:rPr>
                <w:rFonts w:hint="eastAsia"/>
              </w:rPr>
              <w:t>其他</w:t>
            </w:r>
          </w:p>
          <w:p>
            <w:pPr>
              <w:pStyle w:val="14"/>
            </w:pPr>
          </w:p>
          <w:p>
            <w:r>
              <w:rPr>
                <w:rFonts w:hint="eastAsia"/>
              </w:rPr>
              <w:t>查看《计量器具台账》，抽查外部检定或校准情况</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2578"/>
              <w:gridCol w:w="1739"/>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r>
                    <w:rPr>
                      <w:rFonts w:hint="eastAsia"/>
                    </w:rPr>
                    <w:t>计量器具名称</w:t>
                  </w:r>
                </w:p>
              </w:tc>
              <w:tc>
                <w:tcPr>
                  <w:tcW w:w="2578" w:type="dxa"/>
                </w:tcPr>
                <w:p>
                  <w:r>
                    <w:rPr>
                      <w:rFonts w:hint="eastAsia"/>
                    </w:rPr>
                    <w:t>检定或校准证书编号</w:t>
                  </w:r>
                </w:p>
              </w:tc>
              <w:tc>
                <w:tcPr>
                  <w:tcW w:w="1739" w:type="dxa"/>
                </w:tcPr>
                <w:p>
                  <w:r>
                    <w:rPr>
                      <w:rFonts w:hint="eastAsia"/>
                    </w:rPr>
                    <w:t>有限期限至</w:t>
                  </w:r>
                </w:p>
              </w:tc>
              <w:tc>
                <w:tcPr>
                  <w:tcW w:w="2923"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r>
                    <w:rPr>
                      <w:rFonts w:hint="eastAsia"/>
                    </w:rPr>
                    <w:t>温度计</w:t>
                  </w:r>
                </w:p>
              </w:tc>
              <w:tc>
                <w:tcPr>
                  <w:tcW w:w="2578" w:type="dxa"/>
                </w:tcPr>
                <w:p>
                  <w:r>
                    <w:rPr>
                      <w:rFonts w:hint="eastAsia"/>
                    </w:rPr>
                    <w:t>KSZS205063D003</w:t>
                  </w:r>
                </w:p>
              </w:tc>
              <w:tc>
                <w:tcPr>
                  <w:tcW w:w="1739" w:type="dxa"/>
                </w:tcPr>
                <w:p>
                  <w:pPr>
                    <w:rPr>
                      <w:highlight w:val="yellow"/>
                    </w:rPr>
                  </w:pPr>
                  <w:r>
                    <w:rPr>
                      <w:rFonts w:hint="eastAsia"/>
                      <w:highlight w:val="yellow"/>
                    </w:rPr>
                    <w:t>2021-06-07</w:t>
                  </w:r>
                </w:p>
              </w:tc>
              <w:tc>
                <w:tcPr>
                  <w:tcW w:w="2923" w:type="dxa"/>
                </w:tcPr>
                <w:p>
                  <w:r>
                    <w:rPr>
                      <w:rFonts w:hint="eastAsia"/>
                    </w:rPr>
                    <w:sym w:font="Wingdings" w:char="00FE"/>
                  </w:r>
                  <w:r>
                    <w:rPr>
                      <w:rFonts w:hint="eastAsia"/>
                    </w:rPr>
                    <w:t xml:space="preserve">加工间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3" w:type="dxa"/>
                </w:tcPr>
                <w:p>
                  <w:r>
                    <w:rPr>
                      <w:rFonts w:hint="eastAsia"/>
                    </w:rPr>
                    <w:t>温度计</w:t>
                  </w:r>
                </w:p>
              </w:tc>
              <w:tc>
                <w:tcPr>
                  <w:tcW w:w="2578" w:type="dxa"/>
                </w:tcPr>
                <w:p>
                  <w:r>
                    <w:rPr>
                      <w:rFonts w:hint="eastAsia"/>
                    </w:rPr>
                    <w:t>KSZS205063D004</w:t>
                  </w:r>
                </w:p>
              </w:tc>
              <w:tc>
                <w:tcPr>
                  <w:tcW w:w="1739" w:type="dxa"/>
                </w:tcPr>
                <w:p>
                  <w:pPr>
                    <w:rPr>
                      <w:highlight w:val="yellow"/>
                    </w:rPr>
                  </w:pPr>
                  <w:r>
                    <w:rPr>
                      <w:rFonts w:hint="eastAsia"/>
                      <w:highlight w:val="yellow"/>
                    </w:rPr>
                    <w:t>2021-06-07</w:t>
                  </w:r>
                </w:p>
              </w:tc>
              <w:tc>
                <w:tcPr>
                  <w:tcW w:w="2923" w:type="dxa"/>
                </w:tcPr>
                <w:p>
                  <w:r>
                    <w:rPr>
                      <w:rFonts w:hint="eastAsia"/>
                    </w:rPr>
                    <w:sym w:font="Wingdings" w:char="00FE"/>
                  </w:r>
                  <w:r>
                    <w:rPr>
                      <w:rFonts w:hint="eastAsia"/>
                    </w:rPr>
                    <w:t xml:space="preserve">加工间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r>
                    <w:rPr>
                      <w:rFonts w:hint="eastAsia"/>
                    </w:rPr>
                    <w:t>温度计</w:t>
                  </w:r>
                </w:p>
              </w:tc>
              <w:tc>
                <w:tcPr>
                  <w:tcW w:w="2578" w:type="dxa"/>
                </w:tcPr>
                <w:p>
                  <w:r>
                    <w:rPr>
                      <w:rFonts w:hint="eastAsia"/>
                    </w:rPr>
                    <w:t>KSZS205063D005</w:t>
                  </w:r>
                </w:p>
              </w:tc>
              <w:tc>
                <w:tcPr>
                  <w:tcW w:w="1739" w:type="dxa"/>
                </w:tcPr>
                <w:p>
                  <w:pPr>
                    <w:rPr>
                      <w:highlight w:val="yellow"/>
                    </w:rPr>
                  </w:pPr>
                  <w:r>
                    <w:rPr>
                      <w:rFonts w:hint="eastAsia"/>
                      <w:highlight w:val="yellow"/>
                    </w:rPr>
                    <w:t>2021-06-07</w:t>
                  </w:r>
                </w:p>
              </w:tc>
              <w:tc>
                <w:tcPr>
                  <w:tcW w:w="2923" w:type="dxa"/>
                </w:tcPr>
                <w:p>
                  <w:r>
                    <w:rPr>
                      <w:rFonts w:hint="eastAsia"/>
                    </w:rPr>
                    <w:sym w:font="Wingdings" w:char="00FE"/>
                  </w:r>
                  <w:r>
                    <w:rPr>
                      <w:rFonts w:hint="eastAsia"/>
                    </w:rPr>
                    <w:t xml:space="preserve">加工间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r>
                    <w:rPr>
                      <w:rFonts w:hint="eastAsia"/>
                    </w:rPr>
                    <w:t>温度计</w:t>
                  </w:r>
                </w:p>
              </w:tc>
              <w:tc>
                <w:tcPr>
                  <w:tcW w:w="2578" w:type="dxa"/>
                </w:tcPr>
                <w:p>
                  <w:r>
                    <w:rPr>
                      <w:rFonts w:hint="eastAsia"/>
                    </w:rPr>
                    <w:t>KSZS205063D006</w:t>
                  </w:r>
                </w:p>
              </w:tc>
              <w:tc>
                <w:tcPr>
                  <w:tcW w:w="1739" w:type="dxa"/>
                </w:tcPr>
                <w:p>
                  <w:pPr>
                    <w:rPr>
                      <w:highlight w:val="yellow"/>
                    </w:rPr>
                  </w:pPr>
                  <w:r>
                    <w:rPr>
                      <w:rFonts w:hint="eastAsia"/>
                      <w:highlight w:val="yellow"/>
                    </w:rPr>
                    <w:t>2021-06-07</w:t>
                  </w:r>
                </w:p>
              </w:tc>
              <w:tc>
                <w:tcPr>
                  <w:tcW w:w="2923" w:type="dxa"/>
                </w:tcPr>
                <w:p>
                  <w:r>
                    <w:rPr>
                      <w:rFonts w:hint="eastAsia"/>
                    </w:rPr>
                    <w:sym w:font="Wingdings" w:char="00FE"/>
                  </w:r>
                  <w:r>
                    <w:rPr>
                      <w:rFonts w:hint="eastAsia"/>
                    </w:rPr>
                    <w:t xml:space="preserve">加工间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r>
                    <w:rPr>
                      <w:rFonts w:hint="eastAsia"/>
                    </w:rPr>
                    <w:t>电子台秤</w:t>
                  </w:r>
                </w:p>
              </w:tc>
              <w:tc>
                <w:tcPr>
                  <w:tcW w:w="2578" w:type="dxa"/>
                </w:tcPr>
                <w:p>
                  <w:r>
                    <w:rPr>
                      <w:rFonts w:hint="eastAsia"/>
                    </w:rPr>
                    <w:t>KSZS205063D001</w:t>
                  </w:r>
                </w:p>
              </w:tc>
              <w:tc>
                <w:tcPr>
                  <w:tcW w:w="1739" w:type="dxa"/>
                </w:tcPr>
                <w:p>
                  <w:pPr>
                    <w:rPr>
                      <w:highlight w:val="yellow"/>
                    </w:rPr>
                  </w:pPr>
                  <w:r>
                    <w:rPr>
                      <w:rFonts w:hint="eastAsia"/>
                      <w:highlight w:val="yellow"/>
                    </w:rPr>
                    <w:t>2021-06-07</w:t>
                  </w:r>
                </w:p>
              </w:tc>
              <w:tc>
                <w:tcPr>
                  <w:tcW w:w="2923" w:type="dxa"/>
                </w:tcPr>
                <w:p>
                  <w:r>
                    <w:rPr>
                      <w:rFonts w:hint="eastAsia"/>
                    </w:rPr>
                    <w:sym w:font="Wingdings" w:char="00FE"/>
                  </w:r>
                  <w:r>
                    <w:rPr>
                      <w:rFonts w:hint="eastAsia"/>
                    </w:rPr>
                    <w:t xml:space="preserve">加工间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pPr>
                    <w:rPr>
                      <w:color w:val="FF0000"/>
                    </w:rPr>
                  </w:pPr>
                </w:p>
              </w:tc>
              <w:tc>
                <w:tcPr>
                  <w:tcW w:w="2578" w:type="dxa"/>
                </w:tcPr>
                <w:p>
                  <w:pPr>
                    <w:rPr>
                      <w:color w:val="FF0000"/>
                    </w:rPr>
                  </w:pPr>
                </w:p>
              </w:tc>
              <w:tc>
                <w:tcPr>
                  <w:tcW w:w="1739" w:type="dxa"/>
                </w:tcPr>
                <w:p>
                  <w:pPr>
                    <w:rPr>
                      <w:color w:val="FF0000"/>
                    </w:rPr>
                  </w:pPr>
                </w:p>
              </w:tc>
              <w:tc>
                <w:tcPr>
                  <w:tcW w:w="2923" w:type="dxa"/>
                </w:tcPr>
                <w:p>
                  <w:pPr>
                    <w:tabs>
                      <w:tab w:val="left" w:pos="887"/>
                    </w:tabs>
                    <w:rPr>
                      <w:color w:val="FF0000"/>
                    </w:rPr>
                  </w:pPr>
                </w:p>
              </w:tc>
            </w:tr>
          </w:tbl>
          <w:p>
            <w:r>
              <w:rPr>
                <w:rFonts w:hint="eastAsia"/>
                <w:highlight w:val="yellow"/>
              </w:rPr>
              <w:t>查看温度计和电子秤已过期，询问了解温度计和电子秤已送检，但未提供校检报告。开具不符合报告要求整改。</w:t>
            </w:r>
          </w:p>
          <w:p/>
          <w:p>
            <w:r>
              <w:rPr>
                <w:rFonts w:hint="eastAsia"/>
              </w:rPr>
              <w:t>抽查内部校准情况；抽查</w:t>
            </w:r>
            <w:r>
              <w:rPr>
                <w:rFonts w:hint="eastAsia"/>
              </w:rPr>
              <w:sym w:font="Wingdings" w:char="00FE"/>
            </w:r>
            <w:r>
              <w:rPr>
                <w:rFonts w:hint="eastAsia"/>
              </w:rPr>
              <w:t xml:space="preserve">《内部校准计划》 </w:t>
            </w:r>
            <w:r>
              <w:rPr>
                <w:rFonts w:hint="eastAsia"/>
              </w:rPr>
              <w:sym w:font="Wingdings" w:char="00A8"/>
            </w:r>
            <w:r>
              <w:rPr>
                <w:rFonts w:hint="eastAsia"/>
              </w:rPr>
              <w:t xml:space="preserve">《校准规程》  </w:t>
            </w:r>
            <w:r>
              <w:rPr>
                <w:rFonts w:hint="eastAsia"/>
              </w:rPr>
              <w:sym w:font="Wingdings" w:char="00A8"/>
            </w:r>
            <w:r>
              <w:rPr>
                <w:rFonts w:hint="eastAsia"/>
              </w:rPr>
              <w:t>《校准记录》</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jc w:val="center"/>
                  </w:pPr>
                  <w:r>
                    <w:rPr>
                      <w:rFonts w:hint="eastAsia"/>
                    </w:rPr>
                    <w:t>计量器具名称</w:t>
                  </w:r>
                </w:p>
              </w:tc>
              <w:tc>
                <w:tcPr>
                  <w:tcW w:w="2248" w:type="dxa"/>
                </w:tcPr>
                <w:p>
                  <w:pPr>
                    <w:jc w:val="center"/>
                  </w:pPr>
                  <w:r>
                    <w:rPr>
                      <w:rFonts w:hint="eastAsia"/>
                    </w:rPr>
                    <w:t>校准日期</w:t>
                  </w:r>
                </w:p>
              </w:tc>
              <w:tc>
                <w:tcPr>
                  <w:tcW w:w="2626" w:type="dxa"/>
                </w:tcPr>
                <w:p>
                  <w:pPr>
                    <w:jc w:val="center"/>
                  </w:pPr>
                  <w:r>
                    <w:rPr>
                      <w:rFonts w:hint="eastAsia"/>
                    </w:rPr>
                    <w:t>计划期限至</w:t>
                  </w:r>
                </w:p>
              </w:tc>
              <w:tc>
                <w:tcPr>
                  <w:tcW w:w="2036" w:type="dxa"/>
                </w:tcPr>
                <w:p>
                  <w:pPr>
                    <w:jc w:val="center"/>
                  </w:pPr>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蔬菜冷藏库</w:t>
                  </w:r>
                </w:p>
              </w:tc>
              <w:tc>
                <w:tcPr>
                  <w:tcW w:w="2248" w:type="dxa"/>
                </w:tcPr>
                <w:p>
                  <w:r>
                    <w:rPr>
                      <w:rFonts w:hint="eastAsia"/>
                    </w:rPr>
                    <w:t>提供了自校记录</w:t>
                  </w:r>
                </w:p>
              </w:tc>
              <w:tc>
                <w:tcPr>
                  <w:tcW w:w="2626" w:type="dxa"/>
                </w:tcPr>
                <w:p>
                  <w:pPr>
                    <w:jc w:val="center"/>
                  </w:pPr>
                  <w:r>
                    <w:rPr>
                      <w:rFonts w:hint="eastAsia"/>
                    </w:rPr>
                    <w:t>每月1 次</w:t>
                  </w:r>
                </w:p>
              </w:tc>
              <w:tc>
                <w:tcPr>
                  <w:tcW w:w="2036" w:type="dxa"/>
                </w:tcPr>
                <w:p>
                  <w:r>
                    <w:rPr>
                      <w:rFonts w:hint="eastAsia"/>
                    </w:rPr>
                    <w:sym w:font="Wingdings" w:char="00FE"/>
                  </w:r>
                  <w:r>
                    <w:rPr>
                      <w:rFonts w:hint="eastAsia"/>
                    </w:rPr>
                    <w:t xml:space="preserve">加工间 </w:t>
                  </w:r>
                  <w:r>
                    <w:rPr>
                      <w:rFonts w:hint="eastAsia"/>
                    </w:rPr>
                    <w:sym w:font="Wingdings" w:char="00A8"/>
                  </w:r>
                  <w:r>
                    <w:rPr>
                      <w:rFonts w:hint="eastAsia"/>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荤菜冷藏库</w:t>
                  </w:r>
                </w:p>
              </w:tc>
              <w:tc>
                <w:tcPr>
                  <w:tcW w:w="2248" w:type="dxa"/>
                </w:tcPr>
                <w:p>
                  <w:r>
                    <w:rPr>
                      <w:rFonts w:hint="eastAsia"/>
                    </w:rPr>
                    <w:t>提供了自校记录</w:t>
                  </w:r>
                </w:p>
              </w:tc>
              <w:tc>
                <w:tcPr>
                  <w:tcW w:w="2626" w:type="dxa"/>
                </w:tcPr>
                <w:p>
                  <w:pPr>
                    <w:jc w:val="center"/>
                  </w:pPr>
                  <w:r>
                    <w:rPr>
                      <w:rFonts w:hint="eastAsia"/>
                    </w:rPr>
                    <w:t>每月1 次</w:t>
                  </w:r>
                </w:p>
              </w:tc>
              <w:tc>
                <w:tcPr>
                  <w:tcW w:w="2036" w:type="dxa"/>
                </w:tcPr>
                <w:p>
                  <w:r>
                    <w:rPr>
                      <w:rFonts w:hint="eastAsia"/>
                    </w:rPr>
                    <w:sym w:font="Wingdings" w:char="00FE"/>
                  </w:r>
                  <w:r>
                    <w:rPr>
                      <w:rFonts w:hint="eastAsia"/>
                    </w:rPr>
                    <w:t xml:space="preserve">加工间 </w:t>
                  </w:r>
                  <w:r>
                    <w:rPr>
                      <w:rFonts w:hint="eastAsia"/>
                    </w:rPr>
                    <w:sym w:font="Wingdings" w:char="00A8"/>
                  </w:r>
                  <w:r>
                    <w:rPr>
                      <w:rFonts w:hint="eastAsia"/>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副食品冷藏库</w:t>
                  </w:r>
                </w:p>
              </w:tc>
              <w:tc>
                <w:tcPr>
                  <w:tcW w:w="2248" w:type="dxa"/>
                </w:tcPr>
                <w:p>
                  <w:r>
                    <w:rPr>
                      <w:rFonts w:hint="eastAsia"/>
                    </w:rPr>
                    <w:t>提供了自校记录</w:t>
                  </w:r>
                </w:p>
              </w:tc>
              <w:tc>
                <w:tcPr>
                  <w:tcW w:w="2626" w:type="dxa"/>
                </w:tcPr>
                <w:p>
                  <w:pPr>
                    <w:jc w:val="center"/>
                  </w:pPr>
                  <w:r>
                    <w:rPr>
                      <w:rFonts w:hint="eastAsia"/>
                    </w:rPr>
                    <w:t>每月1 次</w:t>
                  </w:r>
                </w:p>
              </w:tc>
              <w:tc>
                <w:tcPr>
                  <w:tcW w:w="2036" w:type="dxa"/>
                </w:tcPr>
                <w:p>
                  <w:r>
                    <w:rPr>
                      <w:rFonts w:hint="eastAsia"/>
                    </w:rPr>
                    <w:sym w:font="Wingdings" w:char="00A8"/>
                  </w:r>
                  <w:r>
                    <w:rPr>
                      <w:rFonts w:hint="eastAsia"/>
                    </w:rPr>
                    <w:t xml:space="preserve">加工间 </w:t>
                  </w:r>
                  <w:r>
                    <w:rPr>
                      <w:rFonts w:hint="eastAsia"/>
                    </w:rPr>
                    <w:sym w:font="Wingdings" w:char="00FE"/>
                  </w:r>
                  <w:r>
                    <w:rPr>
                      <w:rFonts w:hint="eastAsia"/>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冷冻库</w:t>
                  </w:r>
                </w:p>
              </w:tc>
              <w:tc>
                <w:tcPr>
                  <w:tcW w:w="2248" w:type="dxa"/>
                </w:tcPr>
                <w:p>
                  <w:r>
                    <w:rPr>
                      <w:rFonts w:hint="eastAsia"/>
                    </w:rPr>
                    <w:t>提供了自校记录</w:t>
                  </w:r>
                </w:p>
              </w:tc>
              <w:tc>
                <w:tcPr>
                  <w:tcW w:w="2626" w:type="dxa"/>
                </w:tcPr>
                <w:p>
                  <w:pPr>
                    <w:jc w:val="center"/>
                  </w:pPr>
                  <w:r>
                    <w:rPr>
                      <w:rFonts w:hint="eastAsia"/>
                    </w:rPr>
                    <w:t>每月1 次</w:t>
                  </w:r>
                </w:p>
              </w:tc>
              <w:tc>
                <w:tcPr>
                  <w:tcW w:w="2036" w:type="dxa"/>
                </w:tcPr>
                <w:p>
                  <w:r>
                    <w:rPr>
                      <w:rFonts w:hint="eastAsia"/>
                    </w:rPr>
                    <w:sym w:font="Wingdings" w:char="00FE"/>
                  </w:r>
                  <w:r>
                    <w:rPr>
                      <w:rFonts w:hint="eastAsia"/>
                    </w:rPr>
                    <w:t xml:space="preserve">加工间 </w:t>
                  </w:r>
                  <w:r>
                    <w:rPr>
                      <w:rFonts w:hint="eastAsia"/>
                    </w:rPr>
                    <w:sym w:font="Wingdings" w:char="00A8"/>
                  </w:r>
                  <w:r>
                    <w:rPr>
                      <w:rFonts w:hint="eastAsia"/>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分餐间</w:t>
                  </w:r>
                </w:p>
              </w:tc>
              <w:tc>
                <w:tcPr>
                  <w:tcW w:w="2248" w:type="dxa"/>
                </w:tcPr>
                <w:p>
                  <w:r>
                    <w:rPr>
                      <w:rFonts w:hint="eastAsia"/>
                    </w:rPr>
                    <w:t>提供了自校记录</w:t>
                  </w:r>
                </w:p>
              </w:tc>
              <w:tc>
                <w:tcPr>
                  <w:tcW w:w="2626" w:type="dxa"/>
                </w:tcPr>
                <w:p>
                  <w:pPr>
                    <w:jc w:val="center"/>
                  </w:pPr>
                  <w:r>
                    <w:rPr>
                      <w:rFonts w:hint="eastAsia"/>
                    </w:rPr>
                    <w:t>每月1 次</w:t>
                  </w:r>
                </w:p>
              </w:tc>
              <w:tc>
                <w:tcPr>
                  <w:tcW w:w="2036" w:type="dxa"/>
                </w:tcPr>
                <w:p>
                  <w:r>
                    <w:rPr>
                      <w:rFonts w:hint="eastAsia"/>
                    </w:rPr>
                    <w:sym w:font="Wingdings" w:char="00FE"/>
                  </w:r>
                  <w:r>
                    <w:rPr>
                      <w:rFonts w:hint="eastAsia"/>
                    </w:rPr>
                    <w:t xml:space="preserve">加工间 </w:t>
                  </w:r>
                  <w:r>
                    <w:rPr>
                      <w:rFonts w:hint="eastAsia"/>
                    </w:rPr>
                    <w:sym w:font="Wingdings" w:char="00A8"/>
                  </w:r>
                  <w:r>
                    <w:rPr>
                      <w:rFonts w:hint="eastAsia"/>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color w:val="FF0000"/>
                      <w:highlight w:val="yellow"/>
                    </w:rPr>
                  </w:pPr>
                </w:p>
              </w:tc>
              <w:tc>
                <w:tcPr>
                  <w:tcW w:w="2248" w:type="dxa"/>
                </w:tcPr>
                <w:p>
                  <w:pPr>
                    <w:rPr>
                      <w:color w:val="FF0000"/>
                      <w:highlight w:val="yellow"/>
                    </w:rPr>
                  </w:pPr>
                </w:p>
              </w:tc>
              <w:tc>
                <w:tcPr>
                  <w:tcW w:w="2626" w:type="dxa"/>
                </w:tcPr>
                <w:p>
                  <w:pPr>
                    <w:rPr>
                      <w:color w:val="FF0000"/>
                      <w:highlight w:val="yellow"/>
                    </w:rPr>
                  </w:pPr>
                </w:p>
              </w:tc>
              <w:tc>
                <w:tcPr>
                  <w:tcW w:w="2036" w:type="dxa"/>
                </w:tcPr>
                <w:p>
                  <w:pPr>
                    <w:rPr>
                      <w:color w:val="FF0000"/>
                      <w:highlight w:val="yellow"/>
                    </w:rPr>
                  </w:pPr>
                </w:p>
              </w:tc>
            </w:tr>
          </w:tbl>
          <w:p>
            <w:pPr>
              <w:rPr>
                <w:color w:val="FF0000"/>
              </w:rPr>
            </w:pPr>
          </w:p>
          <w:p>
            <w:r>
              <w:rPr>
                <w:rFonts w:hint="eastAsia"/>
              </w:rPr>
              <w:t>计量器具的失效控制：</w:t>
            </w:r>
            <w:r>
              <w:rPr>
                <w:rFonts w:hint="eastAsia"/>
              </w:rPr>
              <w:sym w:font="Wingdings" w:char="00FE"/>
            </w:r>
            <w:r>
              <w:rPr>
                <w:rFonts w:hint="eastAsia"/>
              </w:rPr>
              <w:t xml:space="preserve">未发生 </w:t>
            </w:r>
            <w:r>
              <w:rPr>
                <w:rFonts w:hint="eastAsia"/>
              </w:rPr>
              <w:sym w:font="Wingdings" w:char="00A8"/>
            </w:r>
            <w:r>
              <w:rPr>
                <w:rFonts w:hint="eastAsia"/>
              </w:rPr>
              <w:t>已发生，</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失效计量器具名称</w:t>
                  </w:r>
                </w:p>
              </w:tc>
              <w:tc>
                <w:tcPr>
                  <w:tcW w:w="2248" w:type="dxa"/>
                </w:tcPr>
                <w:p>
                  <w:r>
                    <w:rPr>
                      <w:rFonts w:hint="eastAsia"/>
                    </w:rPr>
                    <w:t>失效情况</w:t>
                  </w:r>
                </w:p>
              </w:tc>
              <w:tc>
                <w:tcPr>
                  <w:tcW w:w="2626" w:type="dxa"/>
                </w:tcPr>
                <w:p>
                  <w:r>
                    <w:rPr>
                      <w:rFonts w:hint="eastAsia"/>
                    </w:rPr>
                    <w:t>处理</w:t>
                  </w:r>
                </w:p>
              </w:tc>
              <w:tc>
                <w:tcPr>
                  <w:tcW w:w="2036" w:type="dxa"/>
                </w:tcPr>
                <w:p>
                  <w:r>
                    <w:rPr>
                      <w:rFonts w:hint="eastAsia"/>
                    </w:rPr>
                    <w:t>数据追溯描述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bl>
          <w:p/>
          <w:p>
            <w:r>
              <w:rPr>
                <w:rFonts w:hint="eastAsia"/>
              </w:rPr>
              <w:t>标准溶液控制：不适用</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881"/>
              <w:gridCol w:w="1689"/>
              <w:gridCol w:w="2105"/>
              <w:gridCol w:w="1569"/>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r>
                    <w:rPr>
                      <w:rFonts w:hint="eastAsia"/>
                    </w:rPr>
                    <w:t>溶液名称</w:t>
                  </w:r>
                </w:p>
              </w:tc>
              <w:tc>
                <w:tcPr>
                  <w:tcW w:w="881" w:type="dxa"/>
                </w:tcPr>
                <w:p>
                  <w:r>
                    <w:rPr>
                      <w:rFonts w:hint="eastAsia"/>
                    </w:rPr>
                    <w:t>浓度</w:t>
                  </w:r>
                </w:p>
              </w:tc>
              <w:tc>
                <w:tcPr>
                  <w:tcW w:w="1689" w:type="dxa"/>
                </w:tcPr>
                <w:p>
                  <w:r>
                    <w:rPr>
                      <w:rFonts w:hint="eastAsia"/>
                    </w:rPr>
                    <w:t>基准物质种类</w:t>
                  </w:r>
                </w:p>
              </w:tc>
              <w:tc>
                <w:tcPr>
                  <w:tcW w:w="2105" w:type="dxa"/>
                </w:tcPr>
                <w:p>
                  <w:r>
                    <w:rPr>
                      <w:rFonts w:hint="eastAsia"/>
                    </w:rPr>
                    <w:t>标定方法</w:t>
                  </w:r>
                </w:p>
              </w:tc>
              <w:tc>
                <w:tcPr>
                  <w:tcW w:w="1569" w:type="dxa"/>
                </w:tcPr>
                <w:p>
                  <w:r>
                    <w:rPr>
                      <w:rFonts w:hint="eastAsia"/>
                    </w:rPr>
                    <w:t>标准偏差合格</w:t>
                  </w:r>
                </w:p>
              </w:tc>
              <w:tc>
                <w:tcPr>
                  <w:tcW w:w="1547" w:type="dxa"/>
                </w:tcPr>
                <w:p>
                  <w:r>
                    <w:rPr>
                      <w:rFonts w:hint="eastAsia"/>
                    </w:rPr>
                    <w:t>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产品放行</w:t>
            </w:r>
          </w:p>
          <w:p>
            <w:r>
              <w:rPr>
                <w:rFonts w:hint="eastAsia"/>
              </w:rPr>
              <w:t>产品放行</w:t>
            </w:r>
          </w:p>
        </w:tc>
        <w:tc>
          <w:tcPr>
            <w:tcW w:w="1100" w:type="dxa"/>
            <w:gridSpan w:val="2"/>
            <w:vMerge w:val="restart"/>
          </w:tcPr>
          <w:p>
            <w:r>
              <w:rPr>
                <w:rFonts w:hint="eastAsia"/>
              </w:rPr>
              <w:t xml:space="preserve">H(V1.0)3.8 </w:t>
            </w:r>
          </w:p>
        </w:tc>
        <w:tc>
          <w:tcPr>
            <w:tcW w:w="745" w:type="dxa"/>
            <w:gridSpan w:val="2"/>
          </w:tcPr>
          <w:p>
            <w:r>
              <w:rPr>
                <w:rFonts w:hint="eastAsia"/>
              </w:rPr>
              <w:t>文件名称</w:t>
            </w:r>
          </w:p>
        </w:tc>
        <w:tc>
          <w:tcPr>
            <w:tcW w:w="9259" w:type="dxa"/>
          </w:tcPr>
          <w:p>
            <w:r>
              <w:rPr>
                <w:rFonts w:hint="eastAsia"/>
              </w:rPr>
              <w:t>如：《产品检验控制程序》或</w:t>
            </w:r>
            <w:r>
              <w:rPr>
                <w:rFonts w:hint="eastAsia"/>
                <w:color w:val="000000"/>
                <w:szCs w:val="21"/>
              </w:rPr>
              <w:sym w:font="Wingdings 2" w:char="0052"/>
            </w:r>
            <w:r>
              <w:rPr>
                <w:rFonts w:hint="eastAsia"/>
              </w:rPr>
              <w:t>《产品放行控制程序》、</w:t>
            </w:r>
            <w:r>
              <w:rPr>
                <w:rFonts w:hint="eastAsia"/>
                <w:color w:val="000000"/>
                <w:szCs w:val="21"/>
              </w:rPr>
              <w:sym w:font="Wingdings 2" w:char="0052"/>
            </w:r>
            <w:r>
              <w:rPr>
                <w:rFonts w:hint="eastAsia"/>
              </w:rPr>
              <w:t>《产品留样管理制度》、</w:t>
            </w:r>
            <w:r>
              <w:rPr>
                <w:rFonts w:hint="eastAsia"/>
                <w:color w:val="000000"/>
                <w:szCs w:val="21"/>
              </w:rPr>
              <w:sym w:font="Wingdings 2" w:char="0052"/>
            </w:r>
            <w:r>
              <w:rPr>
                <w:rFonts w:hint="eastAsia"/>
              </w:rPr>
              <w:t>《进货查验记录管理制度》</w:t>
            </w:r>
          </w:p>
          <w:p>
            <w:r>
              <w:rPr>
                <w:rFonts w:hint="eastAsia"/>
              </w:rPr>
              <w:t>执行标准（接收准则）：</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265"/>
              <w:gridCol w:w="3848"/>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34" w:type="dxa"/>
                  <w:vAlign w:val="center"/>
                </w:tcPr>
                <w:p>
                  <w:pPr>
                    <w:jc w:val="center"/>
                  </w:pPr>
                  <w:r>
                    <w:rPr>
                      <w:rFonts w:hint="eastAsia"/>
                    </w:rPr>
                    <w:t>放行类型</w:t>
                  </w:r>
                </w:p>
              </w:tc>
              <w:tc>
                <w:tcPr>
                  <w:tcW w:w="1265" w:type="dxa"/>
                  <w:vAlign w:val="center"/>
                </w:tcPr>
                <w:p>
                  <w:pPr>
                    <w:jc w:val="center"/>
                  </w:pPr>
                  <w:r>
                    <w:rPr>
                      <w:rFonts w:hint="eastAsia"/>
                    </w:rPr>
                    <w:t>抽样要求</w:t>
                  </w:r>
                </w:p>
              </w:tc>
              <w:tc>
                <w:tcPr>
                  <w:tcW w:w="3848" w:type="dxa"/>
                  <w:vAlign w:val="center"/>
                </w:tcPr>
                <w:p>
                  <w:pPr>
                    <w:jc w:val="center"/>
                  </w:pPr>
                  <w:r>
                    <w:rPr>
                      <w:rFonts w:hint="eastAsia"/>
                    </w:rPr>
                    <w:t>执行标准或规范文件名称</w:t>
                  </w:r>
                </w:p>
              </w:tc>
              <w:tc>
                <w:tcPr>
                  <w:tcW w:w="2596" w:type="dxa"/>
                  <w:vAlign w:val="center"/>
                </w:tcPr>
                <w:p>
                  <w:pPr>
                    <w:jc w:val="center"/>
                  </w:pPr>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原辅料检验</w:t>
                  </w:r>
                </w:p>
              </w:tc>
              <w:tc>
                <w:tcPr>
                  <w:tcW w:w="1265" w:type="dxa"/>
                </w:tcPr>
                <w:p>
                  <w:r>
                    <w:rPr>
                      <w:rFonts w:hint="eastAsia"/>
                    </w:rPr>
                    <w:t>随机抽取</w:t>
                  </w:r>
                </w:p>
              </w:tc>
              <w:tc>
                <w:tcPr>
                  <w:tcW w:w="3848" w:type="dxa"/>
                </w:tcPr>
                <w:p>
                  <w:r>
                    <w:rPr>
                      <w:rFonts w:hint="eastAsia"/>
                    </w:rPr>
                    <w:t>一般：感官检查、水分等</w:t>
                  </w:r>
                </w:p>
                <w:p>
                  <w:pPr>
                    <w:pStyle w:val="4"/>
                  </w:pPr>
                  <w:r>
                    <w:rPr>
                      <w:rFonts w:hint="eastAsia"/>
                    </w:rPr>
                    <w:t>蔬菜：农药残留；</w:t>
                  </w:r>
                </w:p>
                <w:p>
                  <w:pPr>
                    <w:pStyle w:val="4"/>
                  </w:pPr>
                  <w:r>
                    <w:rPr>
                      <w:rFonts w:hint="eastAsia"/>
                    </w:rPr>
                    <w:t>畜禽肉类：</w:t>
                  </w:r>
                </w:p>
              </w:tc>
              <w:tc>
                <w:tcPr>
                  <w:tcW w:w="2596" w:type="dxa"/>
                </w:tcPr>
                <w:p>
                  <w:pPr>
                    <w:rPr>
                      <w:szCs w:val="21"/>
                    </w:rPr>
                  </w:pPr>
                  <w:r>
                    <w:rPr>
                      <w:rFonts w:hint="eastAsia"/>
                      <w:color w:val="000000"/>
                      <w:szCs w:val="21"/>
                    </w:rPr>
                    <w:t>☑</w:t>
                  </w:r>
                  <w:r>
                    <w:rPr>
                      <w:rFonts w:hint="eastAsia"/>
                      <w:szCs w:val="21"/>
                    </w:rPr>
                    <w:t xml:space="preserve">符合 </w:t>
                  </w:r>
                  <w:r>
                    <w:rPr>
                      <w:rFonts w:hint="eastAsia"/>
                      <w:color w:val="000000"/>
                      <w:szCs w:val="21"/>
                    </w:rPr>
                    <w:t>□</w:t>
                  </w:r>
                  <w:r>
                    <w:rPr>
                      <w:rFonts w:hint="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包材验收</w:t>
                  </w:r>
                </w:p>
              </w:tc>
              <w:tc>
                <w:tcPr>
                  <w:tcW w:w="1265" w:type="dxa"/>
                </w:tcPr>
                <w:p>
                  <w:r>
                    <w:rPr>
                      <w:rFonts w:hint="eastAsia"/>
                    </w:rPr>
                    <w:t>随机抽取</w:t>
                  </w:r>
                </w:p>
              </w:tc>
              <w:tc>
                <w:tcPr>
                  <w:tcW w:w="3848" w:type="dxa"/>
                </w:tcPr>
                <w:p>
                  <w:r>
                    <w:rPr>
                      <w:rFonts w:hint="eastAsia"/>
                    </w:rPr>
                    <w:t>外观、标识、感官要求（形状良好，两边偏差等）</w:t>
                  </w:r>
                </w:p>
              </w:tc>
              <w:tc>
                <w:tcPr>
                  <w:tcW w:w="2596" w:type="dxa"/>
                </w:tcPr>
                <w:p>
                  <w:pPr>
                    <w:rPr>
                      <w:color w:val="000000"/>
                      <w:szCs w:val="21"/>
                    </w:rPr>
                  </w:pPr>
                  <w:r>
                    <w:rPr>
                      <w:rFonts w:hint="eastAsia"/>
                      <w:color w:val="000000"/>
                      <w:szCs w:val="21"/>
                    </w:rPr>
                    <w:t>☑</w:t>
                  </w:r>
                  <w:r>
                    <w:rPr>
                      <w:rFonts w:hint="eastAsia"/>
                      <w:szCs w:val="21"/>
                    </w:rPr>
                    <w:t xml:space="preserve">符合 </w:t>
                  </w:r>
                  <w:r>
                    <w:rPr>
                      <w:rFonts w:hint="eastAsia"/>
                      <w:color w:val="000000"/>
                      <w:szCs w:val="21"/>
                    </w:rPr>
                    <w:t>□</w:t>
                  </w:r>
                  <w:r>
                    <w:rPr>
                      <w:rFonts w:hint="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半成品首检</w:t>
                  </w:r>
                </w:p>
              </w:tc>
              <w:tc>
                <w:tcPr>
                  <w:tcW w:w="1265" w:type="dxa"/>
                </w:tcPr>
                <w:p>
                  <w:r>
                    <w:rPr>
                      <w:rFonts w:hint="eastAsia"/>
                    </w:rPr>
                    <w:t>——</w:t>
                  </w:r>
                </w:p>
              </w:tc>
              <w:tc>
                <w:tcPr>
                  <w:tcW w:w="3848" w:type="dxa"/>
                </w:tcPr>
                <w:p/>
              </w:tc>
              <w:tc>
                <w:tcPr>
                  <w:tcW w:w="2596"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半成品检验</w:t>
                  </w:r>
                </w:p>
              </w:tc>
              <w:tc>
                <w:tcPr>
                  <w:tcW w:w="1265" w:type="dxa"/>
                </w:tcPr>
                <w:p>
                  <w:r>
                    <w:rPr>
                      <w:rFonts w:hint="eastAsia"/>
                    </w:rPr>
                    <w:t>随机抽取</w:t>
                  </w:r>
                </w:p>
              </w:tc>
              <w:tc>
                <w:tcPr>
                  <w:tcW w:w="3848" w:type="dxa"/>
                </w:tcPr>
                <w:p>
                  <w:r>
                    <w:rPr>
                      <w:rFonts w:hint="eastAsia"/>
                    </w:rPr>
                    <w:t>主要以感官检验为主</w:t>
                  </w:r>
                </w:p>
              </w:tc>
              <w:tc>
                <w:tcPr>
                  <w:tcW w:w="2596" w:type="dxa"/>
                </w:tcPr>
                <w:p>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成品检验</w:t>
                  </w:r>
                </w:p>
              </w:tc>
              <w:tc>
                <w:tcPr>
                  <w:tcW w:w="1265" w:type="dxa"/>
                </w:tcPr>
                <w:p>
                  <w:r>
                    <w:rPr>
                      <w:rFonts w:hint="eastAsia"/>
                    </w:rPr>
                    <w:t>随机抽取</w:t>
                  </w:r>
                </w:p>
              </w:tc>
              <w:tc>
                <w:tcPr>
                  <w:tcW w:w="3848" w:type="dxa"/>
                </w:tcPr>
                <w:p>
                  <w:r>
                    <w:rPr>
                      <w:rFonts w:hint="eastAsia"/>
                    </w:rPr>
                    <w:t>沙门氏菌、大肠菌群等；DBS32/003-2014标准</w:t>
                  </w:r>
                </w:p>
              </w:tc>
              <w:tc>
                <w:tcPr>
                  <w:tcW w:w="2596"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bl>
          <w:tbl>
            <w:tblPr>
              <w:tblStyle w:val="10"/>
              <w:tblW w:w="9043" w:type="dxa"/>
              <w:tblInd w:w="0" w:type="dxa"/>
              <w:tblLayout w:type="fixed"/>
              <w:tblCellMar>
                <w:top w:w="0" w:type="dxa"/>
                <w:left w:w="108" w:type="dxa"/>
                <w:bottom w:w="0" w:type="dxa"/>
                <w:right w:w="108" w:type="dxa"/>
              </w:tblCellMar>
            </w:tblPr>
            <w:tblGrid>
              <w:gridCol w:w="1334"/>
              <w:gridCol w:w="1265"/>
              <w:gridCol w:w="3848"/>
              <w:gridCol w:w="2596"/>
            </w:tblGrid>
            <w:tr>
              <w:tblPrEx>
                <w:tblCellMar>
                  <w:top w:w="0" w:type="dxa"/>
                  <w:left w:w="108" w:type="dxa"/>
                  <w:bottom w:w="0" w:type="dxa"/>
                  <w:right w:w="108" w:type="dxa"/>
                </w:tblCellMar>
              </w:tblPrEx>
              <w:tc>
                <w:tcPr>
                  <w:tcW w:w="1334" w:type="dxa"/>
                </w:tcPr>
                <w:p>
                  <w:r>
                    <w:rPr>
                      <w:rFonts w:hint="eastAsia"/>
                    </w:rPr>
                    <w:t>服务放行</w:t>
                  </w:r>
                </w:p>
              </w:tc>
              <w:tc>
                <w:tcPr>
                  <w:tcW w:w="1265" w:type="dxa"/>
                </w:tcPr>
                <w:p>
                  <w:r>
                    <w:rPr>
                      <w:rFonts w:hint="eastAsia"/>
                    </w:rPr>
                    <w:t>——</w:t>
                  </w:r>
                </w:p>
              </w:tc>
              <w:tc>
                <w:tcPr>
                  <w:tcW w:w="3848" w:type="dxa"/>
                </w:tcPr>
                <w:p/>
              </w:tc>
              <w:tc>
                <w:tcPr>
                  <w:tcW w:w="2596"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bl>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p>
            <w:r>
              <w:rPr>
                <w:rFonts w:hint="eastAsia"/>
              </w:rPr>
              <w:sym w:font="Wingdings" w:char="00FE"/>
            </w:r>
            <w:r>
              <w:rPr>
                <w:rFonts w:hint="eastAsia"/>
              </w:rPr>
              <w:t>符合</w:t>
            </w:r>
          </w:p>
          <w:p>
            <w:r>
              <w:rPr>
                <w:rFonts w:hint="eastAsia"/>
              </w:rPr>
              <w:sym w:font="Wingdings" w:char="00A8"/>
            </w:r>
            <w:r>
              <w:rPr>
                <w:rFonts w:hint="eastAsia"/>
              </w:rPr>
              <w:t>不符合</w:t>
            </w:r>
          </w:p>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r>
              <w:rPr>
                <w:rFonts w:hint="eastAsia"/>
              </w:rPr>
              <w:sym w:font="Wingdings" w:char="00FE"/>
            </w:r>
            <w:r>
              <w:rPr>
                <w:rFonts w:hint="eastAsia"/>
              </w:rPr>
              <w:t>符合</w:t>
            </w:r>
          </w:p>
          <w:p>
            <w:r>
              <w:rPr>
                <w:rFonts w:hint="eastAsia"/>
              </w:rPr>
              <w:sym w:font="Wingdings" w:char="00A8"/>
            </w:r>
            <w:r>
              <w:rPr>
                <w:rFonts w:hint="eastAsia"/>
              </w:rPr>
              <w:t>不符合</w:t>
            </w:r>
          </w:p>
          <w:p>
            <w:pPr>
              <w:pStyle w:val="4"/>
            </w:pPr>
          </w:p>
          <w:p>
            <w:pPr>
              <w:pStyle w:val="4"/>
            </w:pPr>
          </w:p>
          <w:p>
            <w:pPr>
              <w:pStyle w:val="4"/>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745" w:type="dxa"/>
            <w:gridSpan w:val="2"/>
          </w:tcPr>
          <w:p>
            <w:r>
              <w:rPr>
                <w:rFonts w:hint="eastAsia"/>
              </w:rPr>
              <w:t>运行证据</w:t>
            </w:r>
          </w:p>
        </w:tc>
        <w:tc>
          <w:tcPr>
            <w:tcW w:w="9259" w:type="dxa"/>
          </w:tcPr>
          <w:p>
            <w:r>
              <w:rPr>
                <w:rFonts w:hint="eastAsia"/>
              </w:rPr>
              <w:t>放行包括：</w:t>
            </w:r>
            <w:r>
              <w:rPr>
                <w:rFonts w:hint="eastAsia"/>
                <w:color w:val="000000"/>
                <w:szCs w:val="21"/>
              </w:rPr>
              <w:t>☑</w:t>
            </w:r>
            <w:r>
              <w:rPr>
                <w:rFonts w:hint="eastAsia"/>
              </w:rPr>
              <w:t xml:space="preserve">原材料进厂  </w:t>
            </w:r>
            <w:r>
              <w:rPr>
                <w:rFonts w:hint="eastAsia"/>
                <w:color w:val="000000"/>
                <w:szCs w:val="21"/>
              </w:rPr>
              <w:t>☑</w:t>
            </w:r>
            <w:r>
              <w:rPr>
                <w:rFonts w:hint="eastAsia"/>
              </w:rPr>
              <w:t xml:space="preserve">半成品转序 </w:t>
            </w:r>
            <w:r>
              <w:rPr>
                <w:rFonts w:hint="eastAsia"/>
                <w:color w:val="000000"/>
                <w:szCs w:val="21"/>
              </w:rPr>
              <w:t>☑</w:t>
            </w:r>
            <w:r>
              <w:rPr>
                <w:rFonts w:hint="eastAsia"/>
              </w:rPr>
              <w:t xml:space="preserve">成品放行 </w:t>
            </w:r>
            <w:r>
              <w:rPr>
                <w:rFonts w:hint="eastAsia"/>
                <w:color w:val="000000"/>
                <w:szCs w:val="21"/>
              </w:rPr>
              <w:t>□</w:t>
            </w:r>
            <w:r>
              <w:rPr>
                <w:rFonts w:hint="eastAsia"/>
              </w:rPr>
              <w:t>服务放行</w:t>
            </w:r>
          </w:p>
          <w:p>
            <w:pPr>
              <w:rPr>
                <w:u w:val="single"/>
              </w:rPr>
            </w:pPr>
            <w:r>
              <w:rPr>
                <w:rFonts w:hint="eastAsia"/>
              </w:rPr>
              <w:t>抽取原材料检验相关记录名称：</w:t>
            </w:r>
            <w:r>
              <w:rPr>
                <w:rFonts w:hint="eastAsia"/>
                <w:u w:val="single"/>
              </w:rPr>
              <w:t>《   群里快餐原材料采购入库检验记录</w:t>
            </w:r>
            <w:r>
              <w:rPr>
                <w:rFonts w:hint="eastAsia"/>
                <w:color w:val="C00000"/>
                <w:u w:val="single"/>
              </w:rPr>
              <w:t xml:space="preserve">   </w:t>
            </w:r>
            <w:r>
              <w:rPr>
                <w:rFonts w:hint="eastAsia"/>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72"/>
              <w:gridCol w:w="1030"/>
              <w:gridCol w:w="1784"/>
              <w:gridCol w:w="2696"/>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72" w:type="dxa"/>
                </w:tcPr>
                <w:p>
                  <w:r>
                    <w:rPr>
                      <w:rFonts w:hint="eastAsia"/>
                    </w:rPr>
                    <w:t>物料名称/批次</w:t>
                  </w:r>
                </w:p>
              </w:tc>
              <w:tc>
                <w:tcPr>
                  <w:tcW w:w="1030" w:type="dxa"/>
                </w:tcPr>
                <w:p>
                  <w:r>
                    <w:rPr>
                      <w:rFonts w:hint="eastAsia"/>
                    </w:rPr>
                    <w:t>抽样比例</w:t>
                  </w:r>
                </w:p>
              </w:tc>
              <w:tc>
                <w:tcPr>
                  <w:tcW w:w="1784" w:type="dxa"/>
                </w:tcPr>
                <w:p>
                  <w:r>
                    <w:rPr>
                      <w:rFonts w:hint="eastAsia"/>
                      <w:b/>
                      <w:bCs/>
                    </w:rPr>
                    <w:t>关键特性</w:t>
                  </w:r>
                  <w:r>
                    <w:rPr>
                      <w:rFonts w:hint="eastAsia"/>
                    </w:rPr>
                    <w:t>要求</w:t>
                  </w:r>
                </w:p>
              </w:tc>
              <w:tc>
                <w:tcPr>
                  <w:tcW w:w="2696" w:type="dxa"/>
                </w:tcPr>
                <w:p>
                  <w:r>
                    <w:rPr>
                      <w:rFonts w:hint="eastAsia"/>
                    </w:rPr>
                    <w:t>实测结果</w:t>
                  </w:r>
                </w:p>
              </w:tc>
              <w:tc>
                <w:tcPr>
                  <w:tcW w:w="1194"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67" w:type="dxa"/>
                </w:tcPr>
                <w:p>
                  <w:r>
                    <w:rPr>
                      <w:rFonts w:hint="eastAsia"/>
                    </w:rPr>
                    <w:t>2021-12-20</w:t>
                  </w:r>
                </w:p>
              </w:tc>
              <w:tc>
                <w:tcPr>
                  <w:tcW w:w="1572" w:type="dxa"/>
                </w:tcPr>
                <w:p>
                  <w:r>
                    <w:rPr>
                      <w:rFonts w:hint="eastAsia"/>
                    </w:rPr>
                    <w:t>豆芽、小白菜、白萝卜、黄瓜、洋葱、土豆</w:t>
                  </w:r>
                </w:p>
              </w:tc>
              <w:tc>
                <w:tcPr>
                  <w:tcW w:w="1030" w:type="dxa"/>
                </w:tcPr>
                <w:p>
                  <w:r>
                    <w:rPr>
                      <w:rFonts w:hint="eastAsia"/>
                    </w:rPr>
                    <w:t>随机抽取</w:t>
                  </w:r>
                </w:p>
              </w:tc>
              <w:tc>
                <w:tcPr>
                  <w:tcW w:w="1784" w:type="dxa"/>
                </w:tcPr>
                <w:p>
                  <w:r>
                    <w:rPr>
                      <w:rFonts w:hint="eastAsia"/>
                    </w:rPr>
                    <w:t>农药残留，速测合格</w:t>
                  </w:r>
                </w:p>
              </w:tc>
              <w:tc>
                <w:tcPr>
                  <w:tcW w:w="2696" w:type="dxa"/>
                </w:tcPr>
                <w:p>
                  <w:r>
                    <w:rPr>
                      <w:rFonts w:hint="eastAsia"/>
                    </w:rPr>
                    <w:t>新鲜，无腐败；滋气味正常，速测合格。</w:t>
                  </w:r>
                </w:p>
              </w:tc>
              <w:tc>
                <w:tcPr>
                  <w:tcW w:w="1194" w:type="dxa"/>
                </w:tcPr>
                <w:p>
                  <w:r>
                    <w:rPr>
                      <w:rFonts w:hint="eastAsia" w:ascii="Segoe UI Emoji" w:hAnsi="Segoe UI Emoji" w:cs="Segoe UI Emoji"/>
                      <w:color w:val="000000"/>
                      <w:sz w:val="18"/>
                      <w:szCs w:val="18"/>
                    </w:rPr>
                    <w:sym w:font="Wingdings 2" w:char="0052"/>
                  </w:r>
                  <w:r>
                    <w:rPr>
                      <w:rFonts w:hint="eastAsia"/>
                    </w:rPr>
                    <w:t xml:space="preserve">合格 </w:t>
                  </w:r>
                </w:p>
                <w:p>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202</w:t>
                  </w:r>
                  <w:r>
                    <w:t>2</w:t>
                  </w:r>
                  <w:r>
                    <w:rPr>
                      <w:rFonts w:hint="eastAsia"/>
                    </w:rPr>
                    <w:t>-1-</w:t>
                  </w:r>
                  <w:r>
                    <w:t>15</w:t>
                  </w:r>
                </w:p>
              </w:tc>
              <w:tc>
                <w:tcPr>
                  <w:tcW w:w="1572" w:type="dxa"/>
                </w:tcPr>
                <w:p>
                  <w:r>
                    <w:rPr>
                      <w:rFonts w:hint="eastAsia"/>
                    </w:rPr>
                    <w:t>白醋、豆瓣酱、干辣椒</w:t>
                  </w:r>
                </w:p>
              </w:tc>
              <w:tc>
                <w:tcPr>
                  <w:tcW w:w="1030" w:type="dxa"/>
                </w:tcPr>
                <w:p>
                  <w:r>
                    <w:rPr>
                      <w:rFonts w:hint="eastAsia"/>
                    </w:rPr>
                    <w:t>机抽取</w:t>
                  </w:r>
                </w:p>
              </w:tc>
              <w:tc>
                <w:tcPr>
                  <w:tcW w:w="1784" w:type="dxa"/>
                </w:tcPr>
                <w:p>
                  <w:r>
                    <w:rPr>
                      <w:rFonts w:hint="eastAsia"/>
                    </w:rPr>
                    <w:t>感官（外观、形态、色泽、杂质）、数量、质量证明等</w:t>
                  </w:r>
                </w:p>
              </w:tc>
              <w:tc>
                <w:tcPr>
                  <w:tcW w:w="2696" w:type="dxa"/>
                </w:tcPr>
                <w:p>
                  <w:r>
                    <w:rPr>
                      <w:rFonts w:hint="eastAsia"/>
                    </w:rPr>
                    <w:t>感官：合格；数量与采购数量一致；供方提供批次检验报告</w:t>
                  </w:r>
                </w:p>
              </w:tc>
              <w:tc>
                <w:tcPr>
                  <w:tcW w:w="1194" w:type="dxa"/>
                </w:tcPr>
                <w:p>
                  <w:r>
                    <w:rPr>
                      <w:rFonts w:hint="eastAsia" w:ascii="Segoe UI Emoji" w:hAnsi="Segoe UI Emoji" w:cs="Segoe UI Emoji"/>
                      <w:color w:val="000000"/>
                      <w:sz w:val="18"/>
                      <w:szCs w:val="18"/>
                    </w:rPr>
                    <w:sym w:font="Wingdings 2" w:char="0052"/>
                  </w:r>
                  <w:r>
                    <w:rPr>
                      <w:rFonts w:hint="eastAsia"/>
                    </w:rPr>
                    <w:t xml:space="preserve">合格 </w:t>
                  </w:r>
                </w:p>
                <w:p>
                  <w:pPr>
                    <w:rPr>
                      <w:rFonts w:ascii="Segoe UI Emoji" w:hAnsi="Segoe UI Emoji" w:cs="Segoe UI Emoji"/>
                      <w:color w:val="000000"/>
                      <w:szCs w:val="21"/>
                    </w:rPr>
                  </w:pP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67" w:type="dxa"/>
                </w:tcPr>
                <w:p>
                  <w:r>
                    <w:rPr>
                      <w:rFonts w:hint="eastAsia"/>
                    </w:rPr>
                    <w:t>2021-1</w:t>
                  </w:r>
                  <w:r>
                    <w:t>1</w:t>
                  </w:r>
                  <w:r>
                    <w:rPr>
                      <w:rFonts w:hint="eastAsia"/>
                    </w:rPr>
                    <w:t>-2</w:t>
                  </w:r>
                  <w:r>
                    <w:t>5</w:t>
                  </w:r>
                </w:p>
              </w:tc>
              <w:tc>
                <w:tcPr>
                  <w:tcW w:w="1572" w:type="dxa"/>
                </w:tcPr>
                <w:p>
                  <w:r>
                    <w:rPr>
                      <w:rFonts w:hint="eastAsia"/>
                    </w:rPr>
                    <w:t>盘锦大米</w:t>
                  </w:r>
                </w:p>
              </w:tc>
              <w:tc>
                <w:tcPr>
                  <w:tcW w:w="1030" w:type="dxa"/>
                </w:tcPr>
                <w:p>
                  <w:r>
                    <w:rPr>
                      <w:rFonts w:hint="eastAsia"/>
                    </w:rPr>
                    <w:t>随机抽取</w:t>
                  </w:r>
                </w:p>
              </w:tc>
              <w:tc>
                <w:tcPr>
                  <w:tcW w:w="1784" w:type="dxa"/>
                </w:tcPr>
                <w:p>
                  <w:r>
                    <w:rPr>
                      <w:rFonts w:hint="eastAsia"/>
                    </w:rPr>
                    <w:t>感官（外观、形态、色泽、杂质）、数量、质量证明、水分≤15.5%等</w:t>
                  </w:r>
                </w:p>
              </w:tc>
              <w:tc>
                <w:tcPr>
                  <w:tcW w:w="2696" w:type="dxa"/>
                </w:tcPr>
                <w:p>
                  <w:r>
                    <w:rPr>
                      <w:rFonts w:hint="eastAsia"/>
                    </w:rPr>
                    <w:t>感官：合格；数量与采购数量一致；供方提供批次检验报告；水分：</w:t>
                  </w:r>
                  <w:r>
                    <w:t>14.3</w:t>
                  </w:r>
                  <w:r>
                    <w:rPr>
                      <w:rFonts w:hint="eastAsia"/>
                    </w:rPr>
                    <w:t>%</w:t>
                  </w:r>
                </w:p>
              </w:tc>
              <w:tc>
                <w:tcPr>
                  <w:tcW w:w="1194" w:type="dxa"/>
                </w:tcPr>
                <w:p>
                  <w:r>
                    <w:rPr>
                      <w:rFonts w:hint="eastAsia" w:ascii="Segoe UI Emoji" w:hAnsi="Segoe UI Emoji" w:cs="Segoe UI Emoji"/>
                      <w:color w:val="000000"/>
                      <w:szCs w:val="21"/>
                    </w:rPr>
                    <w:sym w:font="Wingdings 2" w:char="0052"/>
                  </w:r>
                  <w:r>
                    <w:rPr>
                      <w:rFonts w:hint="eastAsia"/>
                    </w:rPr>
                    <w:t>合格</w:t>
                  </w:r>
                </w:p>
                <w:p>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2</w:t>
                  </w:r>
                  <w:r>
                    <w:t>022</w:t>
                  </w:r>
                  <w:r>
                    <w:rPr>
                      <w:rFonts w:hint="eastAsia"/>
                    </w:rPr>
                    <w:t>-</w:t>
                  </w:r>
                  <w:r>
                    <w:t>2</w:t>
                  </w:r>
                  <w:r>
                    <w:rPr>
                      <w:rFonts w:hint="eastAsia"/>
                    </w:rPr>
                    <w:t>-</w:t>
                  </w:r>
                  <w:r>
                    <w:t>15</w:t>
                  </w:r>
                </w:p>
              </w:tc>
              <w:tc>
                <w:tcPr>
                  <w:tcW w:w="1572" w:type="dxa"/>
                </w:tcPr>
                <w:p>
                  <w:r>
                    <w:rPr>
                      <w:rFonts w:hint="eastAsia"/>
                    </w:rPr>
                    <w:t>猪产品</w:t>
                  </w:r>
                </w:p>
                <w:p>
                  <w:pPr>
                    <w:pStyle w:val="14"/>
                  </w:pPr>
                  <w:r>
                    <w:rPr>
                      <w:rFonts w:hint="eastAsia"/>
                    </w:rPr>
                    <w:t>（中粮家佳康（江苏）有限公司）</w:t>
                  </w:r>
                </w:p>
              </w:tc>
              <w:tc>
                <w:tcPr>
                  <w:tcW w:w="1030" w:type="dxa"/>
                </w:tcPr>
                <w:p>
                  <w:r>
                    <w:t>583</w:t>
                  </w:r>
                  <w:r>
                    <w:rPr>
                      <w:rFonts w:hint="eastAsia"/>
                    </w:rPr>
                    <w:t>kg</w:t>
                  </w:r>
                </w:p>
              </w:tc>
              <w:tc>
                <w:tcPr>
                  <w:tcW w:w="1784" w:type="dxa"/>
                </w:tcPr>
                <w:p>
                  <w:r>
                    <w:rPr>
                      <w:rFonts w:hint="eastAsia"/>
                    </w:rPr>
                    <w:t>感官、数量、质量证明</w:t>
                  </w:r>
                </w:p>
              </w:tc>
              <w:tc>
                <w:tcPr>
                  <w:tcW w:w="2696" w:type="dxa"/>
                </w:tcPr>
                <w:p>
                  <w:r>
                    <w:rPr>
                      <w:rFonts w:hint="eastAsia"/>
                    </w:rPr>
                    <w:t>感官、数量、出厂检验单（出厂检验单，包括挥发性盐基氮、盐酸克伦特罗、莱克多巴胺等1</w:t>
                  </w:r>
                  <w:r>
                    <w:t>0</w:t>
                  </w:r>
                  <w:r>
                    <w:rPr>
                      <w:rFonts w:hint="eastAsia"/>
                    </w:rPr>
                    <w:t>项）、动物检疫合格证明（N</w:t>
                  </w:r>
                  <w:r>
                    <w:t>O</w:t>
                  </w:r>
                  <w:r>
                    <w:rPr>
                      <w:rFonts w:hint="eastAsia"/>
                    </w:rPr>
                    <w:t>.3</w:t>
                  </w:r>
                  <w:r>
                    <w:t>284897126</w:t>
                  </w:r>
                  <w:r>
                    <w:rPr>
                      <w:rFonts w:hint="eastAsia"/>
                    </w:rPr>
                    <w:t>）</w:t>
                  </w:r>
                </w:p>
              </w:tc>
              <w:tc>
                <w:tcPr>
                  <w:tcW w:w="1194" w:type="dxa"/>
                </w:tcPr>
                <w:p>
                  <w:pPr>
                    <w:rPr>
                      <w:rFonts w:ascii="Segoe UI Emoji" w:hAnsi="Segoe UI Emoji" w:cs="Segoe UI Emoji"/>
                    </w:rPr>
                  </w:pPr>
                  <w:r>
                    <w:rPr>
                      <w:rFonts w:ascii="Segoe UI Emoji" w:hAnsi="Segoe UI Emoji" w:cs="Segoe UI Emoji"/>
                    </w:rPr>
                    <w:t>☑</w:t>
                  </w:r>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572" w:type="dxa"/>
                </w:tcPr>
                <w:p>
                  <w:pPr>
                    <w:rPr>
                      <w:highlight w:val="yellow"/>
                    </w:rPr>
                  </w:pPr>
                </w:p>
              </w:tc>
              <w:tc>
                <w:tcPr>
                  <w:tcW w:w="1030" w:type="dxa"/>
                </w:tcPr>
                <w:p>
                  <w:pPr>
                    <w:rPr>
                      <w:highlight w:val="yellow"/>
                    </w:rPr>
                  </w:pPr>
                </w:p>
              </w:tc>
              <w:tc>
                <w:tcPr>
                  <w:tcW w:w="1784" w:type="dxa"/>
                </w:tcPr>
                <w:p>
                  <w:pPr>
                    <w:rPr>
                      <w:highlight w:val="yellow"/>
                    </w:rPr>
                  </w:pPr>
                </w:p>
              </w:tc>
              <w:tc>
                <w:tcPr>
                  <w:tcW w:w="2696" w:type="dxa"/>
                </w:tcPr>
                <w:p>
                  <w:pPr>
                    <w:rPr>
                      <w:highlight w:val="yellow"/>
                    </w:rPr>
                  </w:pPr>
                </w:p>
              </w:tc>
              <w:tc>
                <w:tcPr>
                  <w:tcW w:w="1194" w:type="dxa"/>
                </w:tcPr>
                <w:p>
                  <w:pPr>
                    <w:rPr>
                      <w:rFonts w:ascii="Segoe UI Emoji" w:hAnsi="Segoe UI Emoji" w:cs="Segoe UI Emoji"/>
                      <w:highlight w:val="yellow"/>
                    </w:rPr>
                  </w:pPr>
                </w:p>
              </w:tc>
            </w:tr>
          </w:tbl>
          <w:p>
            <w:pPr>
              <w:pStyle w:val="4"/>
              <w:rPr>
                <w:highlight w:val="yellow"/>
              </w:rPr>
            </w:pPr>
          </w:p>
          <w:p>
            <w:pPr>
              <w:rPr>
                <w:u w:val="single"/>
              </w:rPr>
            </w:pPr>
            <w:r>
              <w:rPr>
                <w:rFonts w:hint="eastAsia"/>
              </w:rPr>
              <w:t>抽取半成品及过程</w:t>
            </w:r>
            <w:r>
              <w:rPr>
                <w:rFonts w:hint="eastAsia"/>
                <w:b/>
                <w:bCs/>
              </w:rPr>
              <w:t>检验</w:t>
            </w:r>
            <w:r>
              <w:rPr>
                <w:rFonts w:hint="eastAsia"/>
              </w:rPr>
              <w:t>相关记录名称：</w:t>
            </w:r>
            <w:r>
              <w:rPr>
                <w:rFonts w:hint="eastAsia"/>
                <w:u w:val="single"/>
              </w:rPr>
              <w:t>《食用时限和中心温度记录表》、《餐具消毒记录》；</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762"/>
              <w:gridCol w:w="1701"/>
              <w:gridCol w:w="1134"/>
              <w:gridCol w:w="3408"/>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762" w:type="dxa"/>
                </w:tcPr>
                <w:p>
                  <w:r>
                    <w:rPr>
                      <w:rFonts w:hint="eastAsia"/>
                    </w:rPr>
                    <w:t>地点</w:t>
                  </w:r>
                </w:p>
              </w:tc>
              <w:tc>
                <w:tcPr>
                  <w:tcW w:w="1701" w:type="dxa"/>
                </w:tcPr>
                <w:p>
                  <w:pPr>
                    <w:jc w:val="center"/>
                  </w:pPr>
                  <w:r>
                    <w:rPr>
                      <w:rFonts w:hint="eastAsia"/>
                    </w:rPr>
                    <w:t>控制要求/</w:t>
                  </w:r>
                  <w:r>
                    <w:t>CL</w:t>
                  </w:r>
                </w:p>
              </w:tc>
              <w:tc>
                <w:tcPr>
                  <w:tcW w:w="1134" w:type="dxa"/>
                </w:tcPr>
                <w:p>
                  <w:r>
                    <w:rPr>
                      <w:rFonts w:hint="eastAsia"/>
                    </w:rPr>
                    <w:t>记录情况</w:t>
                  </w:r>
                </w:p>
              </w:tc>
              <w:tc>
                <w:tcPr>
                  <w:tcW w:w="3408" w:type="dxa"/>
                </w:tcPr>
                <w:p>
                  <w:pPr>
                    <w:jc w:val="center"/>
                  </w:pPr>
                  <w:r>
                    <w:rPr>
                      <w:rFonts w:hint="eastAsia"/>
                    </w:rPr>
                    <w:t>现场显示</w:t>
                  </w:r>
                </w:p>
              </w:tc>
              <w:tc>
                <w:tcPr>
                  <w:tcW w:w="1104" w:type="dxa"/>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rPr>
                      <w:sz w:val="18"/>
                      <w:szCs w:val="18"/>
                    </w:rPr>
                  </w:pPr>
                  <w:r>
                    <w:rPr>
                      <w:rFonts w:hint="eastAsia"/>
                      <w:color w:val="000000"/>
                      <w:sz w:val="18"/>
                      <w:szCs w:val="18"/>
                    </w:rPr>
                    <w:t>烹饪熟制过程、重热过程</w:t>
                  </w:r>
                </w:p>
              </w:tc>
              <w:tc>
                <w:tcPr>
                  <w:tcW w:w="762" w:type="dxa"/>
                </w:tcPr>
                <w:p>
                  <w:pPr>
                    <w:rPr>
                      <w:sz w:val="18"/>
                      <w:szCs w:val="18"/>
                    </w:rPr>
                  </w:pPr>
                  <w:r>
                    <w:rPr>
                      <w:rFonts w:hint="eastAsia"/>
                      <w:sz w:val="18"/>
                      <w:szCs w:val="18"/>
                    </w:rPr>
                    <w:t>餐食加工间</w:t>
                  </w:r>
                </w:p>
              </w:tc>
              <w:tc>
                <w:tcPr>
                  <w:tcW w:w="1701" w:type="dxa"/>
                  <w:vAlign w:val="center"/>
                </w:tcPr>
                <w:p>
                  <w:pPr>
                    <w:jc w:val="center"/>
                    <w:rPr>
                      <w:sz w:val="18"/>
                      <w:szCs w:val="18"/>
                    </w:rPr>
                  </w:pPr>
                  <w:r>
                    <w:rPr>
                      <w:rFonts w:hint="eastAsia"/>
                      <w:color w:val="000000"/>
                      <w:sz w:val="18"/>
                      <w:szCs w:val="18"/>
                    </w:rPr>
                    <w:t>中心温度≥70℃</w:t>
                  </w:r>
                </w:p>
              </w:tc>
              <w:tc>
                <w:tcPr>
                  <w:tcW w:w="1134" w:type="dxa"/>
                  <w:vAlign w:val="center"/>
                </w:tcPr>
                <w:p>
                  <w:pPr>
                    <w:rPr>
                      <w:sz w:val="18"/>
                      <w:szCs w:val="18"/>
                    </w:rPr>
                  </w:pPr>
                  <w:r>
                    <w:rPr>
                      <w:rFonts w:hint="eastAsia"/>
                      <w:color w:val="000000"/>
                      <w:sz w:val="18"/>
                      <w:szCs w:val="18"/>
                    </w:rPr>
                    <w:t>《食用时限和中心温度记录表》</w:t>
                  </w:r>
                </w:p>
              </w:tc>
              <w:tc>
                <w:tcPr>
                  <w:tcW w:w="3408" w:type="dxa"/>
                </w:tcPr>
                <w:p>
                  <w:pPr>
                    <w:rPr>
                      <w:sz w:val="18"/>
                      <w:szCs w:val="18"/>
                    </w:rPr>
                  </w:pPr>
                  <w:r>
                    <w:rPr>
                      <w:rFonts w:hint="eastAsia"/>
                      <w:sz w:val="18"/>
                      <w:szCs w:val="18"/>
                    </w:rPr>
                    <w:t>查看现场温度显示为口水鸡，中心温度为8</w:t>
                  </w:r>
                  <w:r>
                    <w:rPr>
                      <w:sz w:val="18"/>
                      <w:szCs w:val="18"/>
                    </w:rPr>
                    <w:t>9</w:t>
                  </w:r>
                  <w:r>
                    <w:rPr>
                      <w:rFonts w:hint="eastAsia"/>
                      <w:sz w:val="18"/>
                      <w:szCs w:val="18"/>
                    </w:rPr>
                    <w:t>℃。</w:t>
                  </w:r>
                </w:p>
                <w:p>
                  <w:pPr>
                    <w:pStyle w:val="4"/>
                    <w:rPr>
                      <w:sz w:val="18"/>
                      <w:szCs w:val="18"/>
                    </w:rPr>
                  </w:pPr>
                  <w:r>
                    <w:rPr>
                      <w:rFonts w:hint="eastAsia" w:ascii="宋体" w:hAnsi="宋体"/>
                      <w:bCs/>
                      <w:sz w:val="18"/>
                      <w:szCs w:val="18"/>
                    </w:rPr>
                    <w:t>另外</w:t>
                  </w:r>
                  <w:r>
                    <w:rPr>
                      <w:rFonts w:hint="eastAsia"/>
                      <w:sz w:val="18"/>
                      <w:szCs w:val="18"/>
                    </w:rPr>
                    <w:t>抽查2</w:t>
                  </w:r>
                  <w:r>
                    <w:rPr>
                      <w:sz w:val="18"/>
                      <w:szCs w:val="18"/>
                    </w:rPr>
                    <w:t>021</w:t>
                  </w:r>
                  <w:r>
                    <w:rPr>
                      <w:rFonts w:hint="eastAsia"/>
                      <w:sz w:val="18"/>
                      <w:szCs w:val="18"/>
                    </w:rPr>
                    <w:t>年9月4日，1</w:t>
                  </w:r>
                  <w:r>
                    <w:rPr>
                      <w:sz w:val="18"/>
                      <w:szCs w:val="18"/>
                    </w:rPr>
                    <w:t>0</w:t>
                  </w:r>
                  <w:r>
                    <w:rPr>
                      <w:rFonts w:hint="eastAsia"/>
                      <w:sz w:val="18"/>
                      <w:szCs w:val="18"/>
                    </w:rPr>
                    <w:t>月</w:t>
                  </w:r>
                  <w:r>
                    <w:rPr>
                      <w:sz w:val="18"/>
                      <w:szCs w:val="18"/>
                    </w:rPr>
                    <w:t>12</w:t>
                  </w:r>
                  <w:r>
                    <w:rPr>
                      <w:rFonts w:hint="eastAsia"/>
                      <w:sz w:val="18"/>
                      <w:szCs w:val="18"/>
                    </w:rPr>
                    <w:t>日，12月8日，2</w:t>
                  </w:r>
                  <w:r>
                    <w:rPr>
                      <w:sz w:val="18"/>
                      <w:szCs w:val="18"/>
                    </w:rPr>
                    <w:t>022</w:t>
                  </w:r>
                  <w:r>
                    <w:rPr>
                      <w:rFonts w:hint="eastAsia"/>
                      <w:sz w:val="18"/>
                      <w:szCs w:val="18"/>
                    </w:rPr>
                    <w:t>年1月9日，2月1</w:t>
                  </w:r>
                  <w:r>
                    <w:rPr>
                      <w:sz w:val="18"/>
                      <w:szCs w:val="18"/>
                    </w:rPr>
                    <w:t>6</w:t>
                  </w:r>
                  <w:r>
                    <w:rPr>
                      <w:rFonts w:hint="eastAsia"/>
                      <w:sz w:val="18"/>
                      <w:szCs w:val="18"/>
                    </w:rPr>
                    <w:t>日的《食用时限和中心温度记录表》，显示温度均在7</w:t>
                  </w:r>
                  <w:r>
                    <w:rPr>
                      <w:sz w:val="18"/>
                      <w:szCs w:val="18"/>
                    </w:rPr>
                    <w:t>0</w:t>
                  </w:r>
                  <w:r>
                    <w:rPr>
                      <w:rFonts w:hint="eastAsia"/>
                      <w:sz w:val="18"/>
                      <w:szCs w:val="18"/>
                    </w:rPr>
                    <w:t>℃以上</w:t>
                  </w:r>
                </w:p>
              </w:tc>
              <w:tc>
                <w:tcPr>
                  <w:tcW w:w="1104" w:type="dxa"/>
                </w:tcPr>
                <w:p>
                  <w:pPr>
                    <w:jc w:val="center"/>
                  </w:pPr>
                  <w:r>
                    <w:rPr>
                      <w:rFonts w:hint="eastAsia" w:ascii="宋体" w:hAnsi="宋体"/>
                      <w:bCs/>
                      <w:sz w:val="18"/>
                      <w:szCs w:val="18"/>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spacing w:line="280" w:lineRule="exact"/>
                    <w:jc w:val="center"/>
                    <w:rPr>
                      <w:rFonts w:ascii="宋体" w:hAnsi="宋体"/>
                      <w:bCs/>
                      <w:sz w:val="18"/>
                      <w:szCs w:val="18"/>
                    </w:rPr>
                  </w:pPr>
                  <w:r>
                    <w:rPr>
                      <w:rFonts w:hint="eastAsia"/>
                      <w:color w:val="000000"/>
                      <w:sz w:val="18"/>
                      <w:szCs w:val="18"/>
                    </w:rPr>
                    <w:t>CCP餐具消毒</w:t>
                  </w:r>
                </w:p>
              </w:tc>
              <w:tc>
                <w:tcPr>
                  <w:tcW w:w="762" w:type="dxa"/>
                  <w:vAlign w:val="center"/>
                </w:tcPr>
                <w:p>
                  <w:pPr>
                    <w:spacing w:line="240" w:lineRule="exact"/>
                    <w:rPr>
                      <w:rFonts w:ascii="宋体" w:hAnsi="宋体"/>
                      <w:bCs/>
                      <w:sz w:val="18"/>
                      <w:szCs w:val="18"/>
                    </w:rPr>
                  </w:pPr>
                  <w:r>
                    <w:rPr>
                      <w:rFonts w:hint="eastAsia" w:ascii="宋体" w:hAnsi="宋体"/>
                      <w:bCs/>
                      <w:sz w:val="18"/>
                      <w:szCs w:val="18"/>
                    </w:rPr>
                    <w:t>车间</w:t>
                  </w:r>
                </w:p>
              </w:tc>
              <w:tc>
                <w:tcPr>
                  <w:tcW w:w="1701" w:type="dxa"/>
                  <w:vAlign w:val="center"/>
                </w:tcPr>
                <w:p>
                  <w:pPr>
                    <w:spacing w:line="280" w:lineRule="exact"/>
                    <w:jc w:val="left"/>
                    <w:rPr>
                      <w:rFonts w:ascii="宋体" w:hAnsi="宋体"/>
                      <w:bCs/>
                      <w:sz w:val="18"/>
                      <w:szCs w:val="18"/>
                    </w:rPr>
                  </w:pPr>
                  <w:r>
                    <w:rPr>
                      <w:rFonts w:hint="eastAsia"/>
                      <w:sz w:val="18"/>
                      <w:szCs w:val="18"/>
                    </w:rPr>
                    <w:t>热风消毒：温度100℃，时间：30min</w:t>
                  </w:r>
                </w:p>
              </w:tc>
              <w:tc>
                <w:tcPr>
                  <w:tcW w:w="1134" w:type="dxa"/>
                  <w:vAlign w:val="center"/>
                </w:tcPr>
                <w:p>
                  <w:pPr>
                    <w:spacing w:line="240" w:lineRule="exact"/>
                    <w:rPr>
                      <w:rFonts w:ascii="宋体" w:hAnsi="宋体"/>
                      <w:bCs/>
                      <w:sz w:val="18"/>
                      <w:szCs w:val="18"/>
                    </w:rPr>
                  </w:pPr>
                  <w:r>
                    <w:rPr>
                      <w:rFonts w:hint="eastAsia"/>
                      <w:sz w:val="18"/>
                      <w:szCs w:val="18"/>
                    </w:rPr>
                    <w:t>《餐具消毒记录表》</w:t>
                  </w:r>
                </w:p>
              </w:tc>
              <w:tc>
                <w:tcPr>
                  <w:tcW w:w="3408" w:type="dxa"/>
                  <w:vAlign w:val="center"/>
                </w:tcPr>
                <w:p>
                  <w:pPr>
                    <w:spacing w:line="240" w:lineRule="exact"/>
                    <w:rPr>
                      <w:rFonts w:ascii="宋体" w:hAnsi="宋体"/>
                      <w:bCs/>
                      <w:sz w:val="18"/>
                      <w:szCs w:val="18"/>
                    </w:rPr>
                  </w:pPr>
                  <w:r>
                    <w:rPr>
                      <w:rFonts w:hint="eastAsia" w:ascii="宋体" w:hAnsi="宋体"/>
                      <w:bCs/>
                      <w:sz w:val="18"/>
                      <w:szCs w:val="18"/>
                    </w:rPr>
                    <w:t>实际餐具的消毒间现场温度显示1</w:t>
                  </w:r>
                  <w:r>
                    <w:rPr>
                      <w:rFonts w:ascii="宋体" w:hAnsi="宋体"/>
                      <w:bCs/>
                      <w:sz w:val="18"/>
                      <w:szCs w:val="18"/>
                    </w:rPr>
                    <w:t>00</w:t>
                  </w:r>
                  <w:r>
                    <w:rPr>
                      <w:rFonts w:hint="eastAsia" w:ascii="宋体" w:hAnsi="宋体"/>
                      <w:bCs/>
                      <w:sz w:val="18"/>
                      <w:szCs w:val="18"/>
                    </w:rPr>
                    <w:t>℃，询问消毒时间为</w:t>
                  </w:r>
                  <w:r>
                    <w:rPr>
                      <w:rFonts w:ascii="宋体" w:hAnsi="宋体"/>
                      <w:bCs/>
                      <w:sz w:val="18"/>
                      <w:szCs w:val="18"/>
                    </w:rPr>
                    <w:t>30</w:t>
                  </w:r>
                  <w:r>
                    <w:rPr>
                      <w:rFonts w:hint="eastAsia" w:ascii="宋体" w:hAnsi="宋体"/>
                      <w:bCs/>
                      <w:sz w:val="18"/>
                      <w:szCs w:val="18"/>
                    </w:rPr>
                    <w:t>min；查看《餐具消毒记录》，抽2022-0</w:t>
                  </w:r>
                  <w:r>
                    <w:rPr>
                      <w:rFonts w:ascii="宋体" w:hAnsi="宋体"/>
                      <w:bCs/>
                      <w:sz w:val="18"/>
                      <w:szCs w:val="18"/>
                    </w:rPr>
                    <w:t>2</w:t>
                  </w:r>
                  <w:r>
                    <w:rPr>
                      <w:rFonts w:hint="eastAsia" w:ascii="宋体" w:hAnsi="宋体"/>
                      <w:bCs/>
                      <w:sz w:val="18"/>
                      <w:szCs w:val="18"/>
                    </w:rPr>
                    <w:t>-</w:t>
                  </w:r>
                  <w:r>
                    <w:rPr>
                      <w:rFonts w:ascii="宋体" w:hAnsi="宋体"/>
                      <w:bCs/>
                      <w:sz w:val="18"/>
                      <w:szCs w:val="18"/>
                    </w:rPr>
                    <w:t>1</w:t>
                  </w:r>
                  <w:r>
                    <w:rPr>
                      <w:rFonts w:hint="eastAsia" w:ascii="宋体" w:hAnsi="宋体"/>
                      <w:bCs/>
                      <w:sz w:val="18"/>
                      <w:szCs w:val="18"/>
                    </w:rPr>
                    <w:t>3，显示消毒数量为中午餐盘</w:t>
                  </w:r>
                  <w:r>
                    <w:rPr>
                      <w:rFonts w:ascii="宋体" w:hAnsi="宋体"/>
                      <w:bCs/>
                      <w:sz w:val="18"/>
                      <w:szCs w:val="18"/>
                    </w:rPr>
                    <w:t>1320</w:t>
                  </w:r>
                  <w:r>
                    <w:rPr>
                      <w:rFonts w:hint="eastAsia" w:ascii="宋体" w:hAnsi="宋体"/>
                      <w:bCs/>
                      <w:sz w:val="18"/>
                      <w:szCs w:val="18"/>
                    </w:rPr>
                    <w:t>个、大碗1</w:t>
                  </w:r>
                  <w:r>
                    <w:rPr>
                      <w:rFonts w:ascii="宋体" w:hAnsi="宋体"/>
                      <w:bCs/>
                      <w:sz w:val="18"/>
                      <w:szCs w:val="18"/>
                    </w:rPr>
                    <w:t>270</w:t>
                  </w:r>
                  <w:r>
                    <w:rPr>
                      <w:rFonts w:hint="eastAsia" w:ascii="宋体" w:hAnsi="宋体"/>
                      <w:bCs/>
                      <w:sz w:val="18"/>
                      <w:szCs w:val="18"/>
                    </w:rPr>
                    <w:t>个、小碗2</w:t>
                  </w:r>
                  <w:r>
                    <w:rPr>
                      <w:rFonts w:ascii="宋体" w:hAnsi="宋体"/>
                      <w:bCs/>
                      <w:sz w:val="18"/>
                      <w:szCs w:val="18"/>
                    </w:rPr>
                    <w:t>870</w:t>
                  </w:r>
                  <w:r>
                    <w:rPr>
                      <w:rFonts w:hint="eastAsia" w:ascii="宋体" w:hAnsi="宋体"/>
                      <w:bCs/>
                      <w:sz w:val="18"/>
                      <w:szCs w:val="18"/>
                    </w:rPr>
                    <w:t>个，菜碟4</w:t>
                  </w:r>
                  <w:r>
                    <w:rPr>
                      <w:rFonts w:ascii="宋体" w:hAnsi="宋体"/>
                      <w:bCs/>
                      <w:sz w:val="18"/>
                      <w:szCs w:val="18"/>
                    </w:rPr>
                    <w:t>200</w:t>
                  </w:r>
                  <w:r>
                    <w:rPr>
                      <w:rFonts w:hint="eastAsia" w:ascii="宋体" w:hAnsi="宋体"/>
                      <w:bCs/>
                      <w:sz w:val="18"/>
                      <w:szCs w:val="18"/>
                    </w:rPr>
                    <w:t>等，消毒温度为1</w:t>
                  </w:r>
                  <w:r>
                    <w:rPr>
                      <w:rFonts w:ascii="宋体" w:hAnsi="宋体"/>
                      <w:bCs/>
                      <w:sz w:val="18"/>
                      <w:szCs w:val="18"/>
                    </w:rPr>
                    <w:t>00</w:t>
                  </w:r>
                  <w:r>
                    <w:rPr>
                      <w:rFonts w:hint="eastAsia" w:ascii="宋体" w:hAnsi="宋体"/>
                      <w:bCs/>
                      <w:sz w:val="18"/>
                      <w:szCs w:val="18"/>
                    </w:rPr>
                    <w:t>℃；消毒时间</w:t>
                  </w:r>
                  <w:r>
                    <w:rPr>
                      <w:rFonts w:ascii="宋体" w:hAnsi="宋体"/>
                      <w:bCs/>
                      <w:sz w:val="18"/>
                      <w:szCs w:val="18"/>
                    </w:rPr>
                    <w:t>13</w:t>
                  </w:r>
                  <w:r>
                    <w:rPr>
                      <w:rFonts w:hint="eastAsia" w:ascii="宋体" w:hAnsi="宋体"/>
                      <w:bCs/>
                      <w:sz w:val="18"/>
                      <w:szCs w:val="18"/>
                    </w:rPr>
                    <w:t>:</w:t>
                  </w:r>
                  <w:r>
                    <w:rPr>
                      <w:rFonts w:ascii="宋体" w:hAnsi="宋体"/>
                      <w:bCs/>
                      <w:sz w:val="18"/>
                      <w:szCs w:val="18"/>
                    </w:rPr>
                    <w:t>50</w:t>
                  </w:r>
                  <w:r>
                    <w:rPr>
                      <w:rFonts w:hint="eastAsia" w:ascii="宋体" w:hAnsi="宋体"/>
                      <w:bCs/>
                      <w:sz w:val="18"/>
                      <w:szCs w:val="18"/>
                    </w:rPr>
                    <w:t>-1</w:t>
                  </w:r>
                  <w:r>
                    <w:rPr>
                      <w:rFonts w:ascii="宋体" w:hAnsi="宋体"/>
                      <w:bCs/>
                      <w:sz w:val="18"/>
                      <w:szCs w:val="18"/>
                    </w:rPr>
                    <w:t>4</w:t>
                  </w:r>
                  <w:r>
                    <w:rPr>
                      <w:rFonts w:hint="eastAsia" w:ascii="宋体" w:hAnsi="宋体"/>
                      <w:bCs/>
                      <w:sz w:val="18"/>
                      <w:szCs w:val="18"/>
                    </w:rPr>
                    <w:t>:</w:t>
                  </w:r>
                  <w:r>
                    <w:rPr>
                      <w:rFonts w:ascii="宋体" w:hAnsi="宋体"/>
                      <w:bCs/>
                      <w:sz w:val="18"/>
                      <w:szCs w:val="18"/>
                    </w:rPr>
                    <w:t>20</w:t>
                  </w:r>
                  <w:r>
                    <w:rPr>
                      <w:rFonts w:hint="eastAsia" w:ascii="宋体" w:hAnsi="宋体"/>
                      <w:bCs/>
                      <w:sz w:val="18"/>
                      <w:szCs w:val="18"/>
                    </w:rPr>
                    <w:t>；消毒温度消毒人员为张佳根，监督人为杜苍平。</w:t>
                  </w:r>
                </w:p>
                <w:p>
                  <w:pPr>
                    <w:spacing w:line="240" w:lineRule="exact"/>
                    <w:rPr>
                      <w:rFonts w:ascii="宋体" w:hAnsi="宋体"/>
                      <w:bCs/>
                      <w:sz w:val="18"/>
                      <w:szCs w:val="18"/>
                    </w:rPr>
                  </w:pPr>
                  <w:r>
                    <w:rPr>
                      <w:rFonts w:hint="eastAsia" w:ascii="宋体" w:hAnsi="宋体"/>
                      <w:bCs/>
                      <w:sz w:val="18"/>
                      <w:szCs w:val="18"/>
                    </w:rPr>
                    <w:t>另外抽查2</w:t>
                  </w:r>
                  <w:r>
                    <w:rPr>
                      <w:rFonts w:ascii="宋体" w:hAnsi="宋体"/>
                      <w:bCs/>
                      <w:sz w:val="18"/>
                      <w:szCs w:val="18"/>
                    </w:rPr>
                    <w:t>021.9.12</w:t>
                  </w:r>
                  <w:r>
                    <w:rPr>
                      <w:rFonts w:hint="eastAsia" w:ascii="宋体" w:hAnsi="宋体"/>
                      <w:bCs/>
                      <w:sz w:val="18"/>
                      <w:szCs w:val="18"/>
                    </w:rPr>
                    <w:t>、12.</w:t>
                  </w:r>
                  <w:r>
                    <w:rPr>
                      <w:rFonts w:ascii="宋体" w:hAnsi="宋体"/>
                      <w:bCs/>
                      <w:sz w:val="18"/>
                      <w:szCs w:val="18"/>
                    </w:rPr>
                    <w:t>8</w:t>
                  </w:r>
                  <w:r>
                    <w:rPr>
                      <w:rFonts w:hint="eastAsia" w:ascii="宋体" w:hAnsi="宋体"/>
                      <w:bCs/>
                      <w:sz w:val="18"/>
                      <w:szCs w:val="18"/>
                    </w:rPr>
                    <w:t>、1.</w:t>
                  </w:r>
                  <w:r>
                    <w:rPr>
                      <w:rFonts w:ascii="宋体" w:hAnsi="宋体"/>
                      <w:bCs/>
                      <w:sz w:val="18"/>
                      <w:szCs w:val="18"/>
                    </w:rPr>
                    <w:t>11</w:t>
                  </w:r>
                  <w:r>
                    <w:rPr>
                      <w:rFonts w:hint="eastAsia" w:ascii="宋体" w:hAnsi="宋体"/>
                      <w:bCs/>
                      <w:sz w:val="18"/>
                      <w:szCs w:val="18"/>
                    </w:rPr>
                    <w:t>等1</w:t>
                  </w:r>
                  <w:r>
                    <w:rPr>
                      <w:rFonts w:ascii="宋体" w:hAnsi="宋体"/>
                      <w:bCs/>
                      <w:sz w:val="18"/>
                      <w:szCs w:val="18"/>
                    </w:rPr>
                    <w:t>2</w:t>
                  </w:r>
                  <w:r>
                    <w:rPr>
                      <w:rFonts w:hint="eastAsia" w:ascii="宋体" w:hAnsi="宋体"/>
                      <w:bCs/>
                      <w:sz w:val="18"/>
                      <w:szCs w:val="18"/>
                    </w:rPr>
                    <w:t>次的餐具消毒记录，基本符合。</w:t>
                  </w:r>
                </w:p>
              </w:tc>
              <w:tc>
                <w:tcPr>
                  <w:tcW w:w="1104" w:type="dxa"/>
                  <w:vAlign w:val="center"/>
                </w:tcPr>
                <w:p>
                  <w:pPr>
                    <w:spacing w:line="240" w:lineRule="exact"/>
                    <w:rPr>
                      <w:rFonts w:ascii="宋体" w:hAnsi="宋体"/>
                      <w:bCs/>
                      <w:sz w:val="18"/>
                      <w:szCs w:val="18"/>
                    </w:rPr>
                  </w:pPr>
                  <w:r>
                    <w:rPr>
                      <w:rFonts w:hint="eastAsia" w:ascii="宋体" w:hAnsi="宋体"/>
                      <w:bCs/>
                      <w:sz w:val="18"/>
                      <w:szCs w:val="18"/>
                    </w:rPr>
                    <w:t>符合要求</w:t>
                  </w:r>
                </w:p>
              </w:tc>
            </w:tr>
          </w:tbl>
          <w:p>
            <w:r>
              <w:rPr>
                <w:rFonts w:hint="eastAsia"/>
              </w:rPr>
              <w:t>成品出库的温度要求≥65℃。抽查2021.12.20日的《食用时限和中心温度记录表》，如芙蓉鸡片、口水鸡、虾仁炒鸡蛋、药芹香干、小炒猪肝、长豆肉丝等，温度均在65℃以上，温度控制基本符合要求。</w:t>
            </w:r>
          </w:p>
          <w:p>
            <w:pPr>
              <w:pStyle w:val="4"/>
            </w:pPr>
          </w:p>
          <w:p>
            <w:r>
              <w:rPr>
                <w:rFonts w:hint="eastAsia"/>
              </w:rPr>
              <w:t>抽取成品</w:t>
            </w:r>
            <w:r>
              <w:rPr>
                <w:rFonts w:hint="eastAsia"/>
                <w:b/>
                <w:bCs/>
              </w:rPr>
              <w:t>验证</w:t>
            </w:r>
            <w:r>
              <w:rPr>
                <w:rFonts w:hint="eastAsia"/>
              </w:rPr>
              <w:t>相关记录名称：</w:t>
            </w:r>
            <w:r>
              <w:rPr>
                <w:rFonts w:hint="eastAsia"/>
                <w:u w:val="single"/>
              </w:rPr>
              <w:t>《  检验报告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722"/>
              <w:gridCol w:w="2214"/>
              <w:gridCol w:w="1866"/>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722" w:type="dxa"/>
                </w:tcPr>
                <w:p>
                  <w:r>
                    <w:rPr>
                      <w:rFonts w:hint="eastAsia"/>
                    </w:rPr>
                    <w:t>抽样比例</w:t>
                  </w:r>
                </w:p>
              </w:tc>
              <w:tc>
                <w:tcPr>
                  <w:tcW w:w="2214" w:type="dxa"/>
                </w:tcPr>
                <w:p>
                  <w:r>
                    <w:rPr>
                      <w:rFonts w:hint="eastAsia"/>
                      <w:b/>
                      <w:bCs/>
                    </w:rPr>
                    <w:t>关键特性</w:t>
                  </w:r>
                  <w:r>
                    <w:rPr>
                      <w:rFonts w:hint="eastAsia"/>
                    </w:rPr>
                    <w:t>要求</w:t>
                  </w:r>
                </w:p>
              </w:tc>
              <w:tc>
                <w:tcPr>
                  <w:tcW w:w="1866" w:type="dxa"/>
                </w:tcPr>
                <w:p>
                  <w:r>
                    <w:rPr>
                      <w:rFonts w:hint="eastAsia"/>
                    </w:rPr>
                    <w:t>实测结果</w:t>
                  </w:r>
                </w:p>
              </w:tc>
              <w:tc>
                <w:tcPr>
                  <w:tcW w:w="1854"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tcPr>
                <w:p>
                  <w:r>
                    <w:rPr>
                      <w:rFonts w:hint="eastAsia"/>
                    </w:rPr>
                    <w:t>2</w:t>
                  </w:r>
                  <w:r>
                    <w:t>022.1</w:t>
                  </w:r>
                  <w:r>
                    <w:rPr>
                      <w:rFonts w:hint="eastAsia"/>
                    </w:rPr>
                    <w:t>.</w:t>
                  </w:r>
                  <w:r>
                    <w:t>21</w:t>
                  </w:r>
                </w:p>
              </w:tc>
              <w:tc>
                <w:tcPr>
                  <w:tcW w:w="1620" w:type="dxa"/>
                </w:tcPr>
                <w:p>
                  <w:r>
                    <w:rPr>
                      <w:rFonts w:hint="eastAsia"/>
                    </w:rPr>
                    <w:t>清炒素鸡</w:t>
                  </w:r>
                </w:p>
                <w:p>
                  <w:pPr>
                    <w:pStyle w:val="14"/>
                  </w:pPr>
                  <w:r>
                    <w:rPr>
                      <w:rFonts w:hint="eastAsia"/>
                    </w:rPr>
                    <w:t>咖喱鸡块</w:t>
                  </w:r>
                </w:p>
                <w:p>
                  <w:pPr>
                    <w:pStyle w:val="14"/>
                  </w:pPr>
                  <w:r>
                    <w:rPr>
                      <w:rFonts w:hint="eastAsia"/>
                    </w:rPr>
                    <w:t>番茄炒蛋</w:t>
                  </w:r>
                </w:p>
              </w:tc>
              <w:tc>
                <w:tcPr>
                  <w:tcW w:w="722" w:type="dxa"/>
                </w:tcPr>
                <w:p>
                  <w:r>
                    <w:rPr>
                      <w:rFonts w:hint="eastAsia"/>
                    </w:rPr>
                    <w:t>各2</w:t>
                  </w:r>
                  <w:r>
                    <w:t>00</w:t>
                  </w:r>
                  <w:r>
                    <w:rPr>
                      <w:rFonts w:hint="eastAsia"/>
                    </w:rPr>
                    <w:t>g</w:t>
                  </w:r>
                </w:p>
              </w:tc>
              <w:tc>
                <w:tcPr>
                  <w:tcW w:w="2214" w:type="dxa"/>
                </w:tcPr>
                <w:p>
                  <w:r>
                    <w:rPr>
                      <w:rFonts w:hint="eastAsia"/>
                    </w:rPr>
                    <w:t>沙门氏菌不得检出</w:t>
                  </w:r>
                </w:p>
                <w:p>
                  <w:pPr>
                    <w:pStyle w:val="14"/>
                    <w:rPr>
                      <w:bCs w:val="0"/>
                      <w:spacing w:val="0"/>
                    </w:rPr>
                  </w:pPr>
                  <w:r>
                    <w:rPr>
                      <w:rFonts w:hint="eastAsia"/>
                      <w:bCs w:val="0"/>
                      <w:spacing w:val="0"/>
                    </w:rPr>
                    <w:t>大肠菌群≤</w:t>
                  </w:r>
                  <w:r>
                    <w:rPr>
                      <w:bCs w:val="0"/>
                      <w:spacing w:val="0"/>
                    </w:rPr>
                    <w:t>90MPN/100</w:t>
                  </w:r>
                  <w:r>
                    <w:rPr>
                      <w:rFonts w:hint="eastAsia"/>
                      <w:bCs w:val="0"/>
                      <w:spacing w:val="0"/>
                    </w:rPr>
                    <w:t>g</w:t>
                  </w:r>
                </w:p>
              </w:tc>
              <w:tc>
                <w:tcPr>
                  <w:tcW w:w="1866" w:type="dxa"/>
                </w:tcPr>
                <w:p>
                  <w:pPr>
                    <w:pStyle w:val="4"/>
                  </w:pPr>
                  <w:r>
                    <w:rPr>
                      <w:rFonts w:hint="eastAsia"/>
                    </w:rPr>
                    <w:t>沙门氏菌未检出；</w:t>
                  </w:r>
                </w:p>
                <w:p>
                  <w:pPr>
                    <w:pStyle w:val="4"/>
                  </w:pPr>
                  <w:r>
                    <w:rPr>
                      <w:rFonts w:hint="eastAsia"/>
                    </w:rPr>
                    <w:t>大肠菌群：＜30MPN/100g</w:t>
                  </w:r>
                </w:p>
              </w:tc>
              <w:tc>
                <w:tcPr>
                  <w:tcW w:w="1854" w:type="dxa"/>
                </w:tcPr>
                <w:p>
                  <w:r>
                    <w:rPr>
                      <w:rFonts w:ascii="Segoe UI Emoji" w:hAnsi="Segoe UI Emoji" w:cs="Segoe UI Emoji"/>
                      <w:szCs w:val="21"/>
                    </w:rPr>
                    <w:t>☑</w:t>
                  </w:r>
                  <w:r>
                    <w:rPr>
                      <w:rFonts w:hint="eastAsia"/>
                    </w:rPr>
                    <w:t>合格</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2</w:t>
                  </w:r>
                  <w:r>
                    <w:t>022.1</w:t>
                  </w:r>
                  <w:r>
                    <w:rPr>
                      <w:rFonts w:hint="eastAsia"/>
                    </w:rPr>
                    <w:t>.</w:t>
                  </w:r>
                  <w:r>
                    <w:t>11</w:t>
                  </w:r>
                </w:p>
              </w:tc>
              <w:tc>
                <w:tcPr>
                  <w:tcW w:w="1620" w:type="dxa"/>
                </w:tcPr>
                <w:p>
                  <w:r>
                    <w:rPr>
                      <w:rFonts w:hint="eastAsia"/>
                    </w:rPr>
                    <w:t>米饭</w:t>
                  </w:r>
                </w:p>
              </w:tc>
              <w:tc>
                <w:tcPr>
                  <w:tcW w:w="722" w:type="dxa"/>
                </w:tcPr>
                <w:p>
                  <w:r>
                    <w:rPr>
                      <w:rFonts w:hint="eastAsia"/>
                    </w:rPr>
                    <w:t>2</w:t>
                  </w:r>
                  <w:r>
                    <w:t>00</w:t>
                  </w:r>
                  <w:r>
                    <w:rPr>
                      <w:rFonts w:hint="eastAsia"/>
                    </w:rPr>
                    <w:t>g</w:t>
                  </w:r>
                </w:p>
              </w:tc>
              <w:tc>
                <w:tcPr>
                  <w:tcW w:w="2214" w:type="dxa"/>
                </w:tcPr>
                <w:p>
                  <w:r>
                    <w:rPr>
                      <w:rFonts w:hint="eastAsia"/>
                    </w:rPr>
                    <w:t>沙门氏菌不得检出</w:t>
                  </w:r>
                </w:p>
                <w:p>
                  <w:r>
                    <w:rPr>
                      <w:rFonts w:hint="eastAsia"/>
                    </w:rPr>
                    <w:t>大肠菌群≤</w:t>
                  </w:r>
                  <w:r>
                    <w:t>90MPN/100</w:t>
                  </w:r>
                  <w:r>
                    <w:rPr>
                      <w:rFonts w:hint="eastAsia"/>
                    </w:rPr>
                    <w:t>g</w:t>
                  </w:r>
                </w:p>
              </w:tc>
              <w:tc>
                <w:tcPr>
                  <w:tcW w:w="1866" w:type="dxa"/>
                </w:tcPr>
                <w:p>
                  <w:pPr>
                    <w:pStyle w:val="4"/>
                  </w:pPr>
                  <w:r>
                    <w:rPr>
                      <w:rFonts w:hint="eastAsia"/>
                    </w:rPr>
                    <w:t>沙门氏菌未检出；</w:t>
                  </w:r>
                </w:p>
                <w:p>
                  <w:pPr>
                    <w:pStyle w:val="4"/>
                  </w:pPr>
                  <w:r>
                    <w:rPr>
                      <w:rFonts w:hint="eastAsia"/>
                    </w:rPr>
                    <w:t>大肠菌群：＜30MPN/100g</w:t>
                  </w:r>
                </w:p>
              </w:tc>
              <w:tc>
                <w:tcPr>
                  <w:tcW w:w="1854" w:type="dxa"/>
                </w:tcPr>
                <w:p>
                  <w:r>
                    <w:rPr>
                      <w:rFonts w:ascii="Segoe UI Emoji" w:hAnsi="Segoe UI Emoji" w:cs="Segoe UI Emoji"/>
                      <w:szCs w:val="21"/>
                    </w:rPr>
                    <w:t>☑</w:t>
                  </w:r>
                  <w:r>
                    <w:rPr>
                      <w:rFonts w:hint="eastAsia"/>
                    </w:rPr>
                    <w:t>合格</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2</w:t>
                  </w:r>
                  <w:r>
                    <w:t>022.1</w:t>
                  </w:r>
                  <w:r>
                    <w:rPr>
                      <w:rFonts w:hint="eastAsia"/>
                    </w:rPr>
                    <w:t>.</w:t>
                  </w:r>
                  <w:r>
                    <w:t>21</w:t>
                  </w:r>
                </w:p>
              </w:tc>
              <w:tc>
                <w:tcPr>
                  <w:tcW w:w="1620" w:type="dxa"/>
                </w:tcPr>
                <w:p>
                  <w:r>
                    <w:rPr>
                      <w:rFonts w:hint="eastAsia"/>
                    </w:rPr>
                    <w:t>菜瓜牛柳</w:t>
                  </w:r>
                </w:p>
                <w:p>
                  <w:pPr>
                    <w:rPr>
                      <w:bCs/>
                      <w:spacing w:val="10"/>
                    </w:rPr>
                  </w:pPr>
                  <w:r>
                    <w:rPr>
                      <w:rFonts w:hint="eastAsia"/>
                      <w:bCs/>
                      <w:spacing w:val="10"/>
                    </w:rPr>
                    <w:t>毛白菜面筋</w:t>
                  </w:r>
                </w:p>
                <w:p>
                  <w:pPr>
                    <w:pStyle w:val="14"/>
                  </w:pPr>
                  <w:r>
                    <w:rPr>
                      <w:rFonts w:hint="eastAsia"/>
                    </w:rPr>
                    <w:t>海带黄豆芽</w:t>
                  </w:r>
                </w:p>
              </w:tc>
              <w:tc>
                <w:tcPr>
                  <w:tcW w:w="722" w:type="dxa"/>
                </w:tcPr>
                <w:p>
                  <w:r>
                    <w:rPr>
                      <w:rFonts w:hint="eastAsia"/>
                    </w:rPr>
                    <w:t>各2</w:t>
                  </w:r>
                  <w:r>
                    <w:t>00</w:t>
                  </w:r>
                  <w:r>
                    <w:rPr>
                      <w:rFonts w:hint="eastAsia"/>
                    </w:rPr>
                    <w:t>g</w:t>
                  </w:r>
                </w:p>
              </w:tc>
              <w:tc>
                <w:tcPr>
                  <w:tcW w:w="2214" w:type="dxa"/>
                </w:tcPr>
                <w:p>
                  <w:r>
                    <w:rPr>
                      <w:rFonts w:hint="eastAsia"/>
                    </w:rPr>
                    <w:t>沙门氏菌不得检出</w:t>
                  </w:r>
                </w:p>
                <w:p>
                  <w:r>
                    <w:rPr>
                      <w:rFonts w:hint="eastAsia"/>
                    </w:rPr>
                    <w:t>大肠菌群≤</w:t>
                  </w:r>
                  <w:r>
                    <w:t>90MPN/100</w:t>
                  </w:r>
                  <w:r>
                    <w:rPr>
                      <w:rFonts w:hint="eastAsia"/>
                    </w:rPr>
                    <w:t>g</w:t>
                  </w:r>
                </w:p>
              </w:tc>
              <w:tc>
                <w:tcPr>
                  <w:tcW w:w="1866" w:type="dxa"/>
                </w:tcPr>
                <w:p>
                  <w:pPr>
                    <w:pStyle w:val="4"/>
                  </w:pPr>
                  <w:r>
                    <w:rPr>
                      <w:rFonts w:hint="eastAsia"/>
                    </w:rPr>
                    <w:t>沙门氏菌均未检出；</w:t>
                  </w:r>
                </w:p>
                <w:p>
                  <w:r>
                    <w:rPr>
                      <w:rFonts w:hint="eastAsia"/>
                    </w:rPr>
                    <w:t>大肠菌群（MPN/100g）：菜瓜牛柳9</w:t>
                  </w:r>
                  <w:r>
                    <w:t>0</w:t>
                  </w:r>
                </w:p>
                <w:p>
                  <w:pPr>
                    <w:pStyle w:val="14"/>
                    <w:rPr>
                      <w:bCs w:val="0"/>
                      <w:spacing w:val="0"/>
                    </w:rPr>
                  </w:pPr>
                  <w:r>
                    <w:rPr>
                      <w:rFonts w:hint="eastAsia"/>
                      <w:bCs w:val="0"/>
                      <w:spacing w:val="0"/>
                    </w:rPr>
                    <w:t>毛白菜面筋7</w:t>
                  </w:r>
                  <w:r>
                    <w:rPr>
                      <w:bCs w:val="0"/>
                      <w:spacing w:val="0"/>
                    </w:rPr>
                    <w:t>0</w:t>
                  </w:r>
                </w:p>
                <w:p>
                  <w:pPr>
                    <w:pStyle w:val="14"/>
                    <w:rPr>
                      <w:bCs w:val="0"/>
                      <w:spacing w:val="0"/>
                    </w:rPr>
                  </w:pPr>
                  <w:r>
                    <w:rPr>
                      <w:rFonts w:hint="eastAsia"/>
                      <w:bCs w:val="0"/>
                      <w:spacing w:val="0"/>
                    </w:rPr>
                    <w:t>海带黄豆芽＜3</w:t>
                  </w:r>
                  <w:r>
                    <w:rPr>
                      <w:bCs w:val="0"/>
                      <w:spacing w:val="0"/>
                    </w:rPr>
                    <w:t>0</w:t>
                  </w:r>
                </w:p>
              </w:tc>
              <w:tc>
                <w:tcPr>
                  <w:tcW w:w="1854" w:type="dxa"/>
                </w:tcPr>
                <w:p>
                  <w:pPr>
                    <w:rPr>
                      <w:szCs w:val="21"/>
                    </w:rPr>
                  </w:pPr>
                  <w:r>
                    <w:rPr>
                      <w:rFonts w:ascii="Segoe UI Emoji" w:hAnsi="Segoe UI Emoji" w:cs="Segoe UI Emoji"/>
                      <w:szCs w:val="21"/>
                    </w:rPr>
                    <w:t>☑</w:t>
                  </w:r>
                  <w:r>
                    <w:rPr>
                      <w:rFonts w:hint="eastAsia"/>
                    </w:rPr>
                    <w:t>合格</w:t>
                  </w:r>
                  <w:r>
                    <w:rPr>
                      <w:rFonts w:hint="eastAsia"/>
                      <w:szCs w:val="21"/>
                    </w:rPr>
                    <w:t>□</w:t>
                  </w:r>
                  <w:r>
                    <w:rPr>
                      <w:rFonts w:hint="eastAsia"/>
                    </w:rPr>
                    <w:t>不合格</w:t>
                  </w:r>
                </w:p>
              </w:tc>
            </w:tr>
          </w:tbl>
          <w:p>
            <w:pPr>
              <w:pStyle w:val="4"/>
              <w:spacing w:line="360" w:lineRule="auto"/>
            </w:pPr>
          </w:p>
          <w:p>
            <w:r>
              <w:rPr>
                <w:rFonts w:hint="eastAsia"/>
              </w:rPr>
              <w:t>查产品留样记录，抽2</w:t>
            </w:r>
            <w:r>
              <w:t>022.2.16</w:t>
            </w:r>
            <w:r>
              <w:rPr>
                <w:rFonts w:hint="eastAsia"/>
              </w:rPr>
              <w:t>中餐留样，共八份，如下：</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产品名称</w:t>
                  </w:r>
                </w:p>
              </w:tc>
              <w:tc>
                <w:tcPr>
                  <w:tcW w:w="1808" w:type="dxa"/>
                </w:tcPr>
                <w:p>
                  <w:r>
                    <w:rPr>
                      <w:rFonts w:hint="eastAsia"/>
                    </w:rPr>
                    <w:t>规格</w:t>
                  </w:r>
                </w:p>
              </w:tc>
              <w:tc>
                <w:tcPr>
                  <w:tcW w:w="1809" w:type="dxa"/>
                </w:tcPr>
                <w:p>
                  <w:r>
                    <w:rPr>
                      <w:rFonts w:hint="eastAsia"/>
                    </w:rPr>
                    <w:t>生产日期</w:t>
                  </w:r>
                </w:p>
              </w:tc>
              <w:tc>
                <w:tcPr>
                  <w:tcW w:w="1809" w:type="dxa"/>
                </w:tcPr>
                <w:p>
                  <w:r>
                    <w:rPr>
                      <w:rFonts w:hint="eastAsia"/>
                    </w:rPr>
                    <w:t>保存期限</w:t>
                  </w:r>
                </w:p>
              </w:tc>
              <w:tc>
                <w:tcPr>
                  <w:tcW w:w="1809"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8" w:type="dxa"/>
                </w:tcPr>
                <w:p>
                  <w:r>
                    <w:rPr>
                      <w:rFonts w:hint="eastAsia"/>
                    </w:rPr>
                    <w:t>黄豆焖猪蹄</w:t>
                  </w:r>
                </w:p>
              </w:tc>
              <w:tc>
                <w:tcPr>
                  <w:tcW w:w="1808" w:type="dxa"/>
                </w:tcPr>
                <w:p>
                  <w:r>
                    <w:t>150</w:t>
                  </w:r>
                  <w:r>
                    <w:rPr>
                      <w:rFonts w:hint="eastAsia"/>
                    </w:rPr>
                    <w:t>g</w:t>
                  </w:r>
                </w:p>
              </w:tc>
              <w:tc>
                <w:tcPr>
                  <w:tcW w:w="1809" w:type="dxa"/>
                </w:tcPr>
                <w:p>
                  <w:r>
                    <w:rPr>
                      <w:rFonts w:hint="eastAsia"/>
                    </w:rPr>
                    <w:t>202</w:t>
                  </w:r>
                  <w:r>
                    <w:t>2</w:t>
                  </w:r>
                  <w:r>
                    <w:rPr>
                      <w:rFonts w:hint="eastAsia"/>
                    </w:rPr>
                    <w:t>-2-</w:t>
                  </w:r>
                  <w:r>
                    <w:t>16</w:t>
                  </w:r>
                </w:p>
              </w:tc>
              <w:tc>
                <w:tcPr>
                  <w:tcW w:w="1809" w:type="dxa"/>
                </w:tcPr>
                <w:p>
                  <w:r>
                    <w:rPr>
                      <w:rFonts w:hint="eastAsia"/>
                    </w:rPr>
                    <w:t>48h</w:t>
                  </w:r>
                </w:p>
              </w:tc>
              <w:tc>
                <w:tcPr>
                  <w:tcW w:w="1809" w:type="dxa"/>
                </w:tcPr>
                <w:p>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剁椒鱼头</w:t>
                  </w:r>
                </w:p>
              </w:tc>
              <w:tc>
                <w:tcPr>
                  <w:tcW w:w="1808" w:type="dxa"/>
                </w:tcPr>
                <w:p>
                  <w:r>
                    <w:t>150</w:t>
                  </w:r>
                  <w:r>
                    <w:rPr>
                      <w:rFonts w:hint="eastAsia"/>
                    </w:rPr>
                    <w:t>g</w:t>
                  </w:r>
                </w:p>
              </w:tc>
              <w:tc>
                <w:tcPr>
                  <w:tcW w:w="1809" w:type="dxa"/>
                </w:tcPr>
                <w:p>
                  <w:r>
                    <w:rPr>
                      <w:rFonts w:hint="eastAsia"/>
                    </w:rPr>
                    <w:t>202</w:t>
                  </w:r>
                  <w:r>
                    <w:t>2</w:t>
                  </w:r>
                  <w:r>
                    <w:rPr>
                      <w:rFonts w:hint="eastAsia"/>
                    </w:rPr>
                    <w:t>-2-</w:t>
                  </w:r>
                  <w:r>
                    <w:t>16</w:t>
                  </w:r>
                </w:p>
              </w:tc>
              <w:tc>
                <w:tcPr>
                  <w:tcW w:w="1809" w:type="dxa"/>
                </w:tcPr>
                <w:p>
                  <w:r>
                    <w:rPr>
                      <w:rFonts w:hint="eastAsia"/>
                    </w:rPr>
                    <w:t>48h</w:t>
                  </w:r>
                </w:p>
              </w:tc>
              <w:tc>
                <w:tcPr>
                  <w:tcW w:w="1809" w:type="dxa"/>
                </w:tcPr>
                <w:p>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8" w:type="dxa"/>
                </w:tcPr>
                <w:p>
                  <w:r>
                    <w:rPr>
                      <w:rFonts w:hint="eastAsia"/>
                    </w:rPr>
                    <w:t>韭菜炒蛋</w:t>
                  </w:r>
                </w:p>
              </w:tc>
              <w:tc>
                <w:tcPr>
                  <w:tcW w:w="1808" w:type="dxa"/>
                </w:tcPr>
                <w:p>
                  <w:r>
                    <w:t>150</w:t>
                  </w:r>
                  <w:r>
                    <w:rPr>
                      <w:rFonts w:hint="eastAsia"/>
                    </w:rPr>
                    <w:t>g</w:t>
                  </w:r>
                </w:p>
              </w:tc>
              <w:tc>
                <w:tcPr>
                  <w:tcW w:w="1809" w:type="dxa"/>
                </w:tcPr>
                <w:p>
                  <w:r>
                    <w:rPr>
                      <w:rFonts w:hint="eastAsia"/>
                    </w:rPr>
                    <w:t>202</w:t>
                  </w:r>
                  <w:r>
                    <w:t>2</w:t>
                  </w:r>
                  <w:r>
                    <w:rPr>
                      <w:rFonts w:hint="eastAsia"/>
                    </w:rPr>
                    <w:t>-2-</w:t>
                  </w:r>
                  <w:r>
                    <w:t>16</w:t>
                  </w:r>
                </w:p>
              </w:tc>
              <w:tc>
                <w:tcPr>
                  <w:tcW w:w="1809" w:type="dxa"/>
                </w:tcPr>
                <w:p>
                  <w:r>
                    <w:rPr>
                      <w:rFonts w:hint="eastAsia"/>
                    </w:rPr>
                    <w:t>48h</w:t>
                  </w:r>
                </w:p>
              </w:tc>
              <w:tc>
                <w:tcPr>
                  <w:tcW w:w="1809" w:type="dxa"/>
                </w:tcPr>
                <w:p>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8" w:type="dxa"/>
                </w:tcPr>
                <w:p>
                  <w:r>
                    <w:rPr>
                      <w:rFonts w:hint="eastAsia"/>
                    </w:rPr>
                    <w:t>酸菜粉皮</w:t>
                  </w:r>
                </w:p>
              </w:tc>
              <w:tc>
                <w:tcPr>
                  <w:tcW w:w="1808" w:type="dxa"/>
                </w:tcPr>
                <w:p>
                  <w:r>
                    <w:t>150</w:t>
                  </w:r>
                  <w:r>
                    <w:rPr>
                      <w:rFonts w:hint="eastAsia"/>
                    </w:rPr>
                    <w:t>g</w:t>
                  </w:r>
                </w:p>
              </w:tc>
              <w:tc>
                <w:tcPr>
                  <w:tcW w:w="1809" w:type="dxa"/>
                </w:tcPr>
                <w:p>
                  <w:r>
                    <w:rPr>
                      <w:rFonts w:hint="eastAsia"/>
                    </w:rPr>
                    <w:t>202</w:t>
                  </w:r>
                  <w:r>
                    <w:t>2</w:t>
                  </w:r>
                  <w:r>
                    <w:rPr>
                      <w:rFonts w:hint="eastAsia"/>
                    </w:rPr>
                    <w:t>-2-</w:t>
                  </w:r>
                  <w:r>
                    <w:t>16</w:t>
                  </w:r>
                </w:p>
              </w:tc>
              <w:tc>
                <w:tcPr>
                  <w:tcW w:w="1809" w:type="dxa"/>
                </w:tcPr>
                <w:p>
                  <w:r>
                    <w:rPr>
                      <w:rFonts w:hint="eastAsia"/>
                    </w:rPr>
                    <w:t>48h</w:t>
                  </w:r>
                </w:p>
              </w:tc>
              <w:tc>
                <w:tcPr>
                  <w:tcW w:w="1809" w:type="dxa"/>
                </w:tcPr>
                <w:p>
                  <w:r>
                    <w:rPr>
                      <w:rFonts w:hint="eastAsia"/>
                    </w:rPr>
                    <w:t>冷藏</w:t>
                  </w:r>
                </w:p>
              </w:tc>
            </w:tr>
          </w:tbl>
          <w:p>
            <w:r>
              <w:rPr>
                <w:rFonts w:hint="eastAsia"/>
              </w:rPr>
              <w:t>留样人为束美玲，留样到期后一般处理人员为刘方忠。基本符合。</w:t>
            </w:r>
          </w:p>
          <w:p>
            <w:pPr>
              <w:pStyle w:val="14"/>
            </w:pPr>
          </w:p>
          <w:p>
            <w:r>
              <w:rPr>
                <w:rFonts w:hint="eastAsia"/>
              </w:rPr>
              <w:t>抽取服务放行相关记录名称：</w:t>
            </w:r>
            <w:r>
              <w:rPr>
                <w:rFonts w:hint="eastAsia"/>
                <w:u w:val="single"/>
              </w:rPr>
              <w:t>《  不涉及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156"/>
              <w:gridCol w:w="1888"/>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岗位</w:t>
                  </w:r>
                </w:p>
              </w:tc>
              <w:tc>
                <w:tcPr>
                  <w:tcW w:w="1156" w:type="dxa"/>
                </w:tcPr>
                <w:p>
                  <w:r>
                    <w:rPr>
                      <w:rFonts w:hint="eastAsia"/>
                    </w:rPr>
                    <w:t>抽样比例</w:t>
                  </w:r>
                </w:p>
              </w:tc>
              <w:tc>
                <w:tcPr>
                  <w:tcW w:w="1888" w:type="dxa"/>
                </w:tcPr>
                <w:p>
                  <w:r>
                    <w:rPr>
                      <w:rFonts w:hint="eastAsia"/>
                      <w:b/>
                      <w:bCs/>
                    </w:rPr>
                    <w:t>服务规范</w:t>
                  </w:r>
                  <w:r>
                    <w:rPr>
                      <w:rFonts w:hint="eastAsia"/>
                    </w:rPr>
                    <w:t>要求</w:t>
                  </w:r>
                </w:p>
              </w:tc>
              <w:tc>
                <w:tcPr>
                  <w:tcW w:w="1566" w:type="dxa"/>
                </w:tcPr>
                <w:p>
                  <w:r>
                    <w:rPr>
                      <w:rFonts w:hint="eastAsia"/>
                    </w:rPr>
                    <w:t>检查结果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156" w:type="dxa"/>
                </w:tcPr>
                <w:p/>
              </w:tc>
              <w:tc>
                <w:tcPr>
                  <w:tcW w:w="1888"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156" w:type="dxa"/>
                </w:tcPr>
                <w:p>
                  <w:pPr>
                    <w:rPr>
                      <w:highlight w:val="yellow"/>
                    </w:rPr>
                  </w:pPr>
                </w:p>
              </w:tc>
              <w:tc>
                <w:tcPr>
                  <w:tcW w:w="1888" w:type="dxa"/>
                </w:tcPr>
                <w:p>
                  <w:pPr>
                    <w:rPr>
                      <w:highlight w:val="yellow"/>
                    </w:rPr>
                  </w:pPr>
                </w:p>
              </w:tc>
              <w:tc>
                <w:tcPr>
                  <w:tcW w:w="1566" w:type="dxa"/>
                </w:tcPr>
                <w:p>
                  <w:pPr>
                    <w:rPr>
                      <w:highlight w:val="yellow"/>
                    </w:rPr>
                  </w:pPr>
                </w:p>
              </w:tc>
              <w:tc>
                <w:tcPr>
                  <w:tcW w:w="2046" w:type="dxa"/>
                </w:tcPr>
                <w:p>
                  <w:pPr>
                    <w:rPr>
                      <w:highlight w:val="yellow"/>
                    </w:rPr>
                  </w:pPr>
                </w:p>
              </w:tc>
            </w:tr>
          </w:tbl>
          <w:p>
            <w:pPr>
              <w:rPr>
                <w:highlight w:val="yellow"/>
              </w:rPr>
            </w:pPr>
          </w:p>
          <w:p>
            <w:r>
              <w:rPr>
                <w:rFonts w:hint="eastAsia"/>
              </w:rPr>
              <w:t>抽取成品例外（</w:t>
            </w:r>
            <w:r>
              <w:t>在策划的安排已圆满完成之前</w:t>
            </w:r>
            <w:r>
              <w:rPr>
                <w:rFonts w:hint="eastAsia"/>
              </w:rPr>
              <w:t>）放行相关记录：</w:t>
            </w:r>
            <w:r>
              <w:rPr>
                <w:rFonts w:hint="eastAsia"/>
                <w:color w:val="000000"/>
                <w:szCs w:val="21"/>
              </w:rPr>
              <w:t>□</w:t>
            </w:r>
            <w:r>
              <w:rPr>
                <w:rFonts w:hint="eastAsia"/>
              </w:rPr>
              <w:t xml:space="preserve">已放生 </w:t>
            </w:r>
            <w:r>
              <w:rPr>
                <w:rFonts w:hint="eastAsia"/>
                <w:color w:val="000000"/>
                <w:szCs w:val="21"/>
              </w:rPr>
              <w:t>☑</w:t>
            </w:r>
            <w:r>
              <w:rPr>
                <w:rFonts w:hint="eastAsia"/>
              </w:rPr>
              <w:t>未发生</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76"/>
              <w:gridCol w:w="2127"/>
              <w:gridCol w:w="1824"/>
              <w:gridCol w:w="132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176" w:type="dxa"/>
                </w:tcPr>
                <w:p>
                  <w:r>
                    <w:rPr>
                      <w:rFonts w:hint="eastAsia"/>
                    </w:rPr>
                    <w:t>成品名称/批次</w:t>
                  </w:r>
                </w:p>
              </w:tc>
              <w:tc>
                <w:tcPr>
                  <w:tcW w:w="2127" w:type="dxa"/>
                </w:tcPr>
                <w:p>
                  <w:r>
                    <w:rPr>
                      <w:rFonts w:hint="eastAsia"/>
                    </w:rPr>
                    <w:t>放行理由</w:t>
                  </w:r>
                </w:p>
              </w:tc>
              <w:tc>
                <w:tcPr>
                  <w:tcW w:w="1824" w:type="dxa"/>
                </w:tcPr>
                <w:p>
                  <w:r>
                    <w:t>授权人员的批准</w:t>
                  </w:r>
                </w:p>
              </w:tc>
              <w:tc>
                <w:tcPr>
                  <w:tcW w:w="1329" w:type="dxa"/>
                </w:tcPr>
                <w:p>
                  <w:r>
                    <w:t>顾客的批准</w:t>
                  </w:r>
                </w:p>
              </w:tc>
              <w:tc>
                <w:tcPr>
                  <w:tcW w:w="1820" w:type="dxa"/>
                </w:tcPr>
                <w:p>
                  <w:r>
                    <w:rPr>
                      <w:rFonts w:hint="eastAsia"/>
                    </w:rPr>
                    <w:t>后续结论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176" w:type="dxa"/>
                </w:tcPr>
                <w:p/>
              </w:tc>
              <w:tc>
                <w:tcPr>
                  <w:tcW w:w="2127" w:type="dxa"/>
                </w:tcPr>
                <w:p/>
              </w:tc>
              <w:tc>
                <w:tcPr>
                  <w:tcW w:w="1824"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176" w:type="dxa"/>
                </w:tcPr>
                <w:p/>
              </w:tc>
              <w:tc>
                <w:tcPr>
                  <w:tcW w:w="2127" w:type="dxa"/>
                </w:tcPr>
                <w:p/>
              </w:tc>
              <w:tc>
                <w:tcPr>
                  <w:tcW w:w="1824" w:type="dxa"/>
                </w:tcPr>
                <w:p>
                  <w:pPr>
                    <w:rPr>
                      <w:color w:val="000000"/>
                      <w:szCs w:val="21"/>
                    </w:rPr>
                  </w:pPr>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pPr>
                    <w:rPr>
                      <w:color w:val="000000"/>
                      <w:szCs w:val="21"/>
                    </w:rPr>
                  </w:pPr>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pPr>
                    <w:rPr>
                      <w:color w:val="000000"/>
                      <w:szCs w:val="21"/>
                    </w:rPr>
                  </w:pPr>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r>
              <w:rPr>
                <w:rFonts w:hint="eastAsia"/>
              </w:rPr>
              <w:t>上述成品/服务放行的人员</w:t>
            </w:r>
            <w:r>
              <w:rPr>
                <w:rFonts w:hint="eastAsia"/>
                <w:color w:val="000000"/>
                <w:szCs w:val="21"/>
              </w:rPr>
              <w:t>☑</w:t>
            </w:r>
            <w:r>
              <w:rPr>
                <w:rFonts w:hint="eastAsia"/>
              </w:rPr>
              <w:t xml:space="preserve">与公司授权一致  </w:t>
            </w:r>
            <w:r>
              <w:rPr>
                <w:rFonts w:hint="eastAsia"/>
                <w:color w:val="000000"/>
                <w:szCs w:val="21"/>
              </w:rPr>
              <w:t>□</w:t>
            </w:r>
            <w:r>
              <w:rPr>
                <w:rFonts w:hint="eastAsia"/>
              </w:rPr>
              <w:t>与公司授权存在不一致</w:t>
            </w:r>
          </w:p>
          <w:p>
            <w:pPr>
              <w:pStyle w:val="14"/>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标识和追溯</w:t>
            </w:r>
          </w:p>
        </w:tc>
        <w:tc>
          <w:tcPr>
            <w:tcW w:w="1100" w:type="dxa"/>
            <w:gridSpan w:val="2"/>
            <w:vMerge w:val="restart"/>
          </w:tcPr>
          <w:p>
            <w:r>
              <w:rPr>
                <w:rFonts w:hint="eastAsia"/>
              </w:rPr>
              <w:t>H(V1.0)3.7</w:t>
            </w:r>
          </w:p>
        </w:tc>
        <w:tc>
          <w:tcPr>
            <w:tcW w:w="745" w:type="dxa"/>
            <w:gridSpan w:val="2"/>
          </w:tcPr>
          <w:p>
            <w:r>
              <w:rPr>
                <w:rFonts w:hint="eastAsia"/>
              </w:rPr>
              <w:t>文件名称</w:t>
            </w:r>
          </w:p>
        </w:tc>
        <w:tc>
          <w:tcPr>
            <w:tcW w:w="9259" w:type="dxa"/>
          </w:tcPr>
          <w:p>
            <w:r>
              <w:rPr>
                <w:rFonts w:hint="eastAsia"/>
              </w:rPr>
              <w:t>如：</w:t>
            </w:r>
            <w:r>
              <w:rPr>
                <w:rFonts w:hint="eastAsia"/>
              </w:rPr>
              <w:sym w:font="Wingdings" w:char="00FE"/>
            </w:r>
            <w:r>
              <w:rPr>
                <w:rFonts w:hint="eastAsia"/>
              </w:rPr>
              <w:t>手册第</w:t>
            </w:r>
            <w:r>
              <w:t>6.7</w:t>
            </w:r>
            <w:r>
              <w:rPr>
                <w:rFonts w:hint="eastAsia"/>
              </w:rPr>
              <w:t xml:space="preserve">条款、 </w:t>
            </w:r>
            <w:r>
              <w:rPr>
                <w:rFonts w:hint="eastAsia"/>
              </w:rPr>
              <w:sym w:font="Wingdings" w:char="00FE"/>
            </w:r>
            <w:r>
              <w:rPr>
                <w:rFonts w:hint="eastAsia"/>
                <w:szCs w:val="21"/>
              </w:rPr>
              <w:t>《产品标识</w:t>
            </w:r>
            <w:r>
              <w:rPr>
                <w:rFonts w:hint="eastAsia"/>
              </w:rPr>
              <w:t>和可追溯性</w:t>
            </w:r>
            <w:r>
              <w:rPr>
                <w:rFonts w:hint="eastAsia"/>
                <w:szCs w:val="21"/>
              </w:rPr>
              <w:t>控制程序》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rPr>
                <w:color w:val="auto"/>
              </w:rPr>
            </w:pPr>
            <w:r>
              <w:rPr>
                <w:rFonts w:hint="eastAsia"/>
                <w:color w:val="auto"/>
              </w:rPr>
              <w:sym w:font="Wingdings" w:char="00FE"/>
            </w:r>
            <w:r>
              <w:rPr>
                <w:rFonts w:hint="eastAsia"/>
                <w:color w:val="auto"/>
              </w:rPr>
              <w:t>符合</w:t>
            </w:r>
          </w:p>
          <w:p>
            <w:pPr>
              <w:pStyle w:val="14"/>
              <w:rPr>
                <w:color w:val="auto"/>
              </w:rPr>
            </w:pPr>
            <w:r>
              <w:rPr>
                <w:rFonts w:hint="eastAsia"/>
                <w:color w:val="auto"/>
              </w:rPr>
              <w:sym w:font="Wingdings" w:char="00A8"/>
            </w:r>
            <w:r>
              <w:rPr>
                <w:rFonts w:hint="eastAsia"/>
                <w:color w:val="auto"/>
              </w:rPr>
              <w:t>不符合</w:t>
            </w:r>
          </w:p>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745" w:type="dxa"/>
            <w:gridSpan w:val="2"/>
          </w:tcPr>
          <w:p>
            <w:r>
              <w:rPr>
                <w:rFonts w:hint="eastAsia"/>
              </w:rPr>
              <w:t>运行证据</w:t>
            </w:r>
          </w:p>
        </w:tc>
        <w:tc>
          <w:tcPr>
            <w:tcW w:w="9259" w:type="dxa"/>
          </w:tcPr>
          <w:p>
            <w:pPr>
              <w:rPr>
                <w:szCs w:val="21"/>
              </w:rPr>
            </w:pPr>
            <w:r>
              <w:rPr>
                <w:rFonts w:hint="eastAsia"/>
                <w:szCs w:val="21"/>
              </w:rPr>
              <w:t>应确保具备识别产品及其状态的追溯能力，并应制定实施产品标识和可追溯性计划，至少满足以下要求：</w:t>
            </w:r>
          </w:p>
          <w:p>
            <w:pPr>
              <w:rPr>
                <w:szCs w:val="21"/>
              </w:rPr>
            </w:pPr>
            <w:r>
              <w:rPr>
                <w:rFonts w:hint="eastAsia"/>
                <w:szCs w:val="21"/>
              </w:rPr>
              <w:t>a）在食品生产全过程中，使用适宜的方法识别产品并具有可追溯性：</w:t>
            </w:r>
          </w:p>
          <w:p>
            <w:pPr>
              <w:rPr>
                <w:color w:val="0000FF"/>
              </w:rPr>
            </w:pPr>
            <w:r>
              <w:rPr>
                <w:rFonts w:hint="eastAsia"/>
                <w:color w:val="0000FF"/>
              </w:rPr>
              <w:t>原材料的唯一性标识方式：</w:t>
            </w:r>
          </w:p>
          <w:p>
            <w:pPr>
              <w:rPr>
                <w:color w:val="0000FF"/>
              </w:rPr>
            </w:pPr>
            <w:r>
              <w:rPr>
                <w:rFonts w:hint="eastAsia"/>
                <w:color w:val="0000FF"/>
              </w:rPr>
              <w:sym w:font="Wingdings" w:char="00FE"/>
            </w:r>
            <w:r>
              <w:rPr>
                <w:rFonts w:hint="eastAsia"/>
                <w:color w:val="0000FF"/>
              </w:rPr>
              <w:t xml:space="preserve">容器编号  </w:t>
            </w:r>
            <w:r>
              <w:rPr>
                <w:rFonts w:hint="eastAsia"/>
                <w:color w:val="0000FF"/>
              </w:rPr>
              <w:sym w:font="Wingdings" w:char="00A8"/>
            </w:r>
            <w:r>
              <w:rPr>
                <w:rFonts w:hint="eastAsia"/>
                <w:color w:val="0000FF"/>
              </w:rPr>
              <w:t xml:space="preserve">标牌  </w:t>
            </w:r>
            <w:r>
              <w:rPr>
                <w:rFonts w:hint="eastAsia"/>
                <w:color w:val="0000FF"/>
              </w:rPr>
              <w:sym w:font="Wingdings" w:char="00FE"/>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A8"/>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p>
          <w:p>
            <w:pPr>
              <w:rPr>
                <w:color w:val="0000FF"/>
              </w:rPr>
            </w:pPr>
          </w:p>
          <w:p>
            <w:pPr>
              <w:rPr>
                <w:color w:val="0000FF"/>
              </w:rPr>
            </w:pPr>
            <w:r>
              <w:rPr>
                <w:rFonts w:hint="eastAsia"/>
                <w:color w:val="0000FF"/>
              </w:rPr>
              <w:t xml:space="preserve">半成品的唯一性标识方式： </w:t>
            </w:r>
          </w:p>
          <w:p>
            <w:pPr>
              <w:rPr>
                <w:color w:val="0000FF"/>
              </w:rPr>
            </w:pPr>
            <w:r>
              <w:rPr>
                <w:rFonts w:hint="eastAsia"/>
                <w:color w:val="0000FF"/>
              </w:rPr>
              <w:sym w:font="Wingdings" w:char="00FE"/>
            </w:r>
            <w:r>
              <w:rPr>
                <w:rFonts w:hint="eastAsia"/>
                <w:color w:val="0000FF"/>
              </w:rPr>
              <w:t xml:space="preserve">容器编号  </w:t>
            </w:r>
            <w:r>
              <w:rPr>
                <w:rFonts w:hint="eastAsia"/>
                <w:color w:val="0000FF"/>
              </w:rPr>
              <w:sym w:font="Wingdings" w:char="00FE"/>
            </w:r>
            <w:r>
              <w:rPr>
                <w:rFonts w:hint="eastAsia"/>
                <w:color w:val="0000FF"/>
              </w:rPr>
              <w:t xml:space="preserve">标牌  </w:t>
            </w:r>
            <w:r>
              <w:rPr>
                <w:rFonts w:hint="eastAsia"/>
                <w:color w:val="0000FF"/>
              </w:rPr>
              <w:sym w:font="Wingdings" w:char="00FE"/>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A8"/>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p>
          <w:p>
            <w:pPr>
              <w:rPr>
                <w:color w:val="0000FF"/>
              </w:rPr>
            </w:pPr>
          </w:p>
          <w:p>
            <w:pPr>
              <w:rPr>
                <w:color w:val="0000FF"/>
              </w:rPr>
            </w:pPr>
            <w:r>
              <w:rPr>
                <w:rFonts w:hint="eastAsia"/>
                <w:color w:val="0000FF"/>
              </w:rPr>
              <w:t xml:space="preserve">成品的唯一性标识方式： </w:t>
            </w:r>
          </w:p>
          <w:p>
            <w:pPr>
              <w:rPr>
                <w:color w:val="0000FF"/>
              </w:rPr>
            </w:pPr>
            <w:r>
              <w:rPr>
                <w:rFonts w:hint="eastAsia"/>
                <w:color w:val="0000FF"/>
              </w:rPr>
              <w:sym w:font="Wingdings" w:char="00A8"/>
            </w:r>
            <w:r>
              <w:rPr>
                <w:rFonts w:hint="eastAsia"/>
                <w:color w:val="0000FF"/>
              </w:rPr>
              <w:t xml:space="preserve">容器编号  </w:t>
            </w:r>
            <w:r>
              <w:rPr>
                <w:rFonts w:hint="eastAsia"/>
                <w:color w:val="0000FF"/>
              </w:rPr>
              <w:sym w:font="Wingdings" w:char="00A8"/>
            </w:r>
            <w:r>
              <w:rPr>
                <w:rFonts w:hint="eastAsia"/>
                <w:color w:val="0000FF"/>
              </w:rPr>
              <w:t xml:space="preserve">标牌  </w:t>
            </w:r>
            <w:r>
              <w:rPr>
                <w:rFonts w:hint="eastAsia"/>
                <w:color w:val="0000FF"/>
              </w:rPr>
              <w:sym w:font="Wingdings" w:char="00FE"/>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A8"/>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p>
          <w:p>
            <w:pPr>
              <w:pStyle w:val="14"/>
            </w:pPr>
          </w:p>
          <w:p>
            <w:pPr>
              <w:rPr>
                <w:color w:val="0000FF"/>
              </w:rPr>
            </w:pPr>
            <w:r>
              <w:rPr>
                <w:rFonts w:hint="eastAsia"/>
                <w:color w:val="0000FF"/>
              </w:rPr>
              <w:t>b）保持产品发运记录，包括：</w:t>
            </w:r>
            <w:r>
              <w:rPr>
                <w:rFonts w:hint="eastAsia"/>
                <w:color w:val="0000FF"/>
              </w:rPr>
              <w:sym w:font="Wingdings" w:char="00A8"/>
            </w:r>
            <w:r>
              <w:rPr>
                <w:rFonts w:hint="eastAsia"/>
                <w:color w:val="0000FF"/>
              </w:rPr>
              <w:t>分销方、</w:t>
            </w:r>
            <w:r>
              <w:rPr>
                <w:rFonts w:hint="eastAsia"/>
                <w:color w:val="0000FF"/>
              </w:rPr>
              <w:sym w:font="Wingdings" w:char="00A8"/>
            </w:r>
            <w:r>
              <w:rPr>
                <w:rFonts w:hint="eastAsia"/>
                <w:color w:val="0000FF"/>
              </w:rPr>
              <w:t>零售商、</w:t>
            </w:r>
            <w:r>
              <w:rPr>
                <w:rFonts w:hint="eastAsia"/>
                <w:color w:val="0000FF"/>
              </w:rPr>
              <w:sym w:font="Wingdings" w:char="00FE"/>
            </w:r>
            <w:r>
              <w:rPr>
                <w:rFonts w:hint="eastAsia"/>
                <w:color w:val="0000FF"/>
              </w:rPr>
              <w:t xml:space="preserve">顾客 </w:t>
            </w:r>
            <w:r>
              <w:rPr>
                <w:rFonts w:hint="eastAsia"/>
                <w:color w:val="0000FF"/>
              </w:rPr>
              <w:sym w:font="Wingdings" w:char="00FE"/>
            </w:r>
            <w:r>
              <w:rPr>
                <w:rFonts w:hint="eastAsia"/>
                <w:color w:val="0000FF"/>
              </w:rPr>
              <w:t>消费者</w:t>
            </w:r>
          </w:p>
          <w:p>
            <w:pPr>
              <w:ind w:firstLine="210" w:firstLineChars="100"/>
              <w:rPr>
                <w:color w:val="0000FF"/>
                <w:u w:val="single"/>
              </w:rPr>
            </w:pPr>
            <w:r>
              <w:rPr>
                <w:rFonts w:hint="eastAsia"/>
                <w:color w:val="0000FF"/>
              </w:rPr>
              <w:t>抽查发运记录：</w:t>
            </w:r>
            <w:r>
              <w:rPr>
                <w:rFonts w:hint="eastAsia"/>
                <w:color w:val="0000FF"/>
                <w:u w:val="single"/>
              </w:rPr>
              <w:t xml:space="preserve">  见后勤保障部审核记录                                               </w:t>
            </w:r>
          </w:p>
          <w:p/>
          <w:p>
            <w:r>
              <w:rPr>
                <w:rFonts w:hint="eastAsia"/>
              </w:rPr>
              <w:t>状态标识包括：</w:t>
            </w:r>
          </w:p>
          <w:p>
            <w:pPr>
              <w:rPr>
                <w:color w:val="0000FF"/>
              </w:rPr>
            </w:pPr>
            <w:r>
              <w:rPr>
                <w:rFonts w:hint="eastAsia"/>
                <w:color w:val="0000FF"/>
              </w:rPr>
              <w:sym w:font="Wingdings" w:char="00FE"/>
            </w:r>
            <w:r>
              <w:rPr>
                <w:rFonts w:hint="eastAsia"/>
                <w:color w:val="0000FF"/>
              </w:rPr>
              <w:t xml:space="preserve">合格品  </w:t>
            </w:r>
            <w:r>
              <w:rPr>
                <w:rFonts w:hint="eastAsia"/>
                <w:color w:val="0000FF"/>
              </w:rPr>
              <w:sym w:font="Wingdings" w:char="00FE"/>
            </w:r>
            <w:r>
              <w:rPr>
                <w:rFonts w:hint="eastAsia"/>
                <w:color w:val="0000FF"/>
              </w:rPr>
              <w:t xml:space="preserve">待检  </w:t>
            </w:r>
            <w:r>
              <w:rPr>
                <w:rFonts w:hint="eastAsia"/>
                <w:color w:val="0000FF"/>
              </w:rPr>
              <w:sym w:font="Wingdings" w:char="00FE"/>
            </w:r>
            <w:r>
              <w:rPr>
                <w:rFonts w:hint="eastAsia"/>
                <w:color w:val="0000FF"/>
              </w:rPr>
              <w:t xml:space="preserve">不合格品 </w:t>
            </w:r>
            <w:r>
              <w:rPr>
                <w:rFonts w:hint="eastAsia"/>
                <w:color w:val="0000FF"/>
              </w:rPr>
              <w:sym w:font="Wingdings" w:char="00A8"/>
            </w:r>
            <w:r>
              <w:rPr>
                <w:rFonts w:hint="eastAsia"/>
                <w:color w:val="0000FF"/>
              </w:rPr>
              <w:t xml:space="preserve">返工品  </w:t>
            </w:r>
            <w:r>
              <w:rPr>
                <w:rFonts w:hint="eastAsia"/>
                <w:color w:val="0000FF"/>
              </w:rPr>
              <w:sym w:font="Wingdings" w:char="00FE"/>
            </w:r>
            <w:r>
              <w:rPr>
                <w:rFonts w:hint="eastAsia"/>
                <w:color w:val="0000FF"/>
              </w:rPr>
              <w:t xml:space="preserve">顾客处退回品   </w:t>
            </w:r>
            <w:r>
              <w:rPr>
                <w:rFonts w:hint="eastAsia"/>
                <w:color w:val="0000FF"/>
              </w:rPr>
              <w:sym w:font="Wingdings" w:char="00A8"/>
            </w:r>
            <w:r>
              <w:rPr>
                <w:rFonts w:hint="eastAsia"/>
                <w:color w:val="0000FF"/>
              </w:rPr>
              <w:t>餐厨垃圾</w:t>
            </w:r>
          </w:p>
          <w:p/>
          <w:p>
            <w:r>
              <w:rPr>
                <w:rFonts w:hint="eastAsia"/>
              </w:rPr>
              <w:t>应对标有产品成分表、致敏物质、识别码和其他关键信息的包装材料进行管理，防止误用的部分：</w:t>
            </w:r>
          </w:p>
          <w:p>
            <w:pPr>
              <w:rPr>
                <w:color w:val="0000FF"/>
              </w:rPr>
            </w:pPr>
            <w:r>
              <w:rPr>
                <w:rFonts w:hint="eastAsia"/>
                <w:color w:val="0000FF"/>
              </w:rPr>
              <w:sym w:font="Wingdings" w:char="00A8"/>
            </w:r>
            <w:r>
              <w:rPr>
                <w:rFonts w:hint="eastAsia"/>
                <w:color w:val="0000FF"/>
              </w:rPr>
              <w:t xml:space="preserve">专人管理  </w:t>
            </w:r>
            <w:r>
              <w:rPr>
                <w:rFonts w:hint="eastAsia"/>
                <w:color w:val="0000FF"/>
              </w:rPr>
              <w:sym w:font="Wingdings" w:char="00A8"/>
            </w:r>
            <w:r>
              <w:rPr>
                <w:rFonts w:hint="eastAsia"/>
                <w:color w:val="0000FF"/>
              </w:rPr>
              <w:t xml:space="preserve">专库管理  </w:t>
            </w:r>
            <w:r>
              <w:rPr>
                <w:rFonts w:hint="eastAsia"/>
                <w:color w:val="0000FF"/>
              </w:rPr>
              <w:sym w:font="Wingdings" w:char="00A8"/>
            </w:r>
            <w:r>
              <w:rPr>
                <w:rFonts w:hint="eastAsia"/>
                <w:color w:val="0000FF"/>
              </w:rPr>
              <w:t xml:space="preserve">专线生产 </w:t>
            </w:r>
            <w:r>
              <w:rPr>
                <w:rFonts w:hint="eastAsia"/>
                <w:color w:val="0000FF"/>
              </w:rPr>
              <w:sym w:font="Wingdings" w:char="00FE"/>
            </w:r>
            <w:r>
              <w:rPr>
                <w:rFonts w:hint="eastAsia"/>
                <w:color w:val="0000FF"/>
              </w:rPr>
              <w:t xml:space="preserve">按需领用  </w:t>
            </w:r>
            <w:r>
              <w:rPr>
                <w:rFonts w:hint="eastAsia"/>
                <w:color w:val="0000FF"/>
              </w:rPr>
              <w:sym w:font="Wingdings" w:char="00A8"/>
            </w:r>
            <w:r>
              <w:rPr>
                <w:rFonts w:hint="eastAsia"/>
                <w:color w:val="0000FF"/>
              </w:rPr>
              <w:t xml:space="preserve">及时清场  </w:t>
            </w:r>
            <w:r>
              <w:rPr>
                <w:rFonts w:hint="eastAsia"/>
                <w:color w:val="0000FF"/>
              </w:rPr>
              <w:sym w:font="Wingdings" w:char="00A8"/>
            </w:r>
            <w:r>
              <w:rPr>
                <w:rFonts w:hint="eastAsia"/>
                <w:color w:val="0000FF"/>
              </w:rPr>
              <w:t xml:space="preserve">及时退回剩余标签  </w:t>
            </w:r>
          </w:p>
          <w:p>
            <w:pPr>
              <w:rPr>
                <w:highlight w:val="magenta"/>
              </w:rPr>
            </w:pPr>
          </w:p>
          <w:p>
            <w:r>
              <w:rPr>
                <w:rFonts w:hint="eastAsia"/>
              </w:rPr>
              <w:t>当产品未贴标签时，应提供所有有关的产品信息，以确保顾客或消费者安全食用或使用；</w:t>
            </w:r>
          </w:p>
          <w:p>
            <w:pPr>
              <w:rPr>
                <w:highlight w:val="magenta"/>
              </w:rPr>
            </w:pPr>
            <w:r>
              <w:rPr>
                <w:rFonts w:hint="eastAsia"/>
                <w:color w:val="0000FF"/>
              </w:rPr>
              <w:sym w:font="Wingdings" w:char="00FE"/>
            </w:r>
            <w:r>
              <w:rPr>
                <w:rFonts w:hint="eastAsia"/>
                <w:color w:val="0000FF"/>
              </w:rPr>
              <w:t xml:space="preserve">包装箱外标识  </w:t>
            </w:r>
            <w:r>
              <w:rPr>
                <w:rFonts w:hint="eastAsia"/>
                <w:color w:val="0000FF"/>
              </w:rPr>
              <w:sym w:font="Wingdings" w:char="00A8"/>
            </w:r>
            <w:r>
              <w:rPr>
                <w:rFonts w:hint="eastAsia"/>
                <w:color w:val="0000FF"/>
              </w:rPr>
              <w:t xml:space="preserve">转移单据标识  </w:t>
            </w:r>
            <w:r>
              <w:rPr>
                <w:rFonts w:hint="eastAsia"/>
                <w:color w:val="0000FF"/>
              </w:rPr>
              <w:sym w:font="Wingdings" w:char="00A8"/>
            </w:r>
            <w:r>
              <w:rPr>
                <w:rFonts w:hint="eastAsia"/>
                <w:color w:val="0000FF"/>
              </w:rPr>
              <w:t xml:space="preserve">说明书标识 </w:t>
            </w:r>
            <w:r>
              <w:rPr>
                <w:rFonts w:hint="eastAsia"/>
                <w:color w:val="0000FF"/>
              </w:rPr>
              <w:sym w:font="Wingdings" w:char="00A8"/>
            </w:r>
            <w:r>
              <w:rPr>
                <w:rFonts w:hint="eastAsia"/>
                <w:color w:val="0000FF"/>
              </w:rPr>
              <w:t xml:space="preserve">网站说明  </w:t>
            </w:r>
            <w:r>
              <w:rPr>
                <w:rFonts w:hint="eastAsia"/>
                <w:color w:val="0000FF"/>
              </w:rPr>
              <w:sym w:font="Wingdings" w:char="00A8"/>
            </w:r>
            <w:r>
              <w:rPr>
                <w:rFonts w:hint="eastAsia"/>
                <w:color w:val="0000FF"/>
              </w:rPr>
              <w:t xml:space="preserve">人员培训  </w:t>
            </w:r>
            <w:r>
              <w:rPr>
                <w:rFonts w:hint="eastAsia"/>
                <w:color w:val="0000FF"/>
              </w:rPr>
              <w:sym w:font="Wingdings" w:char="00A8"/>
            </w:r>
          </w:p>
          <w:p>
            <w:pPr>
              <w:rPr>
                <w:highlight w:val="magenta"/>
              </w:rPr>
            </w:pPr>
          </w:p>
          <w:p>
            <w:r>
              <w:rPr>
                <w:rFonts w:hint="eastAsia"/>
              </w:rPr>
              <w:t>建立和实施可追溯性系统应考虑：</w:t>
            </w:r>
          </w:p>
          <w:p>
            <w:r>
              <w:rPr>
                <w:rFonts w:hint="eastAsia"/>
              </w:rPr>
              <w:sym w:font="Wingdings" w:char="00FE"/>
            </w:r>
            <w:r>
              <w:rPr>
                <w:rFonts w:hint="eastAsia"/>
              </w:rPr>
              <w:t>接收材料、配料和中间产品的批次与终产品的关系；</w:t>
            </w:r>
          </w:p>
          <w:p>
            <w:r>
              <w:rPr>
                <w:rFonts w:hint="eastAsia"/>
              </w:rPr>
              <w:sym w:font="Wingdings" w:char="00FE"/>
            </w:r>
            <w:r>
              <w:rPr>
                <w:rFonts w:hint="eastAsia"/>
              </w:rPr>
              <w:t>返工的材料/产品；</w:t>
            </w:r>
          </w:p>
          <w:p>
            <w:r>
              <w:rPr>
                <w:rFonts w:hint="eastAsia"/>
              </w:rPr>
              <w:sym w:font="Wingdings" w:char="00FE"/>
            </w:r>
            <w:r>
              <w:rPr>
                <w:rFonts w:hint="eastAsia"/>
              </w:rPr>
              <w:t>终产品的分销；</w:t>
            </w:r>
          </w:p>
          <w:p>
            <w:pPr>
              <w:pStyle w:val="8"/>
              <w:tabs>
                <w:tab w:val="left" w:pos="1080"/>
                <w:tab w:val="left" w:pos="1800"/>
                <w:tab w:val="left" w:leader="dot" w:pos="7770"/>
              </w:tabs>
              <w:spacing w:before="0" w:after="0" w:line="240" w:lineRule="atLeast"/>
              <w:ind w:firstLine="0"/>
            </w:pPr>
          </w:p>
          <w:p>
            <w:r>
              <w:rPr>
                <w:rFonts w:hint="eastAsia"/>
              </w:rPr>
              <w:t>组织于</w:t>
            </w:r>
            <w:r>
              <w:rPr>
                <w:rFonts w:hint="eastAsia"/>
                <w:color w:val="0000FF"/>
                <w:szCs w:val="21"/>
                <w:u w:val="single"/>
              </w:rPr>
              <w:t xml:space="preserve"> </w:t>
            </w:r>
            <w:r>
              <w:rPr>
                <w:rFonts w:hint="eastAsia"/>
                <w:szCs w:val="21"/>
                <w:u w:val="single"/>
              </w:rPr>
              <w:t xml:space="preserve">2021 </w:t>
            </w:r>
            <w:r>
              <w:rPr>
                <w:rFonts w:hint="eastAsia"/>
                <w:szCs w:val="21"/>
              </w:rPr>
              <w:t>年</w:t>
            </w:r>
            <w:r>
              <w:rPr>
                <w:rFonts w:hint="eastAsia"/>
                <w:szCs w:val="21"/>
                <w:u w:val="single"/>
              </w:rPr>
              <w:t xml:space="preserve"> </w:t>
            </w:r>
            <w:r>
              <w:rPr>
                <w:szCs w:val="21"/>
                <w:u w:val="single"/>
              </w:rPr>
              <w:t>10</w:t>
            </w:r>
            <w:r>
              <w:rPr>
                <w:rFonts w:hint="eastAsia"/>
                <w:szCs w:val="21"/>
                <w:u w:val="single"/>
              </w:rPr>
              <w:t xml:space="preserve"> </w:t>
            </w:r>
            <w:r>
              <w:rPr>
                <w:rFonts w:hint="eastAsia"/>
                <w:szCs w:val="21"/>
              </w:rPr>
              <w:t>月</w:t>
            </w:r>
            <w:r>
              <w:rPr>
                <w:rFonts w:hint="eastAsia"/>
                <w:szCs w:val="21"/>
                <w:u w:val="single"/>
              </w:rPr>
              <w:t xml:space="preserve"> </w:t>
            </w:r>
            <w:r>
              <w:rPr>
                <w:szCs w:val="21"/>
                <w:u w:val="single"/>
              </w:rPr>
              <w:t>6</w:t>
            </w:r>
            <w:r>
              <w:rPr>
                <w:rFonts w:hint="eastAsia"/>
                <w:szCs w:val="21"/>
                <w:u w:val="single"/>
              </w:rPr>
              <w:t xml:space="preserve"> </w:t>
            </w:r>
            <w:r>
              <w:rPr>
                <w:rFonts w:hint="eastAsia"/>
                <w:szCs w:val="21"/>
              </w:rPr>
              <w:t>日</w:t>
            </w:r>
            <w:r>
              <w:rPr>
                <w:rFonts w:hint="eastAsia"/>
              </w:rPr>
              <w:t>验证可追溯性体系的有效性。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食品安全事故 </w:t>
            </w:r>
            <w:r>
              <w:rPr>
                <w:rFonts w:hint="eastAsia"/>
              </w:rPr>
              <w:sym w:font="Wingdings" w:char="00A8"/>
            </w:r>
            <w:r>
              <w:rPr>
                <w:rFonts w:hint="eastAsia"/>
              </w:rPr>
              <w:t xml:space="preserve">顾客投诉  </w:t>
            </w:r>
            <w:r>
              <w:rPr>
                <w:rFonts w:hint="eastAsia"/>
              </w:rPr>
              <w:sym w:font="Wingdings" w:char="00A8"/>
            </w:r>
            <w:r>
              <w:rPr>
                <w:rFonts w:hint="eastAsia"/>
              </w:rPr>
              <w:t>市场抽查不合格</w:t>
            </w:r>
          </w:p>
          <w:tbl>
            <w:tblPr>
              <w:tblStyle w:val="10"/>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1669"/>
              <w:gridCol w:w="1325"/>
              <w:gridCol w:w="1148"/>
              <w:gridCol w:w="1233"/>
              <w:gridCol w:w="894"/>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1" w:type="dxa"/>
                </w:tcPr>
                <w:p>
                  <w:r>
                    <w:rPr>
                      <w:rFonts w:hint="eastAsia"/>
                    </w:rPr>
                    <w:t>产品批号</w:t>
                  </w:r>
                </w:p>
              </w:tc>
              <w:tc>
                <w:tcPr>
                  <w:tcW w:w="1669" w:type="dxa"/>
                </w:tcPr>
                <w:p>
                  <w:r>
                    <w:rPr>
                      <w:rFonts w:hint="eastAsia"/>
                    </w:rPr>
                    <w:t>不合格简述</w:t>
                  </w:r>
                </w:p>
              </w:tc>
              <w:tc>
                <w:tcPr>
                  <w:tcW w:w="1325" w:type="dxa"/>
                </w:tcPr>
                <w:p>
                  <w:r>
                    <w:t>生产记录</w:t>
                  </w:r>
                  <w:r>
                    <w:rPr>
                      <w:rFonts w:hint="eastAsia"/>
                    </w:rPr>
                    <w:t>情况</w:t>
                  </w:r>
                </w:p>
              </w:tc>
              <w:tc>
                <w:tcPr>
                  <w:tcW w:w="1148" w:type="dxa"/>
                </w:tcPr>
                <w:p>
                  <w:r>
                    <w:t>检验记录</w:t>
                  </w:r>
                  <w:r>
                    <w:rPr>
                      <w:rFonts w:hint="eastAsia"/>
                    </w:rPr>
                    <w:t>情况</w:t>
                  </w:r>
                </w:p>
              </w:tc>
              <w:tc>
                <w:tcPr>
                  <w:tcW w:w="1233" w:type="dxa"/>
                </w:tcPr>
                <w:p>
                  <w:r>
                    <w:t>采购记录</w:t>
                  </w:r>
                  <w:r>
                    <w:rPr>
                      <w:rFonts w:hint="eastAsia"/>
                    </w:rPr>
                    <w:t>情况</w:t>
                  </w:r>
                </w:p>
              </w:tc>
              <w:tc>
                <w:tcPr>
                  <w:tcW w:w="894" w:type="dxa"/>
                </w:tcPr>
                <w:p>
                  <w:r>
                    <w:t>产品留样</w:t>
                  </w:r>
                  <w:r>
                    <w:rPr>
                      <w:rFonts w:hint="eastAsia"/>
                    </w:rPr>
                    <w:t>确认</w:t>
                  </w:r>
                </w:p>
              </w:tc>
              <w:tc>
                <w:tcPr>
                  <w:tcW w:w="1182"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371" w:type="dxa"/>
                </w:tcPr>
                <w:p>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021.10.6</w:t>
                  </w:r>
                </w:p>
                <w:p>
                  <w:r>
                    <w:rPr>
                      <w:rFonts w:hint="eastAsia"/>
                    </w:rPr>
                    <w:t>1</w:t>
                  </w:r>
                  <w:r>
                    <w:t>2</w:t>
                  </w:r>
                  <w:r>
                    <w:rPr>
                      <w:rFonts w:hint="eastAsia"/>
                    </w:rPr>
                    <w:t>:</w:t>
                  </w:r>
                  <w:r>
                    <w:t>30</w:t>
                  </w:r>
                </w:p>
              </w:tc>
              <w:tc>
                <w:tcPr>
                  <w:tcW w:w="1669" w:type="dxa"/>
                </w:tcPr>
                <w:p>
                  <w:r>
                    <w:rPr>
                      <w:rFonts w:hint="eastAsia"/>
                    </w:rPr>
                    <w:t>烧制的豆角牛柳中的豆角未熟透</w:t>
                  </w:r>
                </w:p>
              </w:tc>
              <w:tc>
                <w:tcPr>
                  <w:tcW w:w="1325" w:type="dxa"/>
                </w:tcPr>
                <w:p>
                  <w:pPr>
                    <w:pStyle w:val="14"/>
                  </w:pPr>
                  <w:r>
                    <w:rPr>
                      <w:rFonts w:hint="eastAsia" w:asciiTheme="minorEastAsia" w:hAnsiTheme="minorEastAsia" w:eastAsiaTheme="minorEastAsia"/>
                      <w:szCs w:val="21"/>
                    </w:rPr>
                    <w:t>2</w:t>
                  </w:r>
                  <w:r>
                    <w:rPr>
                      <w:rFonts w:asciiTheme="minorEastAsia" w:hAnsiTheme="minorEastAsia" w:eastAsiaTheme="minorEastAsia"/>
                      <w:szCs w:val="21"/>
                    </w:rPr>
                    <w:t>021.10.6</w:t>
                  </w:r>
                </w:p>
              </w:tc>
              <w:tc>
                <w:tcPr>
                  <w:tcW w:w="1148" w:type="dxa"/>
                </w:tcPr>
                <w:p>
                  <w:r>
                    <w:rPr>
                      <w:rFonts w:hint="eastAsia" w:asciiTheme="minorEastAsia" w:hAnsiTheme="minorEastAsia" w:eastAsiaTheme="minorEastAsia"/>
                      <w:szCs w:val="21"/>
                    </w:rPr>
                    <w:t>2</w:t>
                  </w:r>
                  <w:r>
                    <w:rPr>
                      <w:rFonts w:asciiTheme="minorEastAsia" w:hAnsiTheme="minorEastAsia" w:eastAsiaTheme="minorEastAsia"/>
                      <w:szCs w:val="21"/>
                    </w:rPr>
                    <w:t>021.10.6</w:t>
                  </w:r>
                </w:p>
              </w:tc>
              <w:tc>
                <w:tcPr>
                  <w:tcW w:w="1233" w:type="dxa"/>
                </w:tcPr>
                <w:p>
                  <w:r>
                    <w:rPr>
                      <w:rFonts w:hint="eastAsia" w:asciiTheme="minorEastAsia" w:hAnsiTheme="minorEastAsia" w:eastAsiaTheme="minorEastAsia"/>
                      <w:szCs w:val="21"/>
                    </w:rPr>
                    <w:t>2</w:t>
                  </w:r>
                  <w:r>
                    <w:rPr>
                      <w:rFonts w:asciiTheme="minorEastAsia" w:hAnsiTheme="minorEastAsia" w:eastAsiaTheme="minorEastAsia"/>
                      <w:szCs w:val="21"/>
                    </w:rPr>
                    <w:t>021.10.6</w:t>
                  </w:r>
                </w:p>
              </w:tc>
              <w:tc>
                <w:tcPr>
                  <w:tcW w:w="894" w:type="dxa"/>
                </w:tcPr>
                <w:p>
                  <w:r>
                    <w:rPr>
                      <w:rFonts w:hint="eastAsia" w:asciiTheme="minorEastAsia" w:hAnsiTheme="minorEastAsia" w:eastAsiaTheme="minorEastAsia"/>
                      <w:szCs w:val="21"/>
                    </w:rPr>
                    <w:t>2</w:t>
                  </w:r>
                  <w:r>
                    <w:rPr>
                      <w:rFonts w:asciiTheme="minorEastAsia" w:hAnsiTheme="minorEastAsia" w:eastAsiaTheme="minorEastAsia"/>
                      <w:szCs w:val="21"/>
                    </w:rPr>
                    <w:t>021.10.6</w:t>
                  </w:r>
                </w:p>
              </w:tc>
              <w:tc>
                <w:tcPr>
                  <w:tcW w:w="1182" w:type="dxa"/>
                </w:tcPr>
                <w:p>
                  <w:r>
                    <w:rPr>
                      <w:rFonts w:hint="eastAsia"/>
                    </w:rPr>
                    <w:t>即时销售，已撤回未销售的豆角牛柳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71" w:type="dxa"/>
                </w:tcPr>
                <w:p/>
              </w:tc>
              <w:tc>
                <w:tcPr>
                  <w:tcW w:w="1669" w:type="dxa"/>
                </w:tcPr>
                <w:p/>
              </w:tc>
              <w:tc>
                <w:tcPr>
                  <w:tcW w:w="1325" w:type="dxa"/>
                </w:tcPr>
                <w:p/>
              </w:tc>
              <w:tc>
                <w:tcPr>
                  <w:tcW w:w="1148" w:type="dxa"/>
                </w:tcPr>
                <w:p/>
              </w:tc>
              <w:tc>
                <w:tcPr>
                  <w:tcW w:w="1233" w:type="dxa"/>
                </w:tcPr>
                <w:p/>
              </w:tc>
              <w:tc>
                <w:tcPr>
                  <w:tcW w:w="894" w:type="dxa"/>
                </w:tcPr>
                <w:p/>
              </w:tc>
              <w:tc>
                <w:tcPr>
                  <w:tcW w:w="11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71" w:type="dxa"/>
                </w:tcPr>
                <w:p/>
              </w:tc>
              <w:tc>
                <w:tcPr>
                  <w:tcW w:w="1669" w:type="dxa"/>
                </w:tcPr>
                <w:p/>
              </w:tc>
              <w:tc>
                <w:tcPr>
                  <w:tcW w:w="1325" w:type="dxa"/>
                </w:tcPr>
                <w:p/>
              </w:tc>
              <w:tc>
                <w:tcPr>
                  <w:tcW w:w="1148" w:type="dxa"/>
                </w:tcPr>
                <w:p/>
              </w:tc>
              <w:tc>
                <w:tcPr>
                  <w:tcW w:w="1233" w:type="dxa"/>
                </w:tcPr>
                <w:p/>
              </w:tc>
              <w:tc>
                <w:tcPr>
                  <w:tcW w:w="894" w:type="dxa"/>
                </w:tcPr>
                <w:p/>
              </w:tc>
              <w:tc>
                <w:tcPr>
                  <w:tcW w:w="1182" w:type="dxa"/>
                </w:tcPr>
                <w:p/>
              </w:tc>
            </w:tr>
          </w:tbl>
          <w:p/>
          <w:p>
            <w:r>
              <w:rPr>
                <w:rFonts w:hint="eastAsia"/>
              </w:rPr>
              <w:t>可追溯性系统证据的保留期限</w:t>
            </w:r>
            <w:r>
              <w:rPr>
                <w:rFonts w:hint="eastAsia"/>
                <w:u w:val="single"/>
              </w:rPr>
              <w:t xml:space="preserve">  24 </w:t>
            </w:r>
            <w:r>
              <w:rPr>
                <w:rFonts w:hint="eastAsia"/>
              </w:rPr>
              <w:t>个月，至少包括产品的保质期</w:t>
            </w:r>
            <w:r>
              <w:rPr>
                <w:rFonts w:hint="eastAsia"/>
                <w:u w:val="single"/>
              </w:rPr>
              <w:t xml:space="preserve">  </w:t>
            </w:r>
            <w:r>
              <w:rPr>
                <w:u w:val="single"/>
              </w:rPr>
              <w:t>4</w:t>
            </w:r>
            <w:r>
              <w:rPr>
                <w:rFonts w:hint="eastAsia"/>
                <w:u w:val="single"/>
              </w:rPr>
              <w:t>小时</w:t>
            </w:r>
            <w:r>
              <w:rPr>
                <w:rFonts w:hint="eastAsia"/>
              </w:rPr>
              <w:t>。</w:t>
            </w:r>
          </w:p>
          <w:p/>
          <w:p>
            <w:r>
              <w:rPr>
                <w:rFonts w:hint="eastAsia"/>
              </w:rPr>
              <w:t>产品留样（适用时）：</w:t>
            </w:r>
            <w:r>
              <w:t xml:space="preserve"> </w:t>
            </w:r>
          </w:p>
          <w:p>
            <w:r>
              <w:rPr>
                <w:rFonts w:hint="eastAsia"/>
              </w:rPr>
              <w:t>抽查产品留样记录：见“3</w:t>
            </w:r>
            <w:r>
              <w:t>.8</w:t>
            </w:r>
            <w:r>
              <w:rPr>
                <w:rFonts w:hint="eastAsia"/>
              </w:rPr>
              <w:t>条款审核记录”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产品名称</w:t>
                  </w:r>
                </w:p>
              </w:tc>
              <w:tc>
                <w:tcPr>
                  <w:tcW w:w="1808" w:type="dxa"/>
                </w:tcPr>
                <w:p>
                  <w:r>
                    <w:rPr>
                      <w:rFonts w:hint="eastAsia"/>
                    </w:rPr>
                    <w:t>规格</w:t>
                  </w:r>
                </w:p>
              </w:tc>
              <w:tc>
                <w:tcPr>
                  <w:tcW w:w="1809" w:type="dxa"/>
                </w:tcPr>
                <w:p>
                  <w:r>
                    <w:rPr>
                      <w:rFonts w:hint="eastAsia"/>
                    </w:rPr>
                    <w:t>生产日期</w:t>
                  </w:r>
                </w:p>
              </w:tc>
              <w:tc>
                <w:tcPr>
                  <w:tcW w:w="1809" w:type="dxa"/>
                </w:tcPr>
                <w:p>
                  <w:r>
                    <w:rPr>
                      <w:rFonts w:hint="eastAsia"/>
                    </w:rPr>
                    <w:t>保存期限</w:t>
                  </w:r>
                </w:p>
              </w:tc>
              <w:tc>
                <w:tcPr>
                  <w:tcW w:w="1809"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bl>
          <w:p/>
          <w:p>
            <w:r>
              <w:rPr>
                <w:rFonts w:hint="eastAsia"/>
                <w:b/>
                <w:bCs/>
              </w:rPr>
              <w:t>系统的验证可使用终产品数量作为有效性的证据</w:t>
            </w:r>
            <w:r>
              <w:rPr>
                <w:rFonts w:hint="eastAsia"/>
              </w:rPr>
              <w:t>。</w:t>
            </w:r>
            <w:r>
              <w:rPr>
                <w:rFonts w:hint="eastAsia"/>
              </w:rPr>
              <w:sym w:font="Wingdings" w:char="00FE"/>
            </w:r>
            <w:r>
              <w:rPr>
                <w:rFonts w:hint="eastAsia"/>
              </w:rPr>
              <w:t xml:space="preserve">是 </w:t>
            </w:r>
            <w:r>
              <w:t xml:space="preserve">   </w:t>
            </w:r>
            <w:r>
              <w:rPr>
                <w:rFonts w:hint="eastAsia"/>
              </w:rPr>
              <w:sym w:font="Wingdings" w:char="00A8"/>
            </w:r>
            <w:r>
              <w:rPr>
                <w:rFonts w:hint="eastAsia"/>
              </w:rPr>
              <w:t>否</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产品撤回和召回</w:t>
            </w:r>
          </w:p>
        </w:tc>
        <w:tc>
          <w:tcPr>
            <w:tcW w:w="1100" w:type="dxa"/>
            <w:gridSpan w:val="2"/>
            <w:vMerge w:val="restart"/>
          </w:tcPr>
          <w:p>
            <w:r>
              <w:rPr>
                <w:rFonts w:hint="eastAsia"/>
              </w:rPr>
              <w:t xml:space="preserve">H(V1.0)3.9  </w:t>
            </w:r>
          </w:p>
        </w:tc>
        <w:tc>
          <w:tcPr>
            <w:tcW w:w="745" w:type="dxa"/>
            <w:gridSpan w:val="2"/>
          </w:tcPr>
          <w:p>
            <w:r>
              <w:rPr>
                <w:rFonts w:hint="eastAsia"/>
              </w:rPr>
              <w:t>文件名称</w:t>
            </w:r>
          </w:p>
        </w:tc>
        <w:tc>
          <w:tcPr>
            <w:tcW w:w="9259" w:type="dxa"/>
          </w:tcPr>
          <w:p>
            <w:r>
              <w:rPr>
                <w:rFonts w:hint="eastAsia"/>
              </w:rPr>
              <w:sym w:font="Wingdings" w:char="00FE"/>
            </w:r>
            <w:r>
              <w:rPr>
                <w:rFonts w:hint="eastAsia"/>
              </w:rPr>
              <w:t>《产品召回/撤回控制程序》、</w:t>
            </w:r>
            <w:r>
              <w:rPr>
                <w:rFonts w:hint="eastAsia"/>
              </w:rPr>
              <w:sym w:font="Wingdings" w:char="00A8"/>
            </w:r>
            <w:r>
              <w:rPr>
                <w:rFonts w:hint="eastAsia"/>
              </w:rPr>
              <w:t>《产品撤回和召回计划》</w:t>
            </w:r>
          </w:p>
        </w:tc>
        <w:tc>
          <w:tcPr>
            <w:tcW w:w="1585" w:type="dxa"/>
            <w:vMerge w:val="restart"/>
          </w:tcPr>
          <w:p>
            <w:r>
              <w:rPr>
                <w:rFonts w:hint="eastAsia"/>
              </w:rPr>
              <w:sym w:font="Wingdings 2" w:char="0052"/>
            </w:r>
            <w:r>
              <w:rPr>
                <w:rFonts w:hint="eastAsia"/>
              </w:rPr>
              <w:t>符合</w:t>
            </w:r>
          </w:p>
          <w:p>
            <w:r>
              <w:rPr>
                <w:rFonts w:hint="eastAsia" w:ascii="宋体" w:hAnsi="宋体"/>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745" w:type="dxa"/>
            <w:gridSpan w:val="2"/>
          </w:tcPr>
          <w:p>
            <w:r>
              <w:rPr>
                <w:rFonts w:hint="eastAsia"/>
              </w:rPr>
              <w:t>运行证据</w:t>
            </w:r>
          </w:p>
        </w:tc>
        <w:tc>
          <w:tcPr>
            <w:tcW w:w="9259" w:type="dxa"/>
          </w:tcPr>
          <w:p>
            <w:r>
              <w:rPr>
                <w:rFonts w:hint="eastAsia"/>
              </w:rPr>
              <w:t>本部门未发生撤回召回情况，参加公司组织的撤回/召回演练；</w:t>
            </w:r>
          </w:p>
          <w:p>
            <w:r>
              <w:rPr>
                <w:rFonts w:hint="eastAsia"/>
              </w:rPr>
              <w:t>有权决定撤回/召回人员：</w:t>
            </w:r>
            <w:r>
              <w:rPr>
                <w:rFonts w:hint="eastAsia"/>
                <w:u w:val="single"/>
              </w:rPr>
              <w:t xml:space="preserve">    </w:t>
            </w:r>
            <w:r>
              <w:rPr>
                <w:rFonts w:hint="eastAsia" w:ascii="宋体" w:hAnsi="宋体" w:cs="宋体"/>
                <w:color w:val="000000"/>
                <w:szCs w:val="21"/>
                <w:u w:val="single"/>
              </w:rPr>
              <w:t>食品安全小组组长张兆干</w:t>
            </w:r>
            <w:r>
              <w:rPr>
                <w:rFonts w:hint="eastAsia"/>
                <w:u w:val="single"/>
              </w:rPr>
              <w:t xml:space="preserve">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896" w:type="dxa"/>
                  <w:shd w:val="clear" w:color="auto" w:fill="auto"/>
                </w:tcPr>
                <w:p>
                  <w:r>
                    <w:rPr>
                      <w:rFonts w:hint="eastAsia"/>
                    </w:rPr>
                    <w:t>实施责任部门</w:t>
                  </w:r>
                </w:p>
              </w:tc>
              <w:tc>
                <w:tcPr>
                  <w:tcW w:w="2312"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tcPr>
                <w:p>
                  <w:r>
                    <w:rPr>
                      <w:rFonts w:hint="eastAsia"/>
                    </w:rPr>
                    <w:t>生产部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tcPr>
                <w:p>
                  <w:r>
                    <w:rPr>
                      <w:rFonts w:hint="eastAsia"/>
                    </w:rPr>
                    <w:t>生产部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tcPr>
                <w:p>
                  <w:r>
                    <w:rPr>
                      <w:rFonts w:hint="eastAsia"/>
                    </w:rPr>
                    <w:t>生产部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tcPr>
                <w:p>
                  <w:r>
                    <w:rPr>
                      <w:rFonts w:hint="eastAsia"/>
                    </w:rPr>
                    <w:t>生产部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tcPr>
                <w:p>
                  <w:r>
                    <w:t>食品安全小组</w:t>
                  </w:r>
                </w:p>
              </w:tc>
              <w:tc>
                <w:tcPr>
                  <w:tcW w:w="2312" w:type="dxa"/>
                  <w:shd w:val="clear" w:color="auto" w:fill="auto"/>
                </w:tcPr>
                <w:p>
                  <w:pPr>
                    <w:rPr>
                      <w:rFonts w:asciiTheme="minorEastAsia" w:hAnsiTheme="minorEastAsia" w:eastAsiaTheme="minorEastAsia"/>
                      <w:szCs w:val="21"/>
                    </w:rPr>
                  </w:p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082"/>
              <w:gridCol w:w="1134"/>
              <w:gridCol w:w="1983"/>
              <w:gridCol w:w="2695"/>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08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198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2695" w:type="dxa"/>
                  <w:shd w:val="clear" w:color="auto" w:fill="auto"/>
                </w:tcPr>
                <w:p>
                  <w:r>
                    <w:rPr>
                      <w:rFonts w:hint="eastAsia"/>
                    </w:rPr>
                    <w:t>撤回结果</w:t>
                  </w:r>
                </w:p>
              </w:tc>
              <w:tc>
                <w:tcPr>
                  <w:tcW w:w="974"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021.10.6</w:t>
                  </w:r>
                </w:p>
                <w:p>
                  <w:pP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30</w:t>
                  </w:r>
                </w:p>
              </w:tc>
              <w:tc>
                <w:tcPr>
                  <w:tcW w:w="108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1134" w:type="dxa"/>
                  <w:shd w:val="clear" w:color="auto" w:fill="auto"/>
                </w:tcPr>
                <w:p>
                  <w:r>
                    <w:rPr>
                      <w:rFonts w:hint="eastAsia"/>
                    </w:rPr>
                    <w:t>烧制的豆角牛柳中的豆角未熟透</w:t>
                  </w:r>
                </w:p>
              </w:tc>
              <w:tc>
                <w:tcPr>
                  <w:tcW w:w="1983" w:type="dxa"/>
                  <w:shd w:val="clear" w:color="auto" w:fill="auto"/>
                </w:tcPr>
                <w:p>
                  <w:r>
                    <w:rPr>
                      <w:rFonts w:hint="eastAsia"/>
                    </w:rPr>
                    <w:t>售出的和未售出的菜肴</w:t>
                  </w:r>
                </w:p>
              </w:tc>
              <w:tc>
                <w:tcPr>
                  <w:tcW w:w="2695" w:type="dxa"/>
                  <w:shd w:val="clear" w:color="auto" w:fill="auto"/>
                </w:tcPr>
                <w:p>
                  <w:pPr>
                    <w:rPr>
                      <w:rFonts w:ascii="宋体" w:hAnsi="宋体"/>
                      <w:sz w:val="18"/>
                      <w:szCs w:val="18"/>
                    </w:rPr>
                  </w:pPr>
                  <w:r>
                    <w:rPr>
                      <w:rFonts w:hint="eastAsia"/>
                    </w:rPr>
                    <w:t>已全部撤回</w:t>
                  </w:r>
                </w:p>
              </w:tc>
              <w:tc>
                <w:tcPr>
                  <w:tcW w:w="974" w:type="dxa"/>
                  <w:shd w:val="clear" w:color="auto" w:fill="auto"/>
                </w:tcPr>
                <w:p>
                  <w:r>
                    <w:rPr>
                      <w:rFonts w:hint="eastAsia"/>
                    </w:rPr>
                    <w:sym w:font="Wingdings" w:char="00FE"/>
                  </w:r>
                  <w:r>
                    <w:rPr>
                      <w:rFonts w:hint="eastAsia"/>
                    </w:rPr>
                    <w:t xml:space="preserve">流程有效 </w:t>
                  </w:r>
                </w:p>
                <w:p>
                  <w:r>
                    <w:rPr>
                      <w:rFonts w:hint="eastAsia"/>
                    </w:rPr>
                    <w:sym w:font="Wingdings" w:char="00A8"/>
                  </w:r>
                  <w:r>
                    <w:rPr>
                      <w:rFonts w:hint="eastAsia"/>
                    </w:rPr>
                    <w:t>存在不足</w:t>
                  </w:r>
                </w:p>
              </w:tc>
            </w:tr>
          </w:tbl>
          <w:p>
            <w:pPr>
              <w:rPr>
                <w:u w:val="single"/>
              </w:rPr>
            </w:pPr>
            <w:r>
              <w:rPr>
                <w:rFonts w:hint="eastAsia"/>
                <w:u w:val="single"/>
              </w:rPr>
              <w:t>撤回/召回演练较为简单，已现场沟通。</w:t>
            </w:r>
          </w:p>
          <w:p>
            <w:pPr>
              <w:pStyle w:val="2"/>
            </w:pPr>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pPr>
              <w:pStyle w:val="14"/>
            </w:pPr>
            <w:r>
              <w:rPr>
                <w:rFonts w:hint="eastAsia"/>
              </w:rPr>
              <w:t>见《产品召回记录》，并向最高管理者报告，作为管理评审的输入。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12" w:type="dxa"/>
            <w:vMerge w:val="restart"/>
            <w:shd w:val="clear" w:color="auto" w:fill="FFFFFF" w:themeFill="background1"/>
          </w:tcPr>
          <w:p>
            <w:r>
              <w:rPr>
                <w:rFonts w:hint="eastAsia"/>
              </w:rPr>
              <w:t>致敏物质的管理</w:t>
            </w:r>
          </w:p>
        </w:tc>
        <w:tc>
          <w:tcPr>
            <w:tcW w:w="1100" w:type="dxa"/>
            <w:gridSpan w:val="2"/>
            <w:vMerge w:val="restart"/>
            <w:shd w:val="clear" w:color="auto" w:fill="FFFFFF" w:themeFill="background1"/>
          </w:tcPr>
          <w:p>
            <w:pPr>
              <w:rPr>
                <w:rFonts w:hint="eastAsia"/>
                <w:lang w:val="en-US" w:eastAsia="zh-CN"/>
              </w:rPr>
            </w:pPr>
            <w:r>
              <w:rPr>
                <w:rFonts w:hint="eastAsia"/>
                <w:lang w:val="en-US" w:eastAsia="zh-CN"/>
              </w:rPr>
              <w:t>H(V1.0)</w:t>
            </w:r>
          </w:p>
          <w:p>
            <w:r>
              <w:rPr>
                <w:rFonts w:hint="eastAsia"/>
              </w:rPr>
              <w:t xml:space="preserve">3.10  </w:t>
            </w:r>
          </w:p>
        </w:tc>
        <w:tc>
          <w:tcPr>
            <w:tcW w:w="674" w:type="dxa"/>
            <w:shd w:val="clear" w:color="auto" w:fill="FFFFFF" w:themeFill="background1"/>
          </w:tcPr>
          <w:p>
            <w:r>
              <w:rPr>
                <w:rFonts w:hint="eastAsia"/>
              </w:rPr>
              <w:t>文件名称</w:t>
            </w:r>
          </w:p>
        </w:tc>
        <w:tc>
          <w:tcPr>
            <w:tcW w:w="9330" w:type="dxa"/>
            <w:gridSpan w:val="2"/>
            <w:shd w:val="clear" w:color="auto" w:fill="FFFFFF" w:themeFill="background1"/>
          </w:tcPr>
          <w:p>
            <w:r>
              <w:rPr>
                <w:rFonts w:hint="eastAsia"/>
                <w:highlight w:val="none"/>
              </w:rPr>
              <w:sym w:font="Wingdings 2" w:char="0052"/>
            </w:r>
            <w:r>
              <w:rPr>
                <w:rFonts w:hint="eastAsia"/>
              </w:rPr>
              <w:t>《致敏物质</w:t>
            </w:r>
            <w:r>
              <w:rPr>
                <w:rFonts w:hint="eastAsia"/>
                <w:lang w:val="en-US" w:eastAsia="zh-CN"/>
              </w:rPr>
              <w:t>控制程序</w:t>
            </w:r>
            <w:r>
              <w:rPr>
                <w:rFonts w:hint="eastAsia"/>
              </w:rPr>
              <w:t>》</w:t>
            </w:r>
          </w:p>
        </w:tc>
        <w:tc>
          <w:tcPr>
            <w:tcW w:w="1585" w:type="dxa"/>
            <w:vMerge w:val="restart"/>
            <w:shd w:val="clear" w:color="auto" w:fill="FFFFFF" w:themeFill="background1"/>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32" w:hRule="atLeast"/>
        </w:trPr>
        <w:tc>
          <w:tcPr>
            <w:tcW w:w="1912" w:type="dxa"/>
            <w:vMerge w:val="continue"/>
            <w:shd w:val="clear" w:color="auto" w:fill="FFFFFF" w:themeFill="background1"/>
          </w:tcPr>
          <w:p/>
        </w:tc>
        <w:tc>
          <w:tcPr>
            <w:tcW w:w="1100" w:type="dxa"/>
            <w:gridSpan w:val="2"/>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gridSpan w:val="2"/>
            <w:shd w:val="clear" w:color="auto" w:fill="FFFFFF" w:themeFill="background1"/>
          </w:tcPr>
          <w:p>
            <w:pPr>
              <w:rPr>
                <w:highlight w:val="none"/>
              </w:rPr>
            </w:pPr>
            <w:r>
              <w:rPr>
                <w:rFonts w:hint="eastAsia"/>
                <w:highlight w:val="none"/>
              </w:rPr>
              <w:t>企业最大限度地减少或消除致敏物质交叉污染，</w:t>
            </w:r>
            <w:r>
              <w:rPr>
                <w:rFonts w:hint="eastAsia"/>
                <w:highlight w:val="none"/>
                <w:lang w:val="en-US" w:eastAsia="zh-CN"/>
              </w:rPr>
              <w:t>以</w:t>
            </w:r>
            <w:r>
              <w:rPr>
                <w:rFonts w:hint="eastAsia"/>
                <w:highlight w:val="none"/>
              </w:rPr>
              <w:t>满足要求：</w:t>
            </w:r>
          </w:p>
          <w:tbl>
            <w:tblPr>
              <w:tblStyle w:val="11"/>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475"/>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物料</w:t>
                  </w:r>
                </w:p>
              </w:tc>
              <w:tc>
                <w:tcPr>
                  <w:tcW w:w="3475"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列举</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原辅料</w:t>
                  </w:r>
                </w:p>
              </w:tc>
              <w:tc>
                <w:tcPr>
                  <w:tcW w:w="3475"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花生、大豆油、豆腐、豆皮、鸡蛋、鹌鹑蛋、虾、小麦粉、冻鱿鱼等</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ascii="宋体" w:hAnsi="宋体"/>
                      <w:szCs w:val="21"/>
                      <w:highlight w:val="none"/>
                    </w:rPr>
                    <w:sym w:font="Wingdings 2" w:char="0052"/>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sym w:font="Wingdings 2" w:char="0052"/>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sym w:font="Wingdings 2" w:char="0052"/>
                  </w:r>
                  <w:r>
                    <w:rPr>
                      <w:rFonts w:hint="eastAsia"/>
                      <w:highlight w:val="none"/>
                    </w:rPr>
                    <w:t>花生；</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中间品</w:t>
                  </w:r>
                </w:p>
              </w:tc>
              <w:tc>
                <w:tcPr>
                  <w:tcW w:w="3475" w:type="dxa"/>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成品</w:t>
                  </w:r>
                </w:p>
              </w:tc>
              <w:tc>
                <w:tcPr>
                  <w:tcW w:w="3475"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花生、大豆油、豆腐、豆皮、鸡蛋、鹌鹑蛋、虾、小麦粉、冻鱿鱼等食材经过加工而成的主食、热菜类</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ascii="宋体" w:hAnsi="宋体"/>
                      <w:szCs w:val="21"/>
                      <w:highlight w:val="none"/>
                    </w:rPr>
                    <w:sym w:font="Wingdings 2" w:char="0052"/>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sym w:font="Wingdings 2" w:char="0052"/>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sym w:font="Wingdings 2" w:char="0052"/>
                  </w:r>
                  <w:r>
                    <w:rPr>
                      <w:rFonts w:hint="eastAsia"/>
                      <w:highlight w:val="none"/>
                    </w:rPr>
                    <w:t>花生；</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食品添加剂</w:t>
                  </w:r>
                </w:p>
              </w:tc>
              <w:tc>
                <w:tcPr>
                  <w:tcW w:w="3475" w:type="dxa"/>
                </w:tcPr>
                <w:p>
                  <w:pPr>
                    <w:numPr>
                      <w:ilvl w:val="0"/>
                      <w:numId w:val="0"/>
                    </w:numPr>
                    <w:rPr>
                      <w:rFonts w:hint="eastAsia" w:eastAsia="宋体"/>
                      <w:highlight w:val="none"/>
                      <w:vertAlign w:val="baseline"/>
                      <w:lang w:eastAsia="zh-CN"/>
                    </w:rPr>
                  </w:pPr>
                  <w:r>
                    <w:rPr>
                      <w:rFonts w:hint="eastAsia"/>
                      <w:highlight w:val="none"/>
                      <w:vertAlign w:val="baseline"/>
                      <w:lang w:eastAsia="zh-CN"/>
                    </w:rPr>
                    <w:t>——</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加工助剂</w:t>
                  </w:r>
                </w:p>
              </w:tc>
              <w:tc>
                <w:tcPr>
                  <w:tcW w:w="3475" w:type="dxa"/>
                </w:tcPr>
                <w:p>
                  <w:pPr>
                    <w:numPr>
                      <w:ilvl w:val="0"/>
                      <w:numId w:val="0"/>
                    </w:numPr>
                    <w:rPr>
                      <w:rFonts w:hint="eastAsia" w:eastAsia="宋体"/>
                      <w:vertAlign w:val="baseline"/>
                      <w:lang w:eastAsia="zh-CN"/>
                    </w:rPr>
                  </w:pPr>
                  <w:r>
                    <w:rPr>
                      <w:rFonts w:hint="eastAsia"/>
                      <w:vertAlign w:val="baseline"/>
                      <w:lang w:eastAsia="zh-CN"/>
                    </w:rPr>
                    <w:t>——</w:t>
                  </w:r>
                </w:p>
              </w:tc>
              <w:tc>
                <w:tcPr>
                  <w:tcW w:w="4264" w:type="dxa"/>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接触材料</w:t>
                  </w:r>
                </w:p>
              </w:tc>
              <w:tc>
                <w:tcPr>
                  <w:tcW w:w="3475" w:type="dxa"/>
                </w:tcPr>
                <w:p>
                  <w:pPr>
                    <w:numPr>
                      <w:ilvl w:val="0"/>
                      <w:numId w:val="0"/>
                    </w:numPr>
                    <w:rPr>
                      <w:rFonts w:hint="eastAsia" w:eastAsia="宋体"/>
                      <w:vertAlign w:val="baseline"/>
                      <w:lang w:eastAsia="zh-CN"/>
                    </w:rPr>
                  </w:pPr>
                  <w:r>
                    <w:rPr>
                      <w:rFonts w:hint="eastAsia"/>
                      <w:vertAlign w:val="baseline"/>
                      <w:lang w:eastAsia="zh-CN"/>
                    </w:rPr>
                    <w:t>——</w:t>
                  </w:r>
                </w:p>
              </w:tc>
              <w:tc>
                <w:tcPr>
                  <w:tcW w:w="4264" w:type="dxa"/>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新成分</w:t>
                  </w:r>
                </w:p>
              </w:tc>
              <w:tc>
                <w:tcPr>
                  <w:tcW w:w="3475" w:type="dxa"/>
                </w:tcPr>
                <w:p>
                  <w:pPr>
                    <w:numPr>
                      <w:ilvl w:val="0"/>
                      <w:numId w:val="0"/>
                    </w:numPr>
                    <w:rPr>
                      <w:rFonts w:hint="eastAsia" w:eastAsia="宋体"/>
                      <w:vertAlign w:val="baseline"/>
                      <w:lang w:eastAsia="zh-CN"/>
                    </w:rPr>
                  </w:pPr>
                  <w:r>
                    <w:rPr>
                      <w:rFonts w:hint="eastAsia"/>
                      <w:vertAlign w:val="baseline"/>
                      <w:lang w:eastAsia="zh-CN"/>
                    </w:rPr>
                    <w:t>——</w:t>
                  </w:r>
                </w:p>
              </w:tc>
              <w:tc>
                <w:tcPr>
                  <w:tcW w:w="4264" w:type="dxa"/>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sym w:font="Wingdings 2" w:char="0052"/>
            </w:r>
            <w:r>
              <w:rPr>
                <w:rFonts w:hint="eastAsia"/>
              </w:rPr>
              <w:t>原材料；</w:t>
            </w:r>
            <w:r>
              <w:rPr>
                <w:rFonts w:hint="eastAsia" w:ascii="宋体" w:hAnsi="宋体"/>
                <w:szCs w:val="21"/>
              </w:rPr>
              <w:sym w:font="Wingdings 2" w:char="0052"/>
            </w:r>
            <w:r>
              <w:rPr>
                <w:rFonts w:hint="eastAsia"/>
              </w:rPr>
              <w:t>仓储；</w:t>
            </w:r>
            <w:r>
              <w:rPr>
                <w:rFonts w:hint="eastAsia" w:ascii="宋体" w:hAnsi="宋体"/>
                <w:szCs w:val="21"/>
              </w:rPr>
              <w:sym w:font="Wingdings 2" w:char="0052"/>
            </w:r>
            <w:r>
              <w:rPr>
                <w:rFonts w:hint="eastAsia"/>
              </w:rPr>
              <w:t>运输；</w:t>
            </w:r>
            <w:r>
              <w:rPr>
                <w:rFonts w:hint="eastAsia" w:ascii="宋体" w:hAnsi="宋体"/>
                <w:szCs w:val="21"/>
              </w:rPr>
              <w:sym w:font="Wingdings 2" w:char="0052"/>
            </w:r>
            <w:r>
              <w:rPr>
                <w:rFonts w:hint="eastAsia"/>
              </w:rPr>
              <w:t>加工中交叉污染；</w:t>
            </w:r>
            <w:r>
              <w:rPr>
                <w:rFonts w:hint="eastAsia" w:ascii="宋体" w:hAnsi="宋体"/>
                <w:szCs w:val="21"/>
              </w:rPr>
              <w:sym w:font="Wingdings 2" w:char="0052"/>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rPr>
                <w:rFonts w:hint="eastAsia"/>
              </w:rPr>
            </w:pPr>
          </w:p>
          <w:p>
            <w:pPr>
              <w:rPr>
                <w:highlight w:val="none"/>
              </w:rPr>
            </w:pPr>
            <w:r>
              <w:rPr>
                <w:rFonts w:hint="eastAsia"/>
                <w:highlight w:val="none"/>
              </w:rPr>
              <w:t>应制定减少或消除致敏物质交叉污染的控制措施，可包括：</w:t>
            </w:r>
          </w:p>
          <w:p>
            <w:pPr>
              <w:rPr>
                <w:rFonts w:hint="eastAsia"/>
                <w:highlight w:val="none"/>
              </w:rPr>
            </w:pPr>
            <w:r>
              <w:rPr>
                <w:rFonts w:hint="eastAsia"/>
                <w:highlight w:val="none"/>
              </w:rPr>
              <w:t>—</w:t>
            </w:r>
            <w:r>
              <w:rPr>
                <w:rFonts w:hint="eastAsia"/>
                <w:highlight w:val="none"/>
                <w:lang w:eastAsia="zh-CN"/>
              </w:rPr>
              <w:t>—</w:t>
            </w:r>
            <w:r>
              <w:rPr>
                <w:rFonts w:hint="eastAsia"/>
                <w:highlight w:val="none"/>
              </w:rPr>
              <w:t>对已识别存在致敏物质的原料、产品应实施标识；</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分区域存放  做标识                </w:t>
            </w:r>
          </w:p>
          <w:p>
            <w:pPr>
              <w:rPr>
                <w:rFonts w:hint="eastAsia"/>
                <w:highlight w:val="none"/>
              </w:rPr>
            </w:pPr>
            <w:r>
              <w:rPr>
                <w:rFonts w:hint="eastAsia"/>
                <w:highlight w:val="none"/>
              </w:rPr>
              <w:t>—</w:t>
            </w:r>
            <w:r>
              <w:rPr>
                <w:rFonts w:hint="eastAsia"/>
                <w:highlight w:val="none"/>
                <w:lang w:eastAsia="zh-CN"/>
              </w:rPr>
              <w:t>—</w:t>
            </w:r>
            <w:r>
              <w:rPr>
                <w:rFonts w:hint="eastAsia"/>
                <w:highlight w:val="none"/>
              </w:rPr>
              <w:t>采用物理或时间隔离等措施防止含致敏物质的原料、产品与其他产品的交叉污染；</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分区域存放                                      </w:t>
            </w:r>
          </w:p>
          <w:p>
            <w:pPr>
              <w:rPr>
                <w:rFonts w:hint="eastAsia"/>
                <w:highlight w:val="none"/>
              </w:rPr>
            </w:pPr>
            <w:r>
              <w:rPr>
                <w:rFonts w:hint="eastAsia"/>
                <w:highlight w:val="none"/>
              </w:rPr>
              <w:t>—</w:t>
            </w:r>
            <w:r>
              <w:rPr>
                <w:rFonts w:hint="eastAsia"/>
                <w:highlight w:val="none"/>
                <w:lang w:eastAsia="zh-CN"/>
              </w:rPr>
              <w:t>—</w:t>
            </w:r>
            <w:r>
              <w:rPr>
                <w:rFonts w:hint="eastAsia"/>
                <w:highlight w:val="none"/>
              </w:rPr>
              <w:t xml:space="preserve">通过清洁和产品线转换等措施防止意外致敏物质的交叉污染； </w:t>
            </w:r>
          </w:p>
          <w:p>
            <w:pPr>
              <w:rPr>
                <w:rFonts w:hint="default" w:eastAsia="宋体"/>
                <w:highlight w:val="none"/>
                <w:u w:val="single"/>
                <w:lang w:val="en-US" w:eastAsia="zh-CN"/>
              </w:rPr>
            </w:pPr>
            <w:r>
              <w:rPr>
                <w:rFonts w:hint="eastAsia"/>
                <w:color w:val="000000"/>
                <w:szCs w:val="21"/>
                <w:highlight w:val="none"/>
                <w:lang w:eastAsia="zh-CN"/>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不涉及                                          </w:t>
            </w:r>
          </w:p>
          <w:p>
            <w:pPr>
              <w:rPr>
                <w:rFonts w:hint="eastAsia"/>
                <w:highlight w:val="none"/>
              </w:rPr>
            </w:pPr>
            <w:r>
              <w:rPr>
                <w:rFonts w:hint="eastAsia"/>
                <w:highlight w:val="none"/>
              </w:rPr>
              <w:t>—</w:t>
            </w:r>
            <w:r>
              <w:rPr>
                <w:rFonts w:hint="eastAsia"/>
                <w:highlight w:val="none"/>
                <w:lang w:eastAsia="zh-CN"/>
              </w:rPr>
              <w:t>—</w:t>
            </w:r>
            <w:r>
              <w:rPr>
                <w:rFonts w:hint="eastAsia"/>
                <w:highlight w:val="none"/>
              </w:rPr>
              <w:t>必要时，应对加工操作人员实施致敏物管理意识、方法和预防措施的培训；</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通过培训进行，2022年度培训在策划中          </w:t>
            </w:r>
          </w:p>
          <w:p>
            <w:pPr>
              <w:rPr>
                <w:rFonts w:hint="eastAsia"/>
                <w:highlight w:val="none"/>
              </w:rPr>
            </w:pPr>
            <w:r>
              <w:rPr>
                <w:rFonts w:hint="eastAsia"/>
                <w:highlight w:val="none"/>
              </w:rPr>
              <w:t>—</w:t>
            </w:r>
            <w:r>
              <w:rPr>
                <w:rFonts w:hint="eastAsia"/>
                <w:highlight w:val="none"/>
                <w:lang w:eastAsia="zh-CN"/>
              </w:rPr>
              <w:t>—</w:t>
            </w:r>
            <w:r>
              <w:rPr>
                <w:rFonts w:hint="eastAsia"/>
                <w:highlight w:val="none"/>
              </w:rPr>
              <w:t>当采取了良好的控制措施仍不能防止致敏物质接触时，应实施消费者告知。</w:t>
            </w:r>
          </w:p>
          <w:p>
            <w:pPr>
              <w:rPr>
                <w:rFonts w:hint="default" w:eastAsia="宋体"/>
                <w:highlight w:val="cyan"/>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在销售过程中通过告知书方式传递                </w:t>
            </w:r>
          </w:p>
          <w:p>
            <w:pPr>
              <w:tabs>
                <w:tab w:val="left" w:pos="0"/>
              </w:tabs>
              <w:adjustRightInd w:val="0"/>
              <w:snapToGrid w:val="0"/>
              <w:spacing w:line="240" w:lineRule="atLeast"/>
              <w:rPr>
                <w:rFonts w:hint="eastAsia"/>
              </w:rPr>
            </w:pPr>
          </w:p>
          <w:p>
            <w:pPr>
              <w:tabs>
                <w:tab w:val="left" w:pos="0"/>
              </w:tabs>
              <w:adjustRightInd w:val="0"/>
              <w:snapToGrid w:val="0"/>
              <w:spacing w:line="240" w:lineRule="atLeast"/>
              <w:rPr>
                <w:rFonts w:hint="eastAsia" w:ascii="宋体" w:hAnsi="宋体"/>
                <w:szCs w:val="21"/>
                <w:highlight w:val="none"/>
              </w:rPr>
            </w:pPr>
            <w:r>
              <w:rPr>
                <w:rFonts w:hint="eastAsia"/>
                <w:highlight w:val="none"/>
              </w:rPr>
              <w:t>交叉污染的控制措施：</w:t>
            </w:r>
            <w:r>
              <w:rPr>
                <w:rFonts w:hint="eastAsia" w:ascii="宋体" w:hAnsi="宋体"/>
                <w:szCs w:val="21"/>
                <w:highlight w:val="none"/>
              </w:rPr>
              <w:t xml:space="preserve">□有效   </w:t>
            </w:r>
            <w:r>
              <w:rPr>
                <w:rFonts w:hint="eastAsia" w:ascii="宋体" w:hAnsi="宋体"/>
                <w:szCs w:val="21"/>
                <w:highlight w:val="none"/>
              </w:rPr>
              <w:sym w:font="Wingdings 2" w:char="0052"/>
            </w:r>
            <w:r>
              <w:rPr>
                <w:rFonts w:hint="eastAsia" w:ascii="宋体" w:hAnsi="宋体"/>
                <w:szCs w:val="21"/>
                <w:highlight w:val="none"/>
              </w:rPr>
              <w:t>基本有效    □效果欠佳，需要改进</w:t>
            </w:r>
          </w:p>
          <w:p>
            <w:pPr>
              <w:tabs>
                <w:tab w:val="left" w:pos="0"/>
              </w:tabs>
              <w:adjustRightInd w:val="0"/>
              <w:snapToGrid w:val="0"/>
              <w:spacing w:line="240" w:lineRule="atLeast"/>
              <w:rPr>
                <w:rFonts w:hint="eastAsia" w:ascii="宋体" w:hAnsi="宋体"/>
                <w:szCs w:val="21"/>
                <w:highlight w:val="none"/>
              </w:rPr>
            </w:pPr>
          </w:p>
          <w:p>
            <w:pPr>
              <w:tabs>
                <w:tab w:val="left" w:pos="0"/>
              </w:tabs>
              <w:adjustRightInd w:val="0"/>
              <w:snapToGrid w:val="0"/>
              <w:spacing w:line="240" w:lineRule="atLeast"/>
              <w:rPr>
                <w:rFonts w:hint="eastAsia" w:ascii="宋体" w:hAnsi="宋体"/>
                <w:szCs w:val="21"/>
                <w:highlight w:val="none"/>
              </w:rPr>
            </w:pPr>
            <w:r>
              <w:rPr>
                <w:rFonts w:hint="eastAsia"/>
                <w:highlight w:val="none"/>
              </w:rPr>
              <w:t>控制措施进行定期确认和验证：</w:t>
            </w:r>
            <w:r>
              <w:rPr>
                <w:rFonts w:hint="eastAsia" w:ascii="宋体" w:hAnsi="宋体"/>
                <w:szCs w:val="21"/>
                <w:highlight w:val="none"/>
              </w:rPr>
              <w:t>□通过检测没有发现过敏物质；</w:t>
            </w:r>
          </w:p>
          <w:p>
            <w:pPr>
              <w:tabs>
                <w:tab w:val="left" w:pos="0"/>
              </w:tabs>
              <w:adjustRightInd w:val="0"/>
              <w:snapToGrid w:val="0"/>
              <w:spacing w:line="240" w:lineRule="atLeast"/>
              <w:ind w:left="3150" w:leftChars="1400" w:hanging="210" w:hangingChars="100"/>
              <w:rPr>
                <w:rFonts w:hint="default" w:ascii="宋体" w:hAnsi="宋体" w:eastAsia="宋体"/>
                <w:szCs w:val="21"/>
                <w:highlight w:val="none"/>
                <w:lang w:val="en-US" w:eastAsia="zh-CN"/>
              </w:rPr>
            </w:pPr>
            <w:r>
              <w:rPr>
                <w:rFonts w:hint="eastAsia" w:ascii="宋体" w:hAnsi="宋体"/>
                <w:szCs w:val="21"/>
                <w:highlight w:val="none"/>
                <w:u w:val="single"/>
              </w:rPr>
              <w:sym w:font="Wingdings 2" w:char="0052"/>
            </w:r>
            <w:r>
              <w:rPr>
                <w:rFonts w:hint="eastAsia" w:ascii="宋体" w:hAnsi="宋体"/>
                <w:szCs w:val="21"/>
                <w:highlight w:val="none"/>
                <w:u w:val="single"/>
              </w:rPr>
              <w:t>无需检测</w:t>
            </w:r>
            <w:r>
              <w:rPr>
                <w:rFonts w:hint="eastAsia" w:ascii="宋体" w:hAnsi="宋体"/>
                <w:szCs w:val="21"/>
                <w:highlight w:val="none"/>
                <w:u w:val="single"/>
                <w:lang w:eastAsia="zh-CN"/>
              </w:rPr>
              <w:t>，</w:t>
            </w:r>
            <w:r>
              <w:rPr>
                <w:rFonts w:hint="eastAsia" w:ascii="宋体" w:hAnsi="宋体"/>
                <w:szCs w:val="21"/>
                <w:highlight w:val="none"/>
                <w:u w:val="single"/>
                <w:lang w:val="en-US" w:eastAsia="zh-CN"/>
              </w:rPr>
              <w:t xml:space="preserve">已进行确认，确认日期：2021-08-30， </w:t>
            </w:r>
          </w:p>
          <w:p>
            <w:pPr>
              <w:tabs>
                <w:tab w:val="left" w:pos="0"/>
              </w:tabs>
              <w:adjustRightInd w:val="0"/>
              <w:snapToGrid w:val="0"/>
              <w:spacing w:line="240" w:lineRule="atLeast"/>
              <w:rPr>
                <w:rFonts w:hint="eastAsia" w:ascii="宋体" w:hAnsi="宋体"/>
                <w:szCs w:val="21"/>
                <w:highlight w:val="none"/>
              </w:rPr>
            </w:pPr>
          </w:p>
          <w:p>
            <w:pPr>
              <w:tabs>
                <w:tab w:val="left" w:pos="0"/>
              </w:tabs>
              <w:adjustRightInd w:val="0"/>
              <w:snapToGrid w:val="0"/>
              <w:spacing w:line="240" w:lineRule="atLeast"/>
              <w:rPr>
                <w:rFonts w:hint="eastAsia"/>
                <w:highlight w:val="none"/>
              </w:rPr>
            </w:pPr>
            <w:r>
              <w:rPr>
                <w:rFonts w:hint="eastAsia"/>
                <w:highlight w:val="none"/>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hint="default" w:ascii="宋体" w:hAnsi="宋体" w:eastAsia="宋体"/>
                <w:szCs w:val="21"/>
                <w:highlight w:val="none"/>
                <w:lang w:val="en-US" w:eastAsia="zh-CN"/>
              </w:rPr>
            </w:pPr>
            <w:r>
              <w:rPr>
                <w:rFonts w:hint="eastAsia"/>
                <w:highlight w:val="none"/>
              </w:rPr>
              <w:t>致敏物质的标识：</w:t>
            </w:r>
            <w:r>
              <w:rPr>
                <w:rFonts w:hint="eastAsia" w:ascii="宋体" w:hAnsi="宋体"/>
                <w:szCs w:val="21"/>
                <w:highlight w:val="none"/>
              </w:rPr>
              <w:t xml:space="preserve">□明显   □比较明显    </w:t>
            </w:r>
            <w:r>
              <w:rPr>
                <w:rFonts w:hint="eastAsia" w:ascii="宋体" w:hAnsi="宋体"/>
                <w:szCs w:val="21"/>
                <w:highlight w:val="none"/>
              </w:rPr>
              <w:sym w:font="Wingdings 2" w:char="0052"/>
            </w:r>
            <w:r>
              <w:rPr>
                <w:rFonts w:hint="eastAsia" w:ascii="宋体" w:hAnsi="宋体"/>
                <w:szCs w:val="21"/>
                <w:highlight w:val="none"/>
              </w:rPr>
              <w:t>不明显，需要改进</w:t>
            </w:r>
            <w:r>
              <w:rPr>
                <w:rFonts w:hint="eastAsia" w:ascii="宋体" w:hAnsi="宋体"/>
                <w:szCs w:val="21"/>
                <w:highlight w:val="none"/>
                <w:lang w:eastAsia="zh-CN"/>
              </w:rPr>
              <w:t>，</w:t>
            </w:r>
            <w:r>
              <w:rPr>
                <w:rFonts w:hint="eastAsia" w:ascii="宋体" w:hAnsi="宋体"/>
                <w:szCs w:val="21"/>
                <w:highlight w:val="none"/>
                <w:lang w:val="en-US" w:eastAsia="zh-CN"/>
              </w:rPr>
              <w:t>已现场沟通</w:t>
            </w:r>
          </w:p>
          <w:p>
            <w:pPr>
              <w:tabs>
                <w:tab w:val="left" w:pos="0"/>
              </w:tabs>
              <w:adjustRightInd w:val="0"/>
              <w:snapToGrid w:val="0"/>
              <w:spacing w:line="240" w:lineRule="atLeast"/>
              <w:rPr>
                <w:rFonts w:ascii="宋体" w:hAnsi="宋体"/>
                <w:color w:val="0000FF"/>
                <w:szCs w:val="21"/>
              </w:rPr>
            </w:pPr>
          </w:p>
          <w:p>
            <w:pPr>
              <w:pStyle w:val="14"/>
              <w:spacing w:line="240" w:lineRule="auto"/>
              <w:ind w:firstLine="460" w:firstLineChars="200"/>
              <w:rPr>
                <w:rFonts w:hint="eastAsia" w:ascii="宋体" w:hAnsi="宋体"/>
                <w:color w:val="0000FF"/>
                <w:szCs w:val="21"/>
              </w:rPr>
            </w:pPr>
            <w:r>
              <w:rPr>
                <w:rFonts w:hint="eastAsia" w:ascii="宋体" w:hAnsi="宋体"/>
                <w:color w:val="0000FF"/>
                <w:szCs w:val="21"/>
              </w:rPr>
              <w:t>本企业</w:t>
            </w:r>
            <w:r>
              <w:rPr>
                <w:rFonts w:hint="eastAsia" w:ascii="宋体" w:hAnsi="宋体"/>
                <w:color w:val="0000FF"/>
                <w:szCs w:val="21"/>
                <w:u w:val="single"/>
              </w:rPr>
              <w:t xml:space="preserve"> </w:t>
            </w:r>
            <w:r>
              <w:rPr>
                <w:rFonts w:ascii="宋体" w:hAnsi="宋体"/>
                <w:color w:val="0000FF"/>
                <w:szCs w:val="21"/>
                <w:u w:val="single"/>
              </w:rPr>
              <w:t xml:space="preserve"> </w:t>
            </w:r>
            <w:r>
              <w:rPr>
                <w:rFonts w:hint="eastAsia" w:ascii="宋体" w:hAnsi="宋体"/>
                <w:color w:val="0000FF"/>
                <w:szCs w:val="21"/>
                <w:u w:val="single"/>
                <w:lang w:val="en-US" w:eastAsia="zh-CN"/>
              </w:rPr>
              <w:t xml:space="preserve">蛋类、大豆及其制品、花生、芝麻籽及其制品、小麦粉、虾、鱼等 </w:t>
            </w:r>
            <w:r>
              <w:rPr>
                <w:rFonts w:ascii="宋体" w:hAnsi="宋体"/>
                <w:color w:val="0000FF"/>
                <w:szCs w:val="21"/>
                <w:u w:val="single"/>
              </w:rPr>
              <w:t xml:space="preserve"> </w:t>
            </w:r>
            <w:r>
              <w:rPr>
                <w:rFonts w:hint="eastAsia" w:ascii="宋体" w:hAnsi="宋体"/>
                <w:color w:val="0000FF"/>
                <w:szCs w:val="21"/>
              </w:rPr>
              <w:t>属于过敏原的范畴。</w:t>
            </w:r>
          </w:p>
          <w:p>
            <w:pPr>
              <w:pStyle w:val="14"/>
              <w:spacing w:line="240" w:lineRule="auto"/>
              <w:rPr>
                <w:rFonts w:hint="eastAsia" w:ascii="宋体" w:hAnsi="宋体"/>
                <w:color w:val="0000FF"/>
                <w:szCs w:val="21"/>
                <w:u w:val="single"/>
                <w:lang w:val="en-US" w:eastAsia="zh-CN"/>
              </w:rPr>
            </w:pPr>
            <w:r>
              <w:rPr>
                <w:rFonts w:hint="eastAsia" w:ascii="宋体" w:hAnsi="宋体"/>
                <w:color w:val="0000FF"/>
                <w:szCs w:val="21"/>
                <w:u w:val="single"/>
                <w:lang w:val="en-US" w:eastAsia="zh-CN"/>
              </w:rPr>
              <w:t>过敏原控制确认时间为：2021-02-16日；</w:t>
            </w:r>
          </w:p>
          <w:p>
            <w:pPr>
              <w:pStyle w:val="14"/>
              <w:spacing w:line="240" w:lineRule="auto"/>
              <w:ind w:firstLine="1150" w:firstLineChars="500"/>
              <w:rPr>
                <w:rFonts w:hint="default"/>
                <w:lang w:val="en-US"/>
              </w:rPr>
            </w:pPr>
            <w:r>
              <w:rPr>
                <w:rFonts w:hint="eastAsia" w:ascii="宋体" w:hAnsi="宋体"/>
                <w:color w:val="0000FF"/>
                <w:szCs w:val="21"/>
                <w:u w:val="single"/>
                <w:lang w:val="en-US" w:eastAsia="zh-CN"/>
              </w:rPr>
              <w:t>验证时间为：2021-12-12日；验证人员：HACCP小组成员</w:t>
            </w: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12" w:type="dxa"/>
            <w:vMerge w:val="restart"/>
            <w:shd w:val="clear" w:color="auto" w:fill="FFFFFF" w:themeFill="background1"/>
          </w:tcPr>
          <w:p>
            <w:r>
              <w:rPr>
                <w:rFonts w:hint="eastAsia"/>
              </w:rPr>
              <w:t>食品防护</w:t>
            </w:r>
          </w:p>
        </w:tc>
        <w:tc>
          <w:tcPr>
            <w:tcW w:w="1100" w:type="dxa"/>
            <w:gridSpan w:val="2"/>
            <w:vMerge w:val="restart"/>
            <w:shd w:val="clear" w:color="auto" w:fill="FFFFFF" w:themeFill="background1"/>
          </w:tcPr>
          <w:p>
            <w:pPr>
              <w:rPr>
                <w:rFonts w:hint="eastAsia"/>
                <w:lang w:val="en-US" w:eastAsia="zh-CN"/>
              </w:rPr>
            </w:pPr>
            <w:r>
              <w:rPr>
                <w:rFonts w:hint="eastAsia"/>
                <w:lang w:val="en-US" w:eastAsia="zh-CN"/>
              </w:rPr>
              <w:t>H(V1.0)</w:t>
            </w:r>
          </w:p>
          <w:p>
            <w:r>
              <w:rPr>
                <w:rFonts w:hint="eastAsia"/>
              </w:rPr>
              <w:t xml:space="preserve">3.11  </w:t>
            </w:r>
          </w:p>
        </w:tc>
        <w:tc>
          <w:tcPr>
            <w:tcW w:w="674" w:type="dxa"/>
            <w:shd w:val="clear" w:color="auto" w:fill="FFFFFF" w:themeFill="background1"/>
          </w:tcPr>
          <w:p>
            <w:r>
              <w:rPr>
                <w:rFonts w:hint="eastAsia"/>
              </w:rPr>
              <w:t>文件名称</w:t>
            </w:r>
          </w:p>
        </w:tc>
        <w:tc>
          <w:tcPr>
            <w:tcW w:w="9330" w:type="dxa"/>
            <w:gridSpan w:val="2"/>
            <w:shd w:val="clear" w:color="auto" w:fill="FFFFFF" w:themeFill="background1"/>
          </w:tcPr>
          <w:p>
            <w:r>
              <w:rPr>
                <w:rFonts w:hint="eastAsia"/>
                <w:highlight w:val="none"/>
              </w:rPr>
              <w:sym w:font="Wingdings 2" w:char="0052"/>
            </w:r>
            <w:r>
              <w:rPr>
                <w:rFonts w:hint="eastAsia"/>
              </w:rPr>
              <w:t>《食品防护</w:t>
            </w:r>
            <w:r>
              <w:rPr>
                <w:rFonts w:hint="eastAsia"/>
                <w:lang w:val="en-US" w:eastAsia="zh-CN"/>
              </w:rPr>
              <w:t>计划控制程序</w:t>
            </w:r>
            <w:r>
              <w:rPr>
                <w:rFonts w:hint="eastAsia"/>
              </w:rPr>
              <w:t>》</w:t>
            </w:r>
          </w:p>
        </w:tc>
        <w:tc>
          <w:tcPr>
            <w:tcW w:w="1585" w:type="dxa"/>
            <w:vMerge w:val="restart"/>
            <w:shd w:val="clear" w:color="auto" w:fill="FFFFFF" w:themeFill="background1"/>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12" w:type="dxa"/>
            <w:vMerge w:val="continue"/>
            <w:shd w:val="clear" w:color="auto" w:fill="FFFFFF" w:themeFill="background1"/>
          </w:tcPr>
          <w:p/>
        </w:tc>
        <w:tc>
          <w:tcPr>
            <w:tcW w:w="1100" w:type="dxa"/>
            <w:gridSpan w:val="2"/>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gridSpan w:val="2"/>
            <w:shd w:val="clear" w:color="auto" w:fill="FFFFFF" w:themeFill="background1"/>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pPr>
              <w:rPr>
                <w:highlight w:val="none"/>
              </w:rPr>
            </w:pPr>
            <w:r>
              <w:rPr>
                <w:rFonts w:hint="eastAsia"/>
                <w:highlight w:val="none"/>
              </w:rPr>
              <w:t>c）食品防护措施的监视；</w:t>
            </w:r>
            <w:r>
              <w:rPr>
                <w:rFonts w:hint="eastAsia" w:ascii="宋体" w:hAnsi="宋体"/>
                <w:szCs w:val="21"/>
                <w:highlight w:val="none"/>
              </w:rPr>
              <w:sym w:font="Wingdings 2" w:char="0052"/>
            </w:r>
            <w:r>
              <w:rPr>
                <w:rFonts w:hint="eastAsia" w:ascii="宋体" w:hAnsi="宋体"/>
                <w:szCs w:val="21"/>
                <w:highlight w:val="none"/>
              </w:rPr>
              <w:t>是   □否</w:t>
            </w:r>
          </w:p>
          <w:p>
            <w:pPr>
              <w:rPr>
                <w:rFonts w:hint="default" w:eastAsia="宋体"/>
                <w:highlight w:val="none"/>
                <w:lang w:val="en-US" w:eastAsia="zh-CN"/>
              </w:rPr>
            </w:pPr>
            <w:r>
              <w:rPr>
                <w:rFonts w:hint="eastAsia"/>
                <w:highlight w:val="none"/>
              </w:rPr>
              <w:t>d）纠正和纠正措施；</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A3"/>
            </w:r>
            <w:r>
              <w:rPr>
                <w:rFonts w:hint="eastAsia" w:ascii="宋体" w:hAnsi="宋体"/>
                <w:szCs w:val="21"/>
                <w:highlight w:val="none"/>
              </w:rPr>
              <w:t xml:space="preserve">是   </w:t>
            </w:r>
            <w:r>
              <w:rPr>
                <w:rFonts w:hint="eastAsia" w:ascii="宋体" w:hAnsi="宋体"/>
                <w:szCs w:val="21"/>
                <w:highlight w:val="none"/>
              </w:rPr>
              <w:sym w:font="Wingdings 2" w:char="0052"/>
            </w:r>
            <w:r>
              <w:rPr>
                <w:rFonts w:hint="eastAsia" w:ascii="宋体" w:hAnsi="宋体"/>
                <w:szCs w:val="21"/>
                <w:highlight w:val="none"/>
              </w:rPr>
              <w:t>否</w:t>
            </w:r>
            <w:r>
              <w:rPr>
                <w:rFonts w:hint="eastAsia" w:ascii="宋体" w:hAnsi="宋体"/>
                <w:szCs w:val="21"/>
                <w:highlight w:val="none"/>
                <w:lang w:eastAsia="zh-CN"/>
              </w:rPr>
              <w:t>，</w:t>
            </w:r>
            <w:r>
              <w:rPr>
                <w:rFonts w:hint="eastAsia" w:ascii="宋体" w:hAnsi="宋体"/>
                <w:szCs w:val="21"/>
                <w:highlight w:val="none"/>
                <w:lang w:val="en-US" w:eastAsia="zh-CN"/>
              </w:rPr>
              <w:t>体系建立以来未发生</w:t>
            </w:r>
          </w:p>
          <w:p>
            <w:pPr>
              <w:tabs>
                <w:tab w:val="left" w:pos="1454"/>
              </w:tabs>
            </w:pPr>
            <w:r>
              <w:rPr>
                <w:rFonts w:hint="eastAsia"/>
              </w:rPr>
              <w:t>e）验证；</w:t>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hint="eastAsia" w:ascii="宋体" w:hAnsi="宋体"/>
                <w:szCs w:val="21"/>
                <w:highlight w:val="none"/>
                <w:lang w:val="en-US" w:eastAsia="zh-CN"/>
              </w:rPr>
            </w:pPr>
            <w:r>
              <w:rPr>
                <w:rFonts w:hint="eastAsia"/>
                <w:highlight w:val="none"/>
              </w:rPr>
              <w:t xml:space="preserve">f）应急预案；       </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52"/>
            </w:r>
            <w:r>
              <w:rPr>
                <w:rFonts w:hint="eastAsia" w:ascii="宋体" w:hAnsi="宋体"/>
                <w:szCs w:val="21"/>
                <w:highlight w:val="none"/>
              </w:rPr>
              <w:t xml:space="preserve">是   </w:t>
            </w:r>
            <w:r>
              <w:rPr>
                <w:rFonts w:hint="eastAsia" w:ascii="宋体" w:hAnsi="宋体"/>
                <w:szCs w:val="21"/>
                <w:highlight w:val="none"/>
              </w:rPr>
              <w:sym w:font="Wingdings 2" w:char="00A3"/>
            </w:r>
            <w:r>
              <w:rPr>
                <w:rFonts w:hint="eastAsia" w:ascii="宋体" w:hAnsi="宋体"/>
                <w:szCs w:val="21"/>
                <w:highlight w:val="none"/>
              </w:rPr>
              <w:t>否</w:t>
            </w:r>
            <w:r>
              <w:rPr>
                <w:rFonts w:hint="eastAsia" w:ascii="宋体" w:hAnsi="宋体"/>
                <w:szCs w:val="21"/>
                <w:highlight w:val="none"/>
                <w:lang w:val="en-US" w:eastAsia="zh-CN"/>
              </w:rPr>
              <w:t xml:space="preserve"> </w:t>
            </w:r>
          </w:p>
          <w:p>
            <w:r>
              <w:rPr>
                <w:rFonts w:hint="eastAsia"/>
              </w:rPr>
              <w:t xml:space="preserve">g）记录。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
            <w:pPr>
              <w:pStyle w:val="14"/>
              <w:rPr>
                <w:rFonts w:hint="default" w:eastAsia="宋体"/>
                <w:lang w:val="en-US" w:eastAsia="zh-CN"/>
              </w:rPr>
            </w:pPr>
            <w:r>
              <w:rPr>
                <w:rFonts w:hint="eastAsia"/>
                <w:lang w:val="en-US" w:eastAsia="zh-CN"/>
              </w:rPr>
              <w:t>提供《公司食品防护计划表》，</w:t>
            </w:r>
            <w:r>
              <w:rPr>
                <w:rFonts w:hint="eastAsia"/>
                <w:u w:val="single"/>
                <w:lang w:val="en-US" w:eastAsia="zh-CN"/>
              </w:rPr>
              <w:t>验证时间：2021年12月12日</w:t>
            </w:r>
          </w:p>
          <w:p>
            <w:pPr>
              <w:pStyle w:val="14"/>
            </w:pPr>
          </w:p>
          <w:p>
            <w:pPr>
              <w:rPr>
                <w:highlight w:val="none"/>
              </w:rPr>
            </w:pPr>
            <w:r>
              <w:rPr>
                <w:rFonts w:hint="eastAsia"/>
                <w:highlight w:val="none"/>
              </w:rPr>
              <w:t>人为的破坏或蓄意污染等造成的显著危害，应建立食品防护计划作为控制措施。</w:t>
            </w:r>
          </w:p>
          <w:p>
            <w:pPr>
              <w:rPr>
                <w:color w:val="0000FF"/>
                <w:highlight w:val="none"/>
              </w:rPr>
            </w:pPr>
            <w:r>
              <w:rPr>
                <w:rFonts w:hint="eastAsia"/>
                <w:color w:val="0000FF"/>
                <w:highlight w:val="none"/>
              </w:rPr>
              <w:t>人为的破坏造成的显著危害：</w:t>
            </w:r>
            <w:r>
              <w:rPr>
                <w:rFonts w:hint="eastAsia"/>
                <w:color w:val="0000FF"/>
                <w:highlight w:val="none"/>
                <w:u w:val="single"/>
                <w:lang w:val="en-US" w:eastAsia="zh-CN"/>
              </w:rPr>
              <w:t>故意损坏设备设施</w:t>
            </w:r>
            <w:r>
              <w:rPr>
                <w:color w:val="0000FF"/>
                <w:highlight w:val="none"/>
                <w:u w:val="single"/>
              </w:rPr>
              <w:t xml:space="preserve"> </w:t>
            </w:r>
            <w:r>
              <w:rPr>
                <w:rFonts w:hint="eastAsia"/>
                <w:color w:val="0000FF"/>
                <w:highlight w:val="none"/>
              </w:rPr>
              <w:t>，控制措施</w:t>
            </w:r>
            <w:r>
              <w:rPr>
                <w:rFonts w:hint="eastAsia"/>
                <w:color w:val="0000FF"/>
                <w:highlight w:val="none"/>
                <w:u w:val="single"/>
              </w:rPr>
              <w:t>：《食品防护</w:t>
            </w:r>
            <w:r>
              <w:rPr>
                <w:rFonts w:hint="eastAsia"/>
                <w:color w:val="0000FF"/>
                <w:highlight w:val="none"/>
                <w:u w:val="single"/>
                <w:lang w:val="en-US" w:eastAsia="zh-CN"/>
              </w:rPr>
              <w:t>控制程序</w:t>
            </w:r>
            <w:r>
              <w:rPr>
                <w:rFonts w:hint="eastAsia"/>
                <w:color w:val="0000FF"/>
                <w:highlight w:val="none"/>
                <w:u w:val="single"/>
                <w:lang w:eastAsia="zh-CN"/>
              </w:rPr>
              <w:t>》</w:t>
            </w:r>
            <w:r>
              <w:rPr>
                <w:color w:val="0000FF"/>
                <w:highlight w:val="none"/>
                <w:u w:val="single"/>
              </w:rPr>
              <w:t xml:space="preserve">  </w:t>
            </w:r>
          </w:p>
          <w:p>
            <w:pPr>
              <w:rPr>
                <w:rFonts w:hint="eastAsia" w:eastAsia="宋体"/>
                <w:lang w:eastAsia="zh-CN"/>
              </w:rPr>
            </w:pPr>
            <w:r>
              <w:rPr>
                <w:rFonts w:hint="eastAsia"/>
                <w:color w:val="0000FF"/>
                <w:highlight w:val="none"/>
              </w:rPr>
              <w:t>蓄意污染造成的显著危害：</w:t>
            </w:r>
            <w:r>
              <w:rPr>
                <w:rFonts w:hint="eastAsia"/>
                <w:color w:val="0000FF"/>
                <w:highlight w:val="none"/>
                <w:u w:val="single"/>
                <w:lang w:val="en-US" w:eastAsia="zh-CN"/>
              </w:rPr>
              <w:t>掺杂、使用非食品原料、投毒</w:t>
            </w:r>
            <w:r>
              <w:rPr>
                <w:color w:val="0000FF"/>
                <w:highlight w:val="none"/>
                <w:u w:val="single"/>
              </w:rPr>
              <w:t xml:space="preserve">  </w:t>
            </w:r>
            <w:r>
              <w:rPr>
                <w:rFonts w:hint="eastAsia"/>
                <w:color w:val="0000FF"/>
                <w:highlight w:val="none"/>
              </w:rPr>
              <w:t>，控制措施</w:t>
            </w:r>
            <w:r>
              <w:rPr>
                <w:rFonts w:hint="eastAsia"/>
                <w:color w:val="0000FF"/>
                <w:highlight w:val="none"/>
                <w:u w:val="single"/>
              </w:rPr>
              <w:t>：《食品防护控制程序》</w:t>
            </w:r>
            <w:r>
              <w:rPr>
                <w:rFonts w:hint="eastAsia"/>
                <w:color w:val="0000FF"/>
                <w:highlight w:val="none"/>
                <w:u w:val="single"/>
                <w:lang w:eastAsia="zh-CN"/>
              </w:rPr>
              <w:t>、《</w:t>
            </w:r>
            <w:r>
              <w:rPr>
                <w:rFonts w:hint="eastAsia"/>
                <w:color w:val="0000FF"/>
                <w:highlight w:val="none"/>
                <w:u w:val="single"/>
                <w:lang w:val="en-US" w:eastAsia="zh-CN"/>
              </w:rPr>
              <w:t>供方管理</w:t>
            </w:r>
            <w:r>
              <w:rPr>
                <w:rFonts w:hint="eastAsia"/>
                <w:color w:val="0000FF"/>
                <w:highlight w:val="none"/>
                <w:u w:val="single"/>
                <w:lang w:eastAsia="zh-CN"/>
              </w:rPr>
              <w:t>》</w:t>
            </w: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12" w:type="dxa"/>
            <w:vMerge w:val="restart"/>
            <w:shd w:val="clear" w:color="auto" w:fill="FFFFFF" w:themeFill="background1"/>
          </w:tcPr>
          <w:p>
            <w:r>
              <w:rPr>
                <w:rFonts w:hint="eastAsia"/>
              </w:rPr>
              <w:t>食品欺诈预防</w:t>
            </w:r>
          </w:p>
        </w:tc>
        <w:tc>
          <w:tcPr>
            <w:tcW w:w="1100" w:type="dxa"/>
            <w:gridSpan w:val="2"/>
            <w:vMerge w:val="restart"/>
            <w:shd w:val="clear" w:color="auto" w:fill="FFFFFF" w:themeFill="background1"/>
          </w:tcPr>
          <w:p>
            <w:pPr>
              <w:rPr>
                <w:rFonts w:hint="eastAsia"/>
                <w:lang w:val="en-US" w:eastAsia="zh-CN"/>
              </w:rPr>
            </w:pPr>
            <w:r>
              <w:rPr>
                <w:rFonts w:hint="eastAsia"/>
                <w:lang w:val="en-US" w:eastAsia="zh-CN"/>
              </w:rPr>
              <w:t>H(V1.0)</w:t>
            </w:r>
          </w:p>
          <w:p>
            <w:r>
              <w:rPr>
                <w:rFonts w:hint="eastAsia"/>
              </w:rPr>
              <w:t xml:space="preserve">3.12  </w:t>
            </w:r>
          </w:p>
        </w:tc>
        <w:tc>
          <w:tcPr>
            <w:tcW w:w="674" w:type="dxa"/>
            <w:shd w:val="clear" w:color="auto" w:fill="FFFFFF" w:themeFill="background1"/>
          </w:tcPr>
          <w:p>
            <w:r>
              <w:rPr>
                <w:rFonts w:hint="eastAsia"/>
              </w:rPr>
              <w:t>文件名称</w:t>
            </w:r>
          </w:p>
        </w:tc>
        <w:tc>
          <w:tcPr>
            <w:tcW w:w="9330" w:type="dxa"/>
            <w:gridSpan w:val="2"/>
            <w:shd w:val="clear" w:color="auto" w:fill="FFFFFF" w:themeFill="background1"/>
          </w:tcPr>
          <w:p>
            <w:r>
              <w:rPr>
                <w:rFonts w:hint="eastAsia" w:ascii="宋体" w:hAnsi="宋体"/>
                <w:szCs w:val="21"/>
              </w:rPr>
              <w:sym w:font="Wingdings 2" w:char="0052"/>
            </w:r>
            <w:r>
              <w:rPr>
                <w:rFonts w:hint="eastAsia" w:ascii="宋体" w:hAnsi="宋体"/>
                <w:szCs w:val="21"/>
              </w:rPr>
              <w:t>《</w:t>
            </w:r>
            <w:r>
              <w:rPr>
                <w:rFonts w:hint="eastAsia" w:ascii="宋体" w:hAnsi="宋体"/>
                <w:szCs w:val="21"/>
                <w:lang w:val="en-US" w:eastAsia="zh-CN"/>
              </w:rPr>
              <w:t>预防和消除</w:t>
            </w:r>
            <w:r>
              <w:rPr>
                <w:rFonts w:hint="eastAsia"/>
              </w:rPr>
              <w:t>食品欺诈</w:t>
            </w:r>
            <w:r>
              <w:rPr>
                <w:rFonts w:hint="eastAsia"/>
                <w:lang w:val="en-US" w:eastAsia="zh-CN"/>
              </w:rPr>
              <w:t>控制</w:t>
            </w:r>
            <w:r>
              <w:rPr>
                <w:rFonts w:hint="eastAsia"/>
              </w:rPr>
              <w:t>程序</w:t>
            </w:r>
            <w:r>
              <w:rPr>
                <w:rFonts w:hint="eastAsia" w:ascii="宋体" w:hAnsi="宋体"/>
                <w:szCs w:val="21"/>
              </w:rPr>
              <w:t>》和□《</w:t>
            </w:r>
            <w:r>
              <w:rPr>
                <w:rFonts w:hint="eastAsia"/>
              </w:rPr>
              <w:t>食品欺诈预防计划</w:t>
            </w:r>
            <w:r>
              <w:rPr>
                <w:rFonts w:hint="eastAsia" w:ascii="宋体" w:hAnsi="宋体"/>
                <w:szCs w:val="21"/>
              </w:rPr>
              <w:t>》</w:t>
            </w:r>
          </w:p>
        </w:tc>
        <w:tc>
          <w:tcPr>
            <w:tcW w:w="1585" w:type="dxa"/>
            <w:vMerge w:val="restart"/>
            <w:shd w:val="clear" w:color="auto" w:fill="FFFFFF" w:themeFill="background1"/>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8" w:hRule="atLeast"/>
        </w:trPr>
        <w:tc>
          <w:tcPr>
            <w:tcW w:w="1912" w:type="dxa"/>
            <w:vMerge w:val="continue"/>
            <w:shd w:val="clear" w:color="auto" w:fill="FFFFFF" w:themeFill="background1"/>
          </w:tcPr>
          <w:p/>
        </w:tc>
        <w:tc>
          <w:tcPr>
            <w:tcW w:w="1100" w:type="dxa"/>
            <w:gridSpan w:val="2"/>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gridSpan w:val="2"/>
            <w:shd w:val="clear" w:color="auto" w:fill="FFFFFF" w:themeFill="background1"/>
          </w:tcPr>
          <w:p>
            <w:pPr>
              <w:spacing w:line="360" w:lineRule="auto"/>
            </w:pPr>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p>
          <w:p>
            <w:pPr>
              <w:spacing w:line="360" w:lineRule="auto"/>
            </w:pPr>
            <w:r>
              <w:rPr>
                <w:rFonts w:hint="eastAsia"/>
              </w:rPr>
              <w:t>企业的食品欺诈预防计划应覆盖相关的食品类别，并被企业的HACCP体系所支持。企业应对食品欺诈的预防措施进行确认和验证，并持续地对食品欺诈预防计划进行评审，至少每年一次。</w:t>
            </w:r>
          </w:p>
          <w:p>
            <w:pPr>
              <w:spacing w:line="360" w:lineRule="auto"/>
            </w:pPr>
          </w:p>
          <w:p>
            <w:pPr>
              <w:spacing w:line="360" w:lineRule="auto"/>
            </w:pPr>
            <w:r>
              <w:rPr>
                <w:rFonts w:hint="eastAsia"/>
              </w:rPr>
              <w:t>企业建立并保持食品欺诈脆弱性评估程序</w:t>
            </w:r>
            <w:r>
              <w:rPr>
                <w:rFonts w:hint="eastAsia"/>
                <w:lang w:eastAsia="zh-CN"/>
              </w:rPr>
              <w:t>（</w:t>
            </w:r>
            <w:r>
              <w:rPr>
                <w:rFonts w:hint="eastAsia"/>
                <w:lang w:val="en-US" w:eastAsia="zh-CN"/>
              </w:rPr>
              <w:t>提供有《预防和消除食品欺诈控制程序》，但部门描述与组织架构有差异，已现场沟通</w:t>
            </w:r>
            <w:r>
              <w:rPr>
                <w:rFonts w:hint="eastAsia"/>
                <w:lang w:eastAsia="zh-CN"/>
              </w:rPr>
              <w:t>）</w:t>
            </w:r>
            <w:r>
              <w:rPr>
                <w:rFonts w:hint="eastAsia"/>
              </w:rPr>
              <w:t>，包括：</w:t>
            </w:r>
          </w:p>
          <w:p>
            <w:pPr>
              <w:spacing w:line="360" w:lineRule="auto"/>
              <w:rPr>
                <w:u w:val="single"/>
              </w:rPr>
            </w:pPr>
            <w:r>
              <w:rPr>
                <w:rFonts w:hint="eastAsia"/>
              </w:rPr>
              <w:t>a）识别潜在的脆弱环节；</w:t>
            </w:r>
            <w:r>
              <w:rPr>
                <w:rFonts w:hint="eastAsia"/>
                <w:u w:val="single"/>
              </w:rPr>
              <w:t xml:space="preserve"> </w:t>
            </w:r>
            <w:r>
              <w:rPr>
                <w:rFonts w:hint="eastAsia"/>
                <w:u w:val="single"/>
                <w:lang w:val="en-US" w:eastAsia="zh-CN"/>
              </w:rPr>
              <w:t>提供有《薄弱性评估表》</w:t>
            </w:r>
            <w:r>
              <w:rPr>
                <w:rFonts w:hint="eastAsia"/>
                <w:u w:val="single"/>
                <w:lang w:eastAsia="zh-CN"/>
              </w:rPr>
              <w:t>，</w:t>
            </w:r>
            <w:r>
              <w:rPr>
                <w:rFonts w:hint="eastAsia"/>
                <w:u w:val="single"/>
                <w:lang w:val="en-US" w:eastAsia="zh-CN"/>
              </w:rPr>
              <w:t>主要是原料、辅料采购验收环节，</w:t>
            </w:r>
            <w:r>
              <w:rPr>
                <w:color w:val="0000FF"/>
                <w:u w:val="single"/>
              </w:rPr>
              <w:t xml:space="preserve">  </w:t>
            </w:r>
          </w:p>
          <w:p>
            <w:pPr>
              <w:spacing w:line="360" w:lineRule="auto"/>
            </w:pPr>
            <w:r>
              <w:rPr>
                <w:rFonts w:hint="eastAsia"/>
              </w:rPr>
              <w:t>b）制定预防食品欺诈的措施；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spacing w:line="360" w:lineRule="auto"/>
              <w:ind w:firstLine="210" w:firstLineChars="100"/>
              <w:jc w:val="left"/>
              <w:rPr>
                <w:rFonts w:hint="eastAsia" w:ascii="宋体" w:hAnsi="宋体"/>
                <w:color w:val="0000FF"/>
                <w:szCs w:val="21"/>
                <w:u w:val="single"/>
              </w:rPr>
            </w:pPr>
            <w:r>
              <w:rPr>
                <w:rFonts w:hint="eastAsia" w:ascii="宋体" w:hAnsi="宋体"/>
                <w:color w:val="0000FF"/>
                <w:szCs w:val="21"/>
                <w:u w:val="single"/>
              </w:rPr>
              <w:t>通过</w:t>
            </w:r>
            <w:r>
              <w:rPr>
                <w:rFonts w:hint="eastAsia" w:ascii="宋体" w:hAnsi="宋体"/>
                <w:color w:val="0000FF"/>
                <w:szCs w:val="21"/>
                <w:u w:val="single"/>
                <w:lang w:val="en-US" w:eastAsia="zh-CN"/>
              </w:rPr>
              <w:t xml:space="preserve">  严格按照供方管理，做好采购过程管理</w:t>
            </w:r>
            <w:r>
              <w:rPr>
                <w:rFonts w:ascii="宋体" w:hAnsi="宋体"/>
                <w:color w:val="0000FF"/>
                <w:szCs w:val="21"/>
                <w:u w:val="single"/>
              </w:rPr>
              <w:t xml:space="preserve">     </w:t>
            </w:r>
            <w:r>
              <w:rPr>
                <w:rFonts w:hint="eastAsia" w:ascii="宋体" w:hAnsi="宋体"/>
                <w:color w:val="0000FF"/>
                <w:szCs w:val="21"/>
                <w:u w:val="single"/>
              </w:rPr>
              <w:t>方式进行控制。</w:t>
            </w:r>
          </w:p>
          <w:p>
            <w:pPr>
              <w:spacing w:line="360" w:lineRule="auto"/>
            </w:pPr>
            <w:r>
              <w:rPr>
                <w:rFonts w:hint="eastAsia"/>
              </w:rPr>
              <w:t>c）根据脆弱性，对措施的优先顺序进行排序。</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spacing w:line="360" w:lineRule="auto"/>
            </w:pPr>
            <w:r>
              <w:rPr>
                <w:rFonts w:hint="eastAsia"/>
              </w:rPr>
              <w:t>d）食品欺诈预防计划是否覆盖相关的食品类别</w:t>
            </w:r>
            <w:r>
              <w:rPr>
                <w:rFonts w:hint="eastAsia" w:ascii="宋体" w:hAnsi="宋体"/>
                <w:szCs w:val="21"/>
              </w:rPr>
              <w:sym w:font="Wingdings 2" w:char="0052"/>
            </w:r>
            <w:r>
              <w:rPr>
                <w:rFonts w:hint="eastAsia" w:ascii="宋体" w:hAnsi="宋体"/>
                <w:szCs w:val="21"/>
              </w:rPr>
              <w:t>是   □否</w:t>
            </w:r>
          </w:p>
          <w:p>
            <w:pPr>
              <w:spacing w:line="360" w:lineRule="auto"/>
              <w:rPr>
                <w:rFonts w:ascii="宋体" w:hAnsi="宋体"/>
                <w:szCs w:val="21"/>
              </w:rPr>
            </w:pPr>
            <w:r>
              <w:rPr>
                <w:rFonts w:hint="eastAsia"/>
              </w:rPr>
              <w:t>e) 定期控制措施进行确认和验证：</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360" w:lineRule="auto"/>
              <w:rPr>
                <w:rFonts w:hint="eastAsia" w:eastAsia="宋体"/>
                <w:lang w:eastAsia="zh-CN"/>
              </w:rPr>
            </w:pPr>
            <w:r>
              <w:rPr>
                <w:rFonts w:hint="eastAsia" w:ascii="宋体" w:hAnsi="宋体"/>
                <w:szCs w:val="21"/>
                <w:lang w:val="en-US" w:eastAsia="zh-CN"/>
              </w:rPr>
              <w:t>于</w:t>
            </w:r>
            <w:r>
              <w:rPr>
                <w:rFonts w:hint="eastAsia" w:ascii="宋体" w:hAnsi="宋体"/>
                <w:szCs w:val="21"/>
                <w:u w:val="single"/>
              </w:rPr>
              <w:t xml:space="preserve"> </w:t>
            </w:r>
            <w:r>
              <w:rPr>
                <w:rFonts w:hint="eastAsia" w:ascii="宋体" w:hAnsi="宋体"/>
                <w:szCs w:val="21"/>
                <w:u w:val="single"/>
                <w:lang w:val="en-US" w:eastAsia="zh-CN"/>
              </w:rPr>
              <w:t>2021</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12</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12</w:t>
            </w:r>
            <w:r>
              <w:rPr>
                <w:rFonts w:hint="eastAsia" w:ascii="宋体" w:hAnsi="宋体"/>
                <w:szCs w:val="21"/>
                <w:u w:val="single"/>
              </w:rPr>
              <w:t xml:space="preserve"> </w:t>
            </w:r>
            <w:r>
              <w:rPr>
                <w:rFonts w:hint="eastAsia" w:ascii="宋体" w:hAnsi="宋体"/>
                <w:szCs w:val="21"/>
              </w:rPr>
              <w:t>日进行了</w:t>
            </w:r>
            <w:r>
              <w:rPr>
                <w:rFonts w:hint="eastAsia"/>
              </w:rPr>
              <w:t>食品欺诈预防计划</w:t>
            </w:r>
            <w:r>
              <w:rPr>
                <w:rFonts w:hint="eastAsia" w:ascii="宋体" w:hAnsi="宋体"/>
                <w:szCs w:val="21"/>
              </w:rPr>
              <w:t>评审</w:t>
            </w:r>
            <w:r>
              <w:rPr>
                <w:rFonts w:hint="eastAsia" w:ascii="宋体" w:hAnsi="宋体"/>
                <w:szCs w:val="21"/>
                <w:lang w:eastAsia="zh-CN"/>
              </w:rPr>
              <w:t>。</w:t>
            </w: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应急准备和响应</w:t>
            </w:r>
          </w:p>
        </w:tc>
        <w:tc>
          <w:tcPr>
            <w:tcW w:w="1100" w:type="dxa"/>
            <w:gridSpan w:val="2"/>
            <w:vMerge w:val="restart"/>
          </w:tcPr>
          <w:p>
            <w:r>
              <w:rPr>
                <w:rFonts w:hint="eastAsia"/>
              </w:rPr>
              <w:t>H(V1.0)</w:t>
            </w:r>
          </w:p>
          <w:p>
            <w:r>
              <w:rPr>
                <w:rFonts w:hint="eastAsia"/>
              </w:rPr>
              <w:t xml:space="preserve">3.13  </w:t>
            </w:r>
          </w:p>
        </w:tc>
        <w:tc>
          <w:tcPr>
            <w:tcW w:w="674" w:type="dxa"/>
          </w:tcPr>
          <w:p>
            <w:r>
              <w:rPr>
                <w:rFonts w:hint="eastAsia"/>
              </w:rPr>
              <w:t>文件名称</w:t>
            </w:r>
          </w:p>
        </w:tc>
        <w:tc>
          <w:tcPr>
            <w:tcW w:w="9330" w:type="dxa"/>
            <w:gridSpan w:val="2"/>
          </w:tcPr>
          <w:p>
            <w:r>
              <w:rPr>
                <w:rFonts w:hint="eastAsia"/>
              </w:rPr>
              <w:t>如：</w:t>
            </w:r>
            <w:r>
              <w:rPr>
                <w:rFonts w:hint="eastAsia"/>
              </w:rPr>
              <w:sym w:font="Wingdings" w:char="00FE"/>
            </w:r>
            <w:r>
              <w:rPr>
                <w:rFonts w:hint="eastAsia"/>
              </w:rPr>
              <w:t>《应急准备和响应控制程序》、</w:t>
            </w:r>
            <w:r>
              <w:rPr>
                <w:rFonts w:hint="eastAsia"/>
              </w:rPr>
              <w:sym w:font="Wingdings" w:char="00A8"/>
            </w:r>
            <w:r>
              <w:rPr>
                <w:rFonts w:hint="eastAsia"/>
              </w:rPr>
              <w:t>《应急预案》</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食品中毒</w:t>
            </w:r>
          </w:p>
          <w:p>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p>
          <w:p>
            <w:r>
              <w:rPr>
                <w:rFonts w:hint="eastAsia"/>
              </w:rPr>
              <w:sym w:font="Wingdings" w:char="00FE"/>
            </w:r>
            <w:r>
              <w:rPr>
                <w:rFonts w:hint="eastAsia"/>
              </w:rPr>
              <w:t>其他—食品供应链的突变</w:t>
            </w:r>
          </w:p>
          <w:p/>
          <w:p>
            <w:r>
              <w:rPr>
                <w:rFonts w:hint="eastAsia"/>
              </w:rPr>
              <w:t>组织应预先制定应对的方案和措施，必要时做出响应，以减少食品可能发生安全危害的影响。</w:t>
            </w:r>
          </w:p>
          <w:p>
            <w:r>
              <w:rPr>
                <w:rFonts w:hint="eastAsia"/>
              </w:rPr>
              <w:t>见</w:t>
            </w:r>
            <w:r>
              <w:rPr>
                <w:rFonts w:hint="eastAsia"/>
              </w:rPr>
              <w:sym w:font="Wingdings" w:char="00FE"/>
            </w:r>
            <w:r>
              <w:rPr>
                <w:rFonts w:hint="eastAsia"/>
              </w:rPr>
              <w:t>《应急准备和响应控制程序》、</w:t>
            </w:r>
            <w:r>
              <w:rPr>
                <w:rFonts w:hint="eastAsia"/>
              </w:rPr>
              <w:sym w:font="Wingdings" w:char="00A8"/>
            </w:r>
            <w:r>
              <w:rPr>
                <w:rFonts w:hint="eastAsia"/>
              </w:rPr>
              <w:t>《应急预案》</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p>
            <w:pPr>
              <w:rPr>
                <w:u w:val="single"/>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0"/>
              <w:gridCol w:w="2220"/>
              <w:gridCol w:w="223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tcPr>
                <w:p>
                  <w:r>
                    <w:rPr>
                      <w:rFonts w:hint="eastAsia"/>
                    </w:rPr>
                    <w:t>紧急情况简述</w:t>
                  </w:r>
                </w:p>
              </w:tc>
              <w:tc>
                <w:tcPr>
                  <w:tcW w:w="2220" w:type="dxa"/>
                </w:tcPr>
                <w:p>
                  <w:r>
                    <w:rPr>
                      <w:rFonts w:hint="eastAsia"/>
                    </w:rPr>
                    <w:t>性质</w:t>
                  </w:r>
                </w:p>
              </w:tc>
              <w:tc>
                <w:tcPr>
                  <w:tcW w:w="2233"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tcPr>
                <w:p>
                  <w:r>
                    <w:rPr>
                      <w:rFonts w:hint="eastAsia"/>
                    </w:rPr>
                    <w:t>2021年</w:t>
                  </w:r>
                  <w:r>
                    <w:rPr>
                      <w:rFonts w:hint="eastAsia"/>
                      <w:lang w:val="en-US" w:eastAsia="zh-CN"/>
                    </w:rPr>
                    <w:t>9</w:t>
                  </w:r>
                  <w:r>
                    <w:rPr>
                      <w:rFonts w:hint="eastAsia"/>
                    </w:rPr>
                    <w:t>月</w:t>
                  </w:r>
                  <w:r>
                    <w:rPr>
                      <w:rFonts w:hint="eastAsia"/>
                      <w:lang w:val="en-US" w:eastAsia="zh-CN"/>
                    </w:rPr>
                    <w:t>20</w:t>
                  </w:r>
                  <w:r>
                    <w:rPr>
                      <w:rFonts w:hint="eastAsia"/>
                    </w:rPr>
                    <w:t>日应急演练</w:t>
                  </w:r>
                </w:p>
              </w:tc>
              <w:tc>
                <w:tcPr>
                  <w:tcW w:w="2220"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233" w:type="dxa"/>
                </w:tcPr>
                <w:p>
                  <w:pPr>
                    <w:rPr>
                      <w:rFonts w:hint="default" w:eastAsia="宋体"/>
                      <w:lang w:val="en-US" w:eastAsia="zh-CN"/>
                    </w:rPr>
                  </w:pPr>
                  <w:r>
                    <w:rPr>
                      <w:rFonts w:hint="eastAsia"/>
                      <w:lang w:val="en-US" w:eastAsia="zh-CN"/>
                    </w:rPr>
                    <w:t>消防应急演练</w:t>
                  </w: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tcPr>
                <w:p/>
              </w:tc>
              <w:tc>
                <w:tcPr>
                  <w:tcW w:w="2220"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233"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tcPr>
                <w:p/>
              </w:tc>
              <w:tc>
                <w:tcPr>
                  <w:tcW w:w="2220"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233"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tcPr>
                <w:p/>
              </w:tc>
              <w:tc>
                <w:tcPr>
                  <w:tcW w:w="2220"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233"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bl>
          <w:p>
            <w:r>
              <w:rPr>
                <w:rFonts w:hint="eastAsia"/>
              </w:rPr>
              <w:t>演练部门与公司组织架构不一致，已现场沟通</w:t>
            </w:r>
          </w:p>
          <w:p>
            <w:pPr>
              <w:pStyle w:val="2"/>
            </w:pPr>
          </w:p>
          <w:p>
            <w:r>
              <w:rPr>
                <w:rFonts w:hint="eastAsia"/>
              </w:rPr>
              <w:t>对预案定期评审的日期：</w:t>
            </w:r>
            <w:r>
              <w:rPr>
                <w:rFonts w:hint="eastAsia"/>
                <w:u w:val="single"/>
              </w:rPr>
              <w:t xml:space="preserve">    2</w:t>
            </w:r>
            <w:r>
              <w:rPr>
                <w:u w:val="single"/>
              </w:rPr>
              <w:t>021</w:t>
            </w:r>
            <w:r>
              <w:rPr>
                <w:rFonts w:hint="eastAsia"/>
                <w:u w:val="single"/>
              </w:rPr>
              <w:t>-</w:t>
            </w:r>
            <w:r>
              <w:rPr>
                <w:u w:val="single"/>
              </w:rPr>
              <w:t>08</w:t>
            </w:r>
            <w:r>
              <w:rPr>
                <w:rFonts w:hint="eastAsia"/>
                <w:u w:val="single"/>
              </w:rPr>
              <w:t>-</w:t>
            </w:r>
            <w:r>
              <w:rPr>
                <w:u w:val="single"/>
              </w:rPr>
              <w:t>18</w:t>
            </w:r>
            <w:r>
              <w:rPr>
                <w:rFonts w:hint="eastAsia"/>
                <w:u w:val="single"/>
              </w:rPr>
              <w:t xml:space="preserve">                  </w:t>
            </w:r>
          </w:p>
          <w:p>
            <w:r>
              <w:rPr>
                <w:rFonts w:hint="eastAsia"/>
              </w:rPr>
              <w:t>修订响应措施的内容：</w:t>
            </w:r>
            <w:r>
              <w:rPr>
                <w:rFonts w:hint="eastAsia"/>
                <w:u w:val="single"/>
              </w:rPr>
              <w:t xml:space="preserve">       无                         </w:t>
            </w:r>
            <w:r>
              <w:rPr>
                <w:rFonts w:hint="eastAsia"/>
              </w:rPr>
              <w:t>。</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CCP的监控</w:t>
            </w:r>
          </w:p>
        </w:tc>
        <w:tc>
          <w:tcPr>
            <w:tcW w:w="1100" w:type="dxa"/>
            <w:gridSpan w:val="2"/>
            <w:vMerge w:val="restart"/>
          </w:tcPr>
          <w:p>
            <w:r>
              <w:rPr>
                <w:rFonts w:hint="eastAsia"/>
              </w:rPr>
              <w:t>H(V1.0)</w:t>
            </w:r>
          </w:p>
          <w:p>
            <w:r>
              <w:rPr>
                <w:rFonts w:hint="eastAsia"/>
              </w:rPr>
              <w:t xml:space="preserve">4.3.4.3  </w:t>
            </w:r>
          </w:p>
          <w:p/>
        </w:tc>
        <w:tc>
          <w:tcPr>
            <w:tcW w:w="674" w:type="dxa"/>
          </w:tcPr>
          <w:p>
            <w:r>
              <w:rPr>
                <w:rFonts w:hint="eastAsia"/>
              </w:rPr>
              <w:t>文件名称</w:t>
            </w:r>
          </w:p>
        </w:tc>
        <w:tc>
          <w:tcPr>
            <w:tcW w:w="9330" w:type="dxa"/>
            <w:gridSpan w:val="2"/>
          </w:tcPr>
          <w:p>
            <w:r>
              <w:rPr>
                <w:rFonts w:hint="eastAsia"/>
                <w:color w:val="0000FF"/>
              </w:rPr>
              <w:sym w:font="Wingdings" w:char="00FE"/>
            </w:r>
            <w:r>
              <w:rPr>
                <w:rFonts w:hint="eastAsia"/>
              </w:rPr>
              <w:t>《HACCP计划》、</w:t>
            </w:r>
          </w:p>
        </w:tc>
        <w:tc>
          <w:tcPr>
            <w:tcW w:w="1585" w:type="dxa"/>
            <w:vMerge w:val="restart"/>
          </w:tcPr>
          <w:p>
            <w:r>
              <w:rPr>
                <w:rFonts w:hint="eastAsia"/>
              </w:rPr>
              <w:sym w:font="Wingdings" w:char="00FE"/>
            </w:r>
            <w:r>
              <w:rPr>
                <w:rFonts w:hint="eastAsia"/>
              </w:rPr>
              <w:t>符合</w:t>
            </w:r>
          </w:p>
          <w:p>
            <w:pPr>
              <w:pStyle w:val="14"/>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pPr>
              <w:pStyle w:val="3"/>
              <w:spacing w:line="240" w:lineRule="auto"/>
              <w:rPr>
                <w:rFonts w:ascii="Times New Roman" w:hAnsi="Times New Roman" w:eastAsia="宋体"/>
                <w:sz w:val="21"/>
              </w:rPr>
            </w:pPr>
            <w:r>
              <w:rPr>
                <w:rFonts w:hint="eastAsia" w:ascii="Times New Roman" w:hAnsi="Times New Roman" w:eastAsia="宋体"/>
                <w:sz w:val="21"/>
              </w:rPr>
              <w:t>应针对每个</w:t>
            </w:r>
            <w:r>
              <w:rPr>
                <w:rFonts w:ascii="Times New Roman" w:hAnsi="Times New Roman" w:eastAsia="宋体"/>
                <w:sz w:val="21"/>
              </w:rPr>
              <w:t>CCP</w:t>
            </w:r>
            <w:r>
              <w:rPr>
                <w:rFonts w:hint="eastAsia" w:ascii="Times New Roman" w:hAnsi="Times New Roman" w:eastAsia="宋体"/>
                <w:sz w:val="21"/>
              </w:rPr>
              <w:t>制定并实施有效的监控措施，保证C</w:t>
            </w:r>
            <w:r>
              <w:rPr>
                <w:rFonts w:ascii="Times New Roman" w:hAnsi="Times New Roman" w:eastAsia="宋体"/>
                <w:sz w:val="21"/>
              </w:rPr>
              <w:t>CP</w:t>
            </w:r>
            <w:r>
              <w:rPr>
                <w:rFonts w:hint="eastAsia" w:ascii="Times New Roman" w:hAnsi="Times New Roman" w:eastAsia="宋体"/>
                <w:sz w:val="21"/>
              </w:rPr>
              <w:t>处于受控状态；监控措施应包括监控对象/监控方法/监控频率/监控人员。</w:t>
            </w:r>
          </w:p>
          <w:p>
            <w:r>
              <w:rPr>
                <w:rFonts w:hint="eastAsia"/>
              </w:rPr>
              <w:t>监控方法应准确及时；</w:t>
            </w:r>
          </w:p>
          <w:p>
            <w:r>
              <w:rPr>
                <w:rFonts w:hint="eastAsia"/>
              </w:rPr>
              <w:t>监控频率一般应实施连续监控，若采用非连续监控时，其频次应能保证C</w:t>
            </w:r>
            <w:r>
              <w:t>CP</w:t>
            </w:r>
            <w:r>
              <w:rPr>
                <w:rFonts w:hint="eastAsia"/>
              </w:rPr>
              <w:t>受控的需要；</w:t>
            </w:r>
          </w:p>
          <w:p>
            <w:r>
              <w:rPr>
                <w:rFonts w:hint="eastAsia"/>
              </w:rPr>
              <w:t>监控人员应接受适当的培训，理解监控的目的和重要性，熟悉监控操作并及时准确地记录和报告监控结果。</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762"/>
              <w:gridCol w:w="1701"/>
              <w:gridCol w:w="1134"/>
              <w:gridCol w:w="3402"/>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762" w:type="dxa"/>
                </w:tcPr>
                <w:p>
                  <w:r>
                    <w:rPr>
                      <w:rFonts w:hint="eastAsia"/>
                    </w:rPr>
                    <w:t>地点</w:t>
                  </w:r>
                </w:p>
              </w:tc>
              <w:tc>
                <w:tcPr>
                  <w:tcW w:w="1701" w:type="dxa"/>
                </w:tcPr>
                <w:p>
                  <w:pPr>
                    <w:jc w:val="center"/>
                  </w:pPr>
                  <w:r>
                    <w:rPr>
                      <w:rFonts w:hint="eastAsia"/>
                    </w:rPr>
                    <w:t>关键限值CL</w:t>
                  </w:r>
                </w:p>
              </w:tc>
              <w:tc>
                <w:tcPr>
                  <w:tcW w:w="1134" w:type="dxa"/>
                </w:tcPr>
                <w:p>
                  <w:r>
                    <w:rPr>
                      <w:rFonts w:hint="eastAsia"/>
                    </w:rPr>
                    <w:t>记录情况</w:t>
                  </w:r>
                </w:p>
              </w:tc>
              <w:tc>
                <w:tcPr>
                  <w:tcW w:w="3402" w:type="dxa"/>
                </w:tcPr>
                <w:p>
                  <w:pPr>
                    <w:jc w:val="center"/>
                  </w:pPr>
                  <w:r>
                    <w:rPr>
                      <w:rFonts w:hint="eastAsia"/>
                    </w:rPr>
                    <w:t>现场显示</w:t>
                  </w:r>
                </w:p>
              </w:tc>
              <w:tc>
                <w:tcPr>
                  <w:tcW w:w="1110" w:type="dxa"/>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r>
                    <w:rPr>
                      <w:rFonts w:hint="eastAsia"/>
                      <w:color w:val="000000"/>
                      <w:sz w:val="18"/>
                      <w:szCs w:val="18"/>
                    </w:rPr>
                    <w:t>CCP餐具消毒</w:t>
                  </w:r>
                </w:p>
              </w:tc>
              <w:tc>
                <w:tcPr>
                  <w:tcW w:w="762" w:type="dxa"/>
                  <w:vAlign w:val="center"/>
                </w:tcPr>
                <w:p>
                  <w:r>
                    <w:rPr>
                      <w:rFonts w:hint="eastAsia" w:ascii="宋体" w:hAnsi="宋体"/>
                      <w:bCs/>
                      <w:sz w:val="18"/>
                      <w:szCs w:val="18"/>
                    </w:rPr>
                    <w:t>车间</w:t>
                  </w:r>
                </w:p>
              </w:tc>
              <w:tc>
                <w:tcPr>
                  <w:tcW w:w="1701" w:type="dxa"/>
                  <w:vAlign w:val="center"/>
                </w:tcPr>
                <w:p>
                  <w:pPr>
                    <w:jc w:val="center"/>
                  </w:pPr>
                  <w:bookmarkStart w:id="0" w:name="_GoBack"/>
                  <w:r>
                    <w:rPr>
                      <w:rFonts w:hint="eastAsia"/>
                      <w:sz w:val="18"/>
                      <w:szCs w:val="18"/>
                    </w:rPr>
                    <w:t>热风消毒：温度100℃，时间：30min</w:t>
                  </w:r>
                  <w:bookmarkEnd w:id="0"/>
                </w:p>
              </w:tc>
              <w:tc>
                <w:tcPr>
                  <w:tcW w:w="1134" w:type="dxa"/>
                  <w:vAlign w:val="center"/>
                </w:tcPr>
                <w:p>
                  <w:r>
                    <w:rPr>
                      <w:rFonts w:hint="eastAsia"/>
                      <w:sz w:val="18"/>
                      <w:szCs w:val="18"/>
                    </w:rPr>
                    <w:t>《餐具消毒记录表》</w:t>
                  </w:r>
                </w:p>
              </w:tc>
              <w:tc>
                <w:tcPr>
                  <w:tcW w:w="3402" w:type="dxa"/>
                  <w:vAlign w:val="center"/>
                </w:tcPr>
                <w:p>
                  <w:pPr>
                    <w:spacing w:line="240" w:lineRule="exact"/>
                    <w:rPr>
                      <w:rFonts w:ascii="宋体" w:hAnsi="宋体"/>
                      <w:bCs/>
                      <w:sz w:val="18"/>
                      <w:szCs w:val="18"/>
                    </w:rPr>
                  </w:pPr>
                  <w:r>
                    <w:rPr>
                      <w:rFonts w:hint="eastAsia" w:ascii="宋体" w:hAnsi="宋体"/>
                      <w:bCs/>
                      <w:sz w:val="18"/>
                      <w:szCs w:val="18"/>
                    </w:rPr>
                    <w:t>实际餐具的消毒间现场温度显示1</w:t>
                  </w:r>
                  <w:r>
                    <w:rPr>
                      <w:rFonts w:ascii="宋体" w:hAnsi="宋体"/>
                      <w:bCs/>
                      <w:sz w:val="18"/>
                      <w:szCs w:val="18"/>
                    </w:rPr>
                    <w:t>00</w:t>
                  </w:r>
                  <w:r>
                    <w:rPr>
                      <w:rFonts w:hint="eastAsia" w:ascii="宋体" w:hAnsi="宋体"/>
                      <w:bCs/>
                      <w:sz w:val="18"/>
                      <w:szCs w:val="18"/>
                    </w:rPr>
                    <w:t>℃，询问消毒时间为</w:t>
                  </w:r>
                  <w:r>
                    <w:rPr>
                      <w:rFonts w:ascii="宋体" w:hAnsi="宋体"/>
                      <w:bCs/>
                      <w:sz w:val="18"/>
                      <w:szCs w:val="18"/>
                    </w:rPr>
                    <w:t>30</w:t>
                  </w:r>
                  <w:r>
                    <w:rPr>
                      <w:rFonts w:hint="eastAsia" w:ascii="宋体" w:hAnsi="宋体"/>
                      <w:bCs/>
                      <w:sz w:val="18"/>
                      <w:szCs w:val="18"/>
                    </w:rPr>
                    <w:t>min；查看《餐具消毒记录》，抽2022-0</w:t>
                  </w:r>
                  <w:r>
                    <w:rPr>
                      <w:rFonts w:ascii="宋体" w:hAnsi="宋体"/>
                      <w:bCs/>
                      <w:sz w:val="18"/>
                      <w:szCs w:val="18"/>
                    </w:rPr>
                    <w:t>2</w:t>
                  </w:r>
                  <w:r>
                    <w:rPr>
                      <w:rFonts w:hint="eastAsia" w:ascii="宋体" w:hAnsi="宋体"/>
                      <w:bCs/>
                      <w:sz w:val="18"/>
                      <w:szCs w:val="18"/>
                    </w:rPr>
                    <w:t>-</w:t>
                  </w:r>
                  <w:r>
                    <w:rPr>
                      <w:rFonts w:ascii="宋体" w:hAnsi="宋体"/>
                      <w:bCs/>
                      <w:sz w:val="18"/>
                      <w:szCs w:val="18"/>
                    </w:rPr>
                    <w:t>1</w:t>
                  </w:r>
                  <w:r>
                    <w:rPr>
                      <w:rFonts w:hint="eastAsia" w:ascii="宋体" w:hAnsi="宋体"/>
                      <w:bCs/>
                      <w:sz w:val="18"/>
                      <w:szCs w:val="18"/>
                    </w:rPr>
                    <w:t>3，显示消毒数量为中午餐盘</w:t>
                  </w:r>
                  <w:r>
                    <w:rPr>
                      <w:rFonts w:ascii="宋体" w:hAnsi="宋体"/>
                      <w:bCs/>
                      <w:sz w:val="18"/>
                      <w:szCs w:val="18"/>
                    </w:rPr>
                    <w:t>1320</w:t>
                  </w:r>
                  <w:r>
                    <w:rPr>
                      <w:rFonts w:hint="eastAsia" w:ascii="宋体" w:hAnsi="宋体"/>
                      <w:bCs/>
                      <w:sz w:val="18"/>
                      <w:szCs w:val="18"/>
                    </w:rPr>
                    <w:t>个、大碗1</w:t>
                  </w:r>
                  <w:r>
                    <w:rPr>
                      <w:rFonts w:ascii="宋体" w:hAnsi="宋体"/>
                      <w:bCs/>
                      <w:sz w:val="18"/>
                      <w:szCs w:val="18"/>
                    </w:rPr>
                    <w:t>270</w:t>
                  </w:r>
                  <w:r>
                    <w:rPr>
                      <w:rFonts w:hint="eastAsia" w:ascii="宋体" w:hAnsi="宋体"/>
                      <w:bCs/>
                      <w:sz w:val="18"/>
                      <w:szCs w:val="18"/>
                    </w:rPr>
                    <w:t>个、小碗2</w:t>
                  </w:r>
                  <w:r>
                    <w:rPr>
                      <w:rFonts w:ascii="宋体" w:hAnsi="宋体"/>
                      <w:bCs/>
                      <w:sz w:val="18"/>
                      <w:szCs w:val="18"/>
                    </w:rPr>
                    <w:t>870</w:t>
                  </w:r>
                  <w:r>
                    <w:rPr>
                      <w:rFonts w:hint="eastAsia" w:ascii="宋体" w:hAnsi="宋体"/>
                      <w:bCs/>
                      <w:sz w:val="18"/>
                      <w:szCs w:val="18"/>
                    </w:rPr>
                    <w:t>个，菜碟4</w:t>
                  </w:r>
                  <w:r>
                    <w:rPr>
                      <w:rFonts w:ascii="宋体" w:hAnsi="宋体"/>
                      <w:bCs/>
                      <w:sz w:val="18"/>
                      <w:szCs w:val="18"/>
                    </w:rPr>
                    <w:t>200</w:t>
                  </w:r>
                  <w:r>
                    <w:rPr>
                      <w:rFonts w:hint="eastAsia" w:ascii="宋体" w:hAnsi="宋体"/>
                      <w:bCs/>
                      <w:sz w:val="18"/>
                      <w:szCs w:val="18"/>
                    </w:rPr>
                    <w:t>等，消毒温度为1</w:t>
                  </w:r>
                  <w:r>
                    <w:rPr>
                      <w:rFonts w:ascii="宋体" w:hAnsi="宋体"/>
                      <w:bCs/>
                      <w:sz w:val="18"/>
                      <w:szCs w:val="18"/>
                    </w:rPr>
                    <w:t>00</w:t>
                  </w:r>
                  <w:r>
                    <w:rPr>
                      <w:rFonts w:hint="eastAsia" w:ascii="宋体" w:hAnsi="宋体"/>
                      <w:bCs/>
                      <w:sz w:val="18"/>
                      <w:szCs w:val="18"/>
                    </w:rPr>
                    <w:t>℃；消毒时间</w:t>
                  </w:r>
                  <w:r>
                    <w:rPr>
                      <w:rFonts w:ascii="宋体" w:hAnsi="宋体"/>
                      <w:bCs/>
                      <w:sz w:val="18"/>
                      <w:szCs w:val="18"/>
                    </w:rPr>
                    <w:t>13</w:t>
                  </w:r>
                  <w:r>
                    <w:rPr>
                      <w:rFonts w:hint="eastAsia" w:ascii="宋体" w:hAnsi="宋体"/>
                      <w:bCs/>
                      <w:sz w:val="18"/>
                      <w:szCs w:val="18"/>
                    </w:rPr>
                    <w:t>:</w:t>
                  </w:r>
                  <w:r>
                    <w:rPr>
                      <w:rFonts w:ascii="宋体" w:hAnsi="宋体"/>
                      <w:bCs/>
                      <w:sz w:val="18"/>
                      <w:szCs w:val="18"/>
                    </w:rPr>
                    <w:t>50</w:t>
                  </w:r>
                  <w:r>
                    <w:rPr>
                      <w:rFonts w:hint="eastAsia" w:ascii="宋体" w:hAnsi="宋体"/>
                      <w:bCs/>
                      <w:sz w:val="18"/>
                      <w:szCs w:val="18"/>
                    </w:rPr>
                    <w:t>-1</w:t>
                  </w:r>
                  <w:r>
                    <w:rPr>
                      <w:rFonts w:ascii="宋体" w:hAnsi="宋体"/>
                      <w:bCs/>
                      <w:sz w:val="18"/>
                      <w:szCs w:val="18"/>
                    </w:rPr>
                    <w:t>4</w:t>
                  </w:r>
                  <w:r>
                    <w:rPr>
                      <w:rFonts w:hint="eastAsia" w:ascii="宋体" w:hAnsi="宋体"/>
                      <w:bCs/>
                      <w:sz w:val="18"/>
                      <w:szCs w:val="18"/>
                    </w:rPr>
                    <w:t>:</w:t>
                  </w:r>
                  <w:r>
                    <w:rPr>
                      <w:rFonts w:ascii="宋体" w:hAnsi="宋体"/>
                      <w:bCs/>
                      <w:sz w:val="18"/>
                      <w:szCs w:val="18"/>
                    </w:rPr>
                    <w:t>20</w:t>
                  </w:r>
                  <w:r>
                    <w:rPr>
                      <w:rFonts w:hint="eastAsia" w:ascii="宋体" w:hAnsi="宋体"/>
                      <w:bCs/>
                      <w:sz w:val="18"/>
                      <w:szCs w:val="18"/>
                    </w:rPr>
                    <w:t>；消毒温度消毒人员为张佳根，监督人为杜苍平。</w:t>
                  </w:r>
                </w:p>
                <w:p>
                  <w:pPr>
                    <w:pStyle w:val="4"/>
                  </w:pPr>
                  <w:r>
                    <w:rPr>
                      <w:rFonts w:hint="eastAsia" w:ascii="宋体" w:hAnsi="宋体"/>
                      <w:bCs/>
                      <w:sz w:val="18"/>
                      <w:szCs w:val="18"/>
                    </w:rPr>
                    <w:t>另外抽查2</w:t>
                  </w:r>
                  <w:r>
                    <w:rPr>
                      <w:rFonts w:ascii="宋体" w:hAnsi="宋体"/>
                      <w:bCs/>
                      <w:sz w:val="18"/>
                      <w:szCs w:val="18"/>
                    </w:rPr>
                    <w:t>021.9.12</w:t>
                  </w:r>
                  <w:r>
                    <w:rPr>
                      <w:rFonts w:hint="eastAsia" w:ascii="宋体" w:hAnsi="宋体"/>
                      <w:bCs/>
                      <w:sz w:val="18"/>
                      <w:szCs w:val="18"/>
                    </w:rPr>
                    <w:t>、12.</w:t>
                  </w:r>
                  <w:r>
                    <w:rPr>
                      <w:rFonts w:ascii="宋体" w:hAnsi="宋体"/>
                      <w:bCs/>
                      <w:sz w:val="18"/>
                      <w:szCs w:val="18"/>
                    </w:rPr>
                    <w:t>8</w:t>
                  </w:r>
                  <w:r>
                    <w:rPr>
                      <w:rFonts w:hint="eastAsia" w:ascii="宋体" w:hAnsi="宋体"/>
                      <w:bCs/>
                      <w:sz w:val="18"/>
                      <w:szCs w:val="18"/>
                    </w:rPr>
                    <w:t>、2</w:t>
                  </w:r>
                  <w:r>
                    <w:rPr>
                      <w:rFonts w:ascii="宋体" w:hAnsi="宋体"/>
                      <w:bCs/>
                      <w:sz w:val="18"/>
                      <w:szCs w:val="18"/>
                    </w:rPr>
                    <w:t>022.</w:t>
                  </w:r>
                  <w:r>
                    <w:rPr>
                      <w:rFonts w:hint="eastAsia" w:ascii="宋体" w:hAnsi="宋体"/>
                      <w:bCs/>
                      <w:sz w:val="18"/>
                      <w:szCs w:val="18"/>
                    </w:rPr>
                    <w:t>1.</w:t>
                  </w:r>
                  <w:r>
                    <w:rPr>
                      <w:rFonts w:ascii="宋体" w:hAnsi="宋体"/>
                      <w:bCs/>
                      <w:sz w:val="18"/>
                      <w:szCs w:val="18"/>
                    </w:rPr>
                    <w:t>11</w:t>
                  </w:r>
                  <w:r>
                    <w:rPr>
                      <w:rFonts w:hint="eastAsia" w:ascii="宋体" w:hAnsi="宋体"/>
                      <w:bCs/>
                      <w:sz w:val="18"/>
                      <w:szCs w:val="18"/>
                    </w:rPr>
                    <w:t>等1</w:t>
                  </w:r>
                  <w:r>
                    <w:rPr>
                      <w:rFonts w:ascii="宋体" w:hAnsi="宋体"/>
                      <w:bCs/>
                      <w:sz w:val="18"/>
                      <w:szCs w:val="18"/>
                    </w:rPr>
                    <w:t>2</w:t>
                  </w:r>
                  <w:r>
                    <w:rPr>
                      <w:rFonts w:hint="eastAsia" w:ascii="宋体" w:hAnsi="宋体"/>
                      <w:bCs/>
                      <w:sz w:val="18"/>
                      <w:szCs w:val="18"/>
                    </w:rPr>
                    <w:t>次的餐具消毒记录，基本符合。</w:t>
                  </w:r>
                </w:p>
              </w:tc>
              <w:tc>
                <w:tcPr>
                  <w:tcW w:w="1110" w:type="dxa"/>
                  <w:vAlign w:val="center"/>
                </w:tcPr>
                <w:p>
                  <w:pPr>
                    <w:jc w:val="center"/>
                  </w:pPr>
                  <w:r>
                    <w:rPr>
                      <w:rFonts w:hint="eastAsia" w:ascii="宋体" w:hAnsi="宋体"/>
                      <w:bCs/>
                      <w:sz w:val="18"/>
                      <w:szCs w:val="18"/>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spacing w:line="280" w:lineRule="exact"/>
                    <w:jc w:val="center"/>
                    <w:rPr>
                      <w:rFonts w:ascii="宋体" w:hAnsi="宋体"/>
                      <w:bCs/>
                      <w:sz w:val="18"/>
                      <w:szCs w:val="18"/>
                    </w:rPr>
                  </w:pPr>
                </w:p>
              </w:tc>
              <w:tc>
                <w:tcPr>
                  <w:tcW w:w="762" w:type="dxa"/>
                  <w:vAlign w:val="center"/>
                </w:tcPr>
                <w:p>
                  <w:pPr>
                    <w:spacing w:line="240" w:lineRule="exact"/>
                    <w:rPr>
                      <w:rFonts w:ascii="宋体" w:hAnsi="宋体"/>
                      <w:bCs/>
                      <w:sz w:val="18"/>
                      <w:szCs w:val="18"/>
                    </w:rPr>
                  </w:pPr>
                </w:p>
              </w:tc>
              <w:tc>
                <w:tcPr>
                  <w:tcW w:w="1701" w:type="dxa"/>
                  <w:vAlign w:val="center"/>
                </w:tcPr>
                <w:p/>
              </w:tc>
              <w:tc>
                <w:tcPr>
                  <w:tcW w:w="1134" w:type="dxa"/>
                  <w:vAlign w:val="center"/>
                </w:tcPr>
                <w:p/>
              </w:tc>
              <w:tc>
                <w:tcPr>
                  <w:tcW w:w="3402" w:type="dxa"/>
                  <w:vAlign w:val="center"/>
                </w:tcPr>
                <w:p/>
              </w:tc>
              <w:tc>
                <w:tcPr>
                  <w:tcW w:w="1110" w:type="dxa"/>
                  <w:vAlign w:val="center"/>
                </w:tcPr>
                <w:p>
                  <w:pPr>
                    <w:spacing w:line="240" w:lineRule="exact"/>
                    <w:rPr>
                      <w:rFonts w:ascii="宋体" w:hAnsi="宋体"/>
                      <w:bCs/>
                      <w:sz w:val="18"/>
                      <w:szCs w:val="18"/>
                    </w:rPr>
                  </w:pPr>
                </w:p>
              </w:tc>
            </w:tr>
          </w:tbl>
          <w:p>
            <w:pPr>
              <w:pStyle w:val="14"/>
            </w:pPr>
          </w:p>
          <w:p>
            <w:r>
              <w:rPr>
                <w:rFonts w:hint="eastAsia"/>
              </w:rPr>
              <w:t>当监控表明偏离操作限值时，监控人员应及时采取纠偏，以防止关键限值的偏离。</w:t>
            </w:r>
          </w:p>
          <w:p>
            <w:pPr>
              <w:rPr>
                <w:color w:val="0000FF"/>
                <w:u w:val="single"/>
              </w:rPr>
            </w:pPr>
            <w:r>
              <w:rPr>
                <w:rFonts w:hint="eastAsia"/>
                <w:color w:val="0000FF"/>
              </w:rPr>
              <w:sym w:font="Wingdings" w:char="00FE"/>
            </w:r>
            <w:r>
              <w:rPr>
                <w:color w:val="0000FF"/>
              </w:rPr>
              <w:t xml:space="preserve"> </w:t>
            </w:r>
            <w:r>
              <w:rPr>
                <w:rFonts w:hint="eastAsia"/>
                <w:color w:val="0000FF"/>
              </w:rPr>
              <w:t xml:space="preserve">未发生 </w:t>
            </w:r>
            <w:r>
              <w:rPr>
                <w:color w:val="0000FF"/>
              </w:rPr>
              <w:t xml:space="preserve"> </w:t>
            </w:r>
            <w:r>
              <w:rPr>
                <w:rFonts w:hint="eastAsia"/>
                <w:color w:val="0000FF"/>
              </w:rPr>
              <w:sym w:font="Wingdings" w:char="00A8"/>
            </w:r>
            <w:r>
              <w:rPr>
                <w:rFonts w:hint="eastAsia"/>
                <w:color w:val="0000FF"/>
              </w:rPr>
              <w:t xml:space="preserve">发生，采取的纠偏 </w:t>
            </w:r>
            <w:r>
              <w:rPr>
                <w:color w:val="0000FF"/>
                <w:u w:val="single"/>
              </w:rPr>
              <w:t xml:space="preserve">                                    </w:t>
            </w:r>
          </w:p>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519"/>
              <w:gridCol w:w="1559"/>
              <w:gridCol w:w="172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日期</w:t>
                  </w:r>
                </w:p>
              </w:tc>
              <w:tc>
                <w:tcPr>
                  <w:tcW w:w="1640" w:type="dxa"/>
                </w:tcPr>
                <w:p>
                  <w:pPr>
                    <w:rPr>
                      <w:color w:val="0000FF"/>
                    </w:rPr>
                  </w:pPr>
                  <w:r>
                    <w:rPr>
                      <w:rFonts w:hint="eastAsia"/>
                      <w:color w:val="0000FF"/>
                    </w:rPr>
                    <w:t>不合格的性质</w:t>
                  </w:r>
                </w:p>
              </w:tc>
              <w:tc>
                <w:tcPr>
                  <w:tcW w:w="1519" w:type="dxa"/>
                </w:tcPr>
                <w:p>
                  <w:pPr>
                    <w:rPr>
                      <w:color w:val="0000FF"/>
                    </w:rPr>
                  </w:pPr>
                  <w:r>
                    <w:rPr>
                      <w:rFonts w:hint="eastAsia"/>
                      <w:color w:val="0000FF"/>
                    </w:rPr>
                    <w:t>不合格描述</w:t>
                  </w:r>
                </w:p>
              </w:tc>
              <w:tc>
                <w:tcPr>
                  <w:tcW w:w="1559" w:type="dxa"/>
                </w:tcPr>
                <w:p>
                  <w:pPr>
                    <w:rPr>
                      <w:color w:val="0000FF"/>
                    </w:rPr>
                  </w:pPr>
                  <w:r>
                    <w:rPr>
                      <w:rFonts w:hint="eastAsia"/>
                      <w:color w:val="0000FF"/>
                    </w:rPr>
                    <w:t>不合格的原因</w:t>
                  </w:r>
                </w:p>
              </w:tc>
              <w:tc>
                <w:tcPr>
                  <w:tcW w:w="1722" w:type="dxa"/>
                </w:tcPr>
                <w:p>
                  <w:pPr>
                    <w:rPr>
                      <w:color w:val="0000FF"/>
                    </w:rPr>
                  </w:pPr>
                  <w:r>
                    <w:rPr>
                      <w:rFonts w:hint="eastAsia"/>
                      <w:color w:val="0000FF"/>
                    </w:rPr>
                    <w:t>不合格的后果</w:t>
                  </w:r>
                </w:p>
              </w:tc>
              <w:tc>
                <w:tcPr>
                  <w:tcW w:w="1538" w:type="dxa"/>
                </w:tcPr>
                <w:p>
                  <w:pPr>
                    <w:rPr>
                      <w:color w:val="0000FF"/>
                    </w:rPr>
                  </w:pPr>
                  <w:r>
                    <w:rPr>
                      <w:rFonts w:hint="eastAsia"/>
                      <w:color w:val="0000FF"/>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w:t>
                  </w:r>
                </w:p>
              </w:tc>
              <w:tc>
                <w:tcPr>
                  <w:tcW w:w="1640" w:type="dxa"/>
                </w:tcPr>
                <w:p>
                  <w:pPr>
                    <w:rPr>
                      <w:color w:val="0000FF"/>
                    </w:rPr>
                  </w:pPr>
                  <w:r>
                    <w:rPr>
                      <w:rFonts w:hint="eastAsia"/>
                      <w:color w:val="0000FF"/>
                    </w:rPr>
                    <w:sym w:font="Wingdings" w:char="00FE"/>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bl>
          <w:p/>
          <w:p>
            <w:r>
              <w:rPr>
                <w:rFonts w:hint="eastAsia"/>
              </w:rPr>
              <w:t>当监控表明偏离关键限值时，监控人员应立即停止该操作步骤的运行，并及时采取纠偏措施。（未发生）</w:t>
            </w:r>
          </w:p>
          <w:p>
            <w:pPr>
              <w:rPr>
                <w:u w:val="single"/>
              </w:rPr>
            </w:pPr>
            <w:r>
              <w:rPr>
                <w:rFonts w:hint="eastAsia"/>
              </w:rPr>
              <w:t>保持监控记录情况，</w:t>
            </w:r>
            <w:r>
              <w:rPr>
                <w:rFonts w:hint="eastAsia"/>
              </w:rPr>
              <w:sym w:font="Wingdings" w:char="00A8"/>
            </w:r>
            <w:r>
              <w:rPr>
                <w:rFonts w:hint="eastAsia"/>
              </w:rPr>
              <w:t xml:space="preserve">保持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场所及周边环境</w:t>
            </w:r>
          </w:p>
        </w:tc>
        <w:tc>
          <w:tcPr>
            <w:tcW w:w="1100" w:type="dxa"/>
            <w:gridSpan w:val="2"/>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r>
              <w:rPr>
                <w:rFonts w:hint="eastAsia"/>
              </w:rPr>
              <w:t>应在对食品无显著污染区域内选择生产/经营场所。应采取措施以应对食品安全和宜食用性的不利影响。不利影响包括但不限于有害废弃物、粉尘、有害气体、放射性物质、其他扩散性污染源、易发洪涝灾害，以及大量虫害孳生。</w:t>
            </w:r>
          </w:p>
          <w:p>
            <w:r>
              <w:rPr>
                <w:rFonts w:hint="eastAsia"/>
              </w:rPr>
              <w:t>生产/经营场所应得到良好维护，便于清洁和消毒，防止产品受到污染，以便实现其预期功能和效果。适用时，包括生产/经营场所内所有地面、厂房、仓库、设施、设备、餐厅、卖场、车辆、工具和容器，以及场所内各建筑物，确保接收、储存、生产和配送产品的食品安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674" w:type="dxa"/>
          </w:tcPr>
          <w:p>
            <w:r>
              <w:rPr>
                <w:rFonts w:hint="eastAsia"/>
              </w:rPr>
              <w:t>现场观察</w:t>
            </w:r>
          </w:p>
        </w:tc>
        <w:tc>
          <w:tcPr>
            <w:tcW w:w="9330" w:type="dxa"/>
            <w:gridSpan w:val="2"/>
          </w:tcPr>
          <w:p>
            <w:r>
              <w:rPr>
                <w:rFonts w:hint="eastAsia"/>
              </w:rPr>
              <w:t>厂区卫生良好、地面平整；厂区周围无对食品安全不利因素；无明显显著的污染区域</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场所设计、建造、布局和操作流程</w:t>
            </w:r>
          </w:p>
        </w:tc>
        <w:tc>
          <w:tcPr>
            <w:tcW w:w="1100" w:type="dxa"/>
            <w:gridSpan w:val="2"/>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r>
              <w:rPr>
                <w:rFonts w:hint="eastAsia"/>
              </w:rPr>
              <w:t>应合理划分各功能区域，并设计适当的分离或分隔措施，防止交叉污染。</w:t>
            </w:r>
          </w:p>
          <w:p>
            <w:r>
              <w:rPr>
                <w:rFonts w:hint="eastAsia"/>
              </w:rPr>
              <w:t>应根据生产工艺合理布局，预防和降低产品受污染的风险。</w:t>
            </w:r>
          </w:p>
          <w:p>
            <w:r>
              <w:rPr>
                <w:rFonts w:hint="eastAsia"/>
              </w:rPr>
              <w:t>内部设计和布局应满足食品卫生操作要求，避免在食品生产中发生交叉污染。</w:t>
            </w:r>
          </w:p>
          <w:p>
            <w:r>
              <w:rPr>
                <w:rFonts w:hint="eastAsia"/>
              </w:rPr>
              <w:t>应根据产品特点、生产工艺及生产过程对清洁程度的要求，合理划分作业区，并采取有效分离或分隔。</w:t>
            </w:r>
          </w:p>
          <w:p>
            <w:r>
              <w:rPr>
                <w:rFonts w:hint="eastAsia"/>
              </w:rPr>
              <w:t>应按设计要求进行施工和维护。如果需要根据实际情况变更，应按将食品安全风险降至最低原则进行。</w:t>
            </w:r>
          </w:p>
          <w:p>
            <w:r>
              <w:rPr>
                <w:rFonts w:hint="eastAsia"/>
              </w:rPr>
              <w:t>临时或可移动的食品生产经营场所、设施的位置、设计及建造，应尽量避免虫害孳生及食品受到污染。</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674" w:type="dxa"/>
          </w:tcPr>
          <w:p>
            <w:r>
              <w:rPr>
                <w:rFonts w:hint="eastAsia"/>
              </w:rPr>
              <w:t>现场观察</w:t>
            </w:r>
          </w:p>
        </w:tc>
        <w:tc>
          <w:tcPr>
            <w:tcW w:w="9330" w:type="dxa"/>
            <w:gridSpan w:val="2"/>
          </w:tcPr>
          <w:p>
            <w:r>
              <w:rPr>
                <w:rFonts w:hint="eastAsia"/>
              </w:rPr>
              <w:t>各功能区划分基本合理，有适当的分离或分隔措施，工艺布局合理；</w:t>
            </w:r>
          </w:p>
          <w:p>
            <w:pPr>
              <w:pStyle w:val="14"/>
            </w:pPr>
            <w:r>
              <w:rPr>
                <w:rFonts w:hint="eastAsia"/>
              </w:rPr>
              <w:t>无临时、可移动场所。</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库存</w:t>
            </w:r>
          </w:p>
          <w:p>
            <w:r>
              <w:rPr>
                <w:rFonts w:hint="eastAsia"/>
              </w:rPr>
              <w:t>管理</w:t>
            </w:r>
          </w:p>
        </w:tc>
        <w:tc>
          <w:tcPr>
            <w:tcW w:w="1100" w:type="dxa"/>
            <w:gridSpan w:val="2"/>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r>
              <w:rPr>
                <w:rFonts w:hint="eastAsia"/>
              </w:rPr>
              <w:t xml:space="preserve">查看仓库管理规程，是否包括“先进先出”和“有效期优先”的原则。 </w:t>
            </w:r>
            <w:r>
              <w:rPr>
                <w:rFonts w:hint="eastAsia"/>
              </w:rPr>
              <w:sym w:font="Wingdings" w:char="00FE"/>
            </w:r>
            <w:r>
              <w:rPr>
                <w:rFonts w:hint="eastAsia"/>
              </w:rPr>
              <w:t xml:space="preserve">是  </w:t>
            </w:r>
            <w:r>
              <w:rPr>
                <w:rFonts w:hint="eastAsia"/>
              </w:rPr>
              <w:sym w:font="Wingdings" w:char="00A8"/>
            </w:r>
            <w:r>
              <w:rPr>
                <w:rFonts w:hint="eastAsia"/>
              </w:rPr>
              <w:t>否</w:t>
            </w:r>
          </w:p>
          <w:p>
            <w:pPr>
              <w:rPr>
                <w:u w:val="single"/>
              </w:rPr>
            </w:pPr>
            <w:r>
              <w:rPr>
                <w:rFonts w:hint="eastAsia"/>
              </w:rPr>
              <w:t>原材料库房管理：抽查原材料名称：</w:t>
            </w:r>
            <w:r>
              <w:rPr>
                <w:rFonts w:hint="eastAsia"/>
                <w:u w:val="single"/>
              </w:rPr>
              <w:t xml:space="preserve"> 蔬菜、酱油、大米  </w:t>
            </w:r>
          </w:p>
          <w:p>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FE"/>
            </w:r>
            <w:r>
              <w:rPr>
                <w:rFonts w:hint="eastAsia"/>
              </w:rPr>
              <w:t>储存温度</w:t>
            </w:r>
            <w:r>
              <w:rPr>
                <w:rFonts w:hint="eastAsia"/>
                <w:u w:val="single"/>
              </w:rPr>
              <w:t xml:space="preserve"> </w:t>
            </w:r>
            <w:r>
              <w:rPr>
                <w:u w:val="single"/>
              </w:rPr>
              <w:t>5.8</w:t>
            </w:r>
            <w:r>
              <w:rPr>
                <w:rFonts w:hint="eastAsia"/>
                <w:u w:val="single"/>
              </w:rPr>
              <w:t>℃（蔬菜冷藏）、-</w:t>
            </w:r>
            <w:r>
              <w:rPr>
                <w:u w:val="single"/>
              </w:rPr>
              <w:t>12.3</w:t>
            </w:r>
            <w:r>
              <w:rPr>
                <w:rFonts w:hint="eastAsia"/>
                <w:u w:val="single"/>
              </w:rPr>
              <w:t xml:space="preserve">℃（冻品） </w:t>
            </w:r>
            <w:r>
              <w:rPr>
                <w:rFonts w:hint="eastAsia"/>
              </w:rPr>
              <w:sym w:font="Wingdings" w:char="00A8"/>
            </w:r>
            <w:r>
              <w:rPr>
                <w:rFonts w:hint="eastAsia"/>
              </w:rPr>
              <w:t>湿度</w:t>
            </w:r>
            <w:r>
              <w:rPr>
                <w:rFonts w:hint="eastAsia"/>
                <w:u w:val="single"/>
              </w:rPr>
              <w:t xml:space="preserve">   %</w:t>
            </w:r>
            <w:r>
              <w:rPr>
                <w:rFonts w:hint="eastAsia"/>
              </w:rPr>
              <w:t xml:space="preserve"> </w:t>
            </w:r>
          </w:p>
          <w:p>
            <w:r>
              <w:rPr>
                <w:rFonts w:hint="eastAsia"/>
              </w:rPr>
              <w:sym w:font="Wingdings" w:char="00A8"/>
            </w:r>
            <w:r>
              <w:rPr>
                <w:rFonts w:hint="eastAsia"/>
              </w:rPr>
              <w:t>储存时间</w:t>
            </w:r>
            <w:r>
              <w:rPr>
                <w:rFonts w:hint="eastAsia"/>
                <w:u w:val="single"/>
              </w:rPr>
              <w:t xml:space="preserve">   月（有保存期时） </w:t>
            </w:r>
            <w:r>
              <w:rPr>
                <w:u w:val="single"/>
              </w:rPr>
              <w:t xml:space="preserve">  </w:t>
            </w:r>
            <w:r>
              <w:rPr>
                <w:rFonts w:hint="eastAsia"/>
              </w:rPr>
              <w:sym w:font="Wingdings" w:char="00A8"/>
            </w:r>
            <w:r>
              <w:rPr>
                <w:rFonts w:hint="eastAsia"/>
              </w:rPr>
              <w:t xml:space="preserve">账物卡相符  </w:t>
            </w:r>
            <w:r>
              <w:rPr>
                <w:rFonts w:hint="eastAsia"/>
              </w:rPr>
              <w:sym w:font="Wingdings" w:char="00FE"/>
            </w:r>
            <w:r>
              <w:rPr>
                <w:rFonts w:hint="eastAsia"/>
              </w:rPr>
              <w:t xml:space="preserve">防护措施  </w:t>
            </w:r>
          </w:p>
          <w:p/>
          <w:p>
            <w:pPr>
              <w:rPr>
                <w:u w:val="single"/>
              </w:rPr>
            </w:pPr>
            <w:r>
              <w:rPr>
                <w:rFonts w:hint="eastAsia"/>
              </w:rPr>
              <w:t>食品添加剂库房管理：抽查食品添加剂名称：</w:t>
            </w:r>
            <w:r>
              <w:rPr>
                <w:rFonts w:hint="eastAsia"/>
                <w:u w:val="single"/>
              </w:rPr>
              <w:t xml:space="preserve">   无铝泡打粉    </w:t>
            </w:r>
          </w:p>
          <w:p>
            <w:r>
              <w:rPr>
                <w:rFonts w:hint="eastAsia"/>
              </w:rPr>
              <w:sym w:font="Wingdings" w:char="00FE"/>
            </w:r>
            <w:r>
              <w:rPr>
                <w:rFonts w:hint="eastAsia"/>
              </w:rPr>
              <w:t xml:space="preserve">分类存放，专柜存放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pPr>
              <w:rPr>
                <w:u w:val="single"/>
              </w:rPr>
            </w:pPr>
            <w:r>
              <w:rPr>
                <w:rFonts w:hint="eastAsia"/>
              </w:rPr>
              <w:t>半成品库房管理：抽查半成品名称：</w:t>
            </w:r>
            <w:r>
              <w:rPr>
                <w:rFonts w:hint="eastAsia"/>
                <w:u w:val="single"/>
              </w:rPr>
              <w:t xml:space="preserve">   不涉及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pPr>
              <w:rPr>
                <w:u w:val="single"/>
              </w:rPr>
            </w:pPr>
            <w:r>
              <w:rPr>
                <w:rFonts w:hint="eastAsia"/>
              </w:rPr>
              <w:t>成品库房管理：抽查成品名称：</w:t>
            </w:r>
            <w:r>
              <w:rPr>
                <w:rFonts w:hint="eastAsia"/>
                <w:u w:val="single"/>
              </w:rPr>
              <w:t xml:space="preserve">  全部当餐配送，不涉及成品储存问题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r>
              <w:rPr>
                <w:rFonts w:hint="eastAsia"/>
              </w:rPr>
              <w:t xml:space="preserve">检查库存产品的质量和卫生情况的频次：  </w:t>
            </w:r>
            <w:r>
              <w:rPr>
                <w:rFonts w:hint="eastAsia"/>
                <w:u w:val="single"/>
              </w:rPr>
              <w:t xml:space="preserve">  每天   </w:t>
            </w:r>
            <w:r>
              <w:rPr>
                <w:rFonts w:hint="eastAsia"/>
              </w:rPr>
              <w:t xml:space="preserve"> </w:t>
            </w:r>
          </w:p>
          <w:p>
            <w:r>
              <w:rPr>
                <w:rFonts w:hint="eastAsia"/>
              </w:rPr>
              <w:t>是否及时清理变质或超过保质期的库存。</w:t>
            </w:r>
            <w:r>
              <w:rPr>
                <w:rFonts w:hint="eastAsia"/>
              </w:rPr>
              <w:sym w:font="Wingdings" w:char="00FE"/>
            </w:r>
            <w:r>
              <w:rPr>
                <w:rFonts w:hint="eastAsia"/>
              </w:rPr>
              <w:t xml:space="preserve">是  </w:t>
            </w:r>
            <w:r>
              <w:rPr>
                <w:rFonts w:hint="eastAsia"/>
              </w:rPr>
              <w:sym w:font="Wingdings" w:char="00A8"/>
            </w:r>
            <w:r>
              <w:rPr>
                <w:rFonts w:hint="eastAsia"/>
              </w:rPr>
              <w:t>否</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674" w:type="dxa"/>
          </w:tcPr>
          <w:p>
            <w:r>
              <w:rPr>
                <w:rFonts w:hint="eastAsia"/>
              </w:rPr>
              <w:t>现场观察</w:t>
            </w:r>
          </w:p>
        </w:tc>
        <w:tc>
          <w:tcPr>
            <w:tcW w:w="9330" w:type="dxa"/>
            <w:gridSpan w:val="2"/>
          </w:tcPr>
          <w:p>
            <w:r>
              <w:rPr>
                <w:rFonts w:hint="eastAsia"/>
              </w:rPr>
              <w:t>原料库、成品库分区存放，隔地离墙；</w:t>
            </w:r>
          </w:p>
          <w:p>
            <w:pPr>
              <w:pStyle w:val="14"/>
            </w:pPr>
            <w:r>
              <w:rPr>
                <w:rFonts w:hint="eastAsia"/>
              </w:rPr>
              <w:t>冷藏库温度：</w:t>
            </w:r>
            <w:r>
              <w:t>5.8</w:t>
            </w:r>
            <w:r>
              <w:rPr>
                <w:rFonts w:hint="eastAsia"/>
              </w:rPr>
              <w:t>℃，冷冻库温度：-</w:t>
            </w:r>
            <w:r>
              <w:t>12.3</w:t>
            </w:r>
            <w:r>
              <w:rPr>
                <w:rFonts w:hint="eastAsia"/>
              </w:rPr>
              <w:t>℃。提供有冷冻库温度监控记录表。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空气和水质</w:t>
            </w:r>
          </w:p>
        </w:tc>
        <w:tc>
          <w:tcPr>
            <w:tcW w:w="1100" w:type="dxa"/>
            <w:gridSpan w:val="2"/>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1912"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r>
              <w:rPr>
                <w:rFonts w:hint="eastAsia"/>
              </w:rPr>
              <w:t xml:space="preserve">食品生产/经营涉及到的 </w:t>
            </w:r>
            <w:r>
              <w:rPr>
                <w:rFonts w:hint="eastAsia"/>
              </w:rPr>
              <w:sym w:font="Wingdings" w:char="00FE"/>
            </w:r>
            <w:r>
              <w:rPr>
                <w:rFonts w:hint="eastAsia"/>
              </w:rPr>
              <w:t xml:space="preserve">水（包括冰和蒸汽）和 </w:t>
            </w:r>
            <w:r>
              <w:rPr>
                <w:rFonts w:hint="eastAsia"/>
              </w:rPr>
              <w:sym w:font="Wingdings" w:char="00A8"/>
            </w:r>
            <w:r>
              <w:rPr>
                <w:rFonts w:hint="eastAsia"/>
              </w:rPr>
              <w:t>空气（包括压缩气体）应符合以下要求：</w:t>
            </w:r>
          </w:p>
          <w:p>
            <w:r>
              <w:rPr>
                <w:rFonts w:hint="eastAsia"/>
              </w:rPr>
              <w:t>水、冰、蒸汽储存和处理的方式、产生的与接触食物的蒸汽、蒸发和过滤的回收用水不应导致食品污染。</w:t>
            </w:r>
          </w:p>
          <w:p>
            <w:r>
              <w:rPr>
                <w:rFonts w:hint="eastAsia"/>
              </w:rPr>
              <w:t>食品加工用水的水质应符合生活饮用水卫生标准。食品对加工用水水质有特殊要求的，应符合相应规定。组织使用城市管网用水。</w:t>
            </w:r>
          </w:p>
          <w:p>
            <w:pPr>
              <w:rPr>
                <w:u w:val="single"/>
              </w:rPr>
            </w:pPr>
            <w:r>
              <w:rPr>
                <w:rFonts w:hint="eastAsia"/>
              </w:rPr>
              <w:t>第三方水质检测报告：</w:t>
            </w:r>
            <w:r>
              <w:rPr>
                <w:rFonts w:hint="eastAsia"/>
                <w:u w:val="single"/>
              </w:rPr>
              <w:t xml:space="preserve"> 提供了“无锡市2</w:t>
            </w:r>
            <w:r>
              <w:rPr>
                <w:u w:val="single"/>
              </w:rPr>
              <w:t>021</w:t>
            </w:r>
            <w:r>
              <w:rPr>
                <w:rFonts w:hint="eastAsia"/>
                <w:u w:val="single"/>
              </w:rPr>
              <w:t>年1</w:t>
            </w:r>
            <w:r>
              <w:rPr>
                <w:u w:val="single"/>
              </w:rPr>
              <w:t>2</w:t>
            </w:r>
            <w:r>
              <w:rPr>
                <w:rFonts w:hint="eastAsia"/>
                <w:u w:val="single"/>
              </w:rPr>
              <w:t xml:space="preserve">月份饮用水水质安全状况报告”   </w:t>
            </w:r>
            <w:r>
              <w:rPr>
                <w:rFonts w:hint="eastAsia"/>
              </w:rPr>
              <w:t>结论：</w:t>
            </w:r>
            <w:r>
              <w:rPr>
                <w:rFonts w:hint="eastAsia"/>
                <w:u w:val="single"/>
              </w:rPr>
              <w:t xml:space="preserve"> 从2</w:t>
            </w:r>
            <w:r>
              <w:rPr>
                <w:u w:val="single"/>
              </w:rPr>
              <w:t>021</w:t>
            </w:r>
            <w:r>
              <w:rPr>
                <w:rFonts w:hint="eastAsia"/>
                <w:u w:val="single"/>
              </w:rPr>
              <w:t>年1</w:t>
            </w:r>
            <w:r>
              <w:rPr>
                <w:u w:val="single"/>
              </w:rPr>
              <w:t>2</w:t>
            </w:r>
            <w:r>
              <w:rPr>
                <w:rFonts w:hint="eastAsia"/>
                <w:u w:val="single"/>
              </w:rPr>
              <w:t>月各供水企业水质检测结果汇总情况和网上水质公示来看，我市各水厂管网水水质指标均符合G</w:t>
            </w:r>
            <w:r>
              <w:rPr>
                <w:u w:val="single"/>
              </w:rPr>
              <w:t>B5749-2006</w:t>
            </w:r>
            <w:r>
              <w:rPr>
                <w:rFonts w:hint="eastAsia"/>
                <w:u w:val="single"/>
              </w:rPr>
              <w:t xml:space="preserve">规定要求。        </w:t>
            </w:r>
          </w:p>
          <w:p>
            <w:r>
              <w:rPr>
                <w:rFonts w:hint="eastAsia"/>
              </w:rPr>
              <w:t>间接冷却水、锅炉用水等食品加工用水的水质应符合生产需要。（不适用）</w:t>
            </w:r>
          </w:p>
          <w:p>
            <w:r>
              <w:rPr>
                <w:rFonts w:hint="eastAsia"/>
              </w:rPr>
              <w:t>食品加工用水与其他不与食品接触的用水（如间接冷却水、污水或废水等）应以完全分离的管路输送，避免交叉污染。各管路系统应明确标识以便区分。基本符合</w:t>
            </w:r>
          </w:p>
          <w:p>
            <w:r>
              <w:rPr>
                <w:rFonts w:hint="eastAsia"/>
              </w:rPr>
              <w:t>适宜时，应对非用于食品生产的水加以标识，以便将食品安全风险降至最低。（不适用）</w:t>
            </w:r>
          </w:p>
          <w:p>
            <w:r>
              <w:rPr>
                <w:rFonts w:hint="eastAsia"/>
              </w:rPr>
              <w:t>应确保作为成份或与产品直接接触的空气、压缩气体、二氧化碳、氮气和其他气体符合所需要求，适当储存和处理，并在使用过程中进行定期监视。（不涉及）</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674" w:type="dxa"/>
          </w:tcPr>
          <w:p>
            <w:r>
              <w:rPr>
                <w:rFonts w:hint="eastAsia"/>
              </w:rPr>
              <w:t>现场观察</w:t>
            </w:r>
          </w:p>
        </w:tc>
        <w:tc>
          <w:tcPr>
            <w:tcW w:w="9330" w:type="dxa"/>
            <w:gridSpan w:val="2"/>
          </w:tcPr>
          <w:p>
            <w:r>
              <w:rPr>
                <w:rFonts w:hint="eastAsia"/>
              </w:rPr>
              <w:t>生产用水通过定期索取当地供水水质状况报告。目前，主要通过生产人员现场在使用前通过感官进行检查，建议今后可增加P</w:t>
            </w:r>
            <w:r>
              <w:t>H</w:t>
            </w:r>
            <w:r>
              <w:rPr>
                <w:rFonts w:hint="eastAsia"/>
              </w:rPr>
              <w:t>值、余氯等项目的监测。</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52" w:type="dxa"/>
            <w:gridSpan w:val="2"/>
            <w:vMerge w:val="restart"/>
          </w:tcPr>
          <w:p>
            <w:r>
              <w:rPr>
                <w:rFonts w:hint="eastAsia"/>
              </w:rPr>
              <w:t>基础设施、设备管理</w:t>
            </w:r>
          </w:p>
        </w:tc>
        <w:tc>
          <w:tcPr>
            <w:tcW w:w="960" w:type="dxa"/>
            <w:vMerge w:val="restart"/>
          </w:tcPr>
          <w:p>
            <w:r>
              <w:rPr>
                <w:rFonts w:hint="eastAsia"/>
                <w:color w:val="000000"/>
                <w:szCs w:val="21"/>
              </w:rPr>
              <w:t>H(V1.0)</w:t>
            </w:r>
            <w:r>
              <w:rPr>
                <w:rFonts w:hint="eastAsia"/>
              </w:rPr>
              <w:t xml:space="preserve">3.3 </w:t>
            </w:r>
          </w:p>
        </w:tc>
        <w:tc>
          <w:tcPr>
            <w:tcW w:w="674" w:type="dxa"/>
          </w:tcPr>
          <w:p>
            <w:r>
              <w:rPr>
                <w:rFonts w:hint="eastAsia"/>
              </w:rPr>
              <w:t>文件名称</w:t>
            </w:r>
          </w:p>
        </w:tc>
        <w:tc>
          <w:tcPr>
            <w:tcW w:w="9330" w:type="dxa"/>
            <w:gridSpan w:val="2"/>
          </w:tcPr>
          <w:p>
            <w:r>
              <w:rPr>
                <w:rFonts w:hint="eastAsia"/>
              </w:rPr>
              <w:t>如：</w:t>
            </w:r>
            <w:r>
              <w:rPr>
                <w:rFonts w:hint="eastAsia"/>
              </w:rPr>
              <w:sym w:font="Wingdings" w:char="00FE"/>
            </w:r>
            <w:r>
              <w:rPr>
                <w:rFonts w:hint="eastAsia"/>
              </w:rPr>
              <w:t>手册第</w:t>
            </w:r>
            <w:r>
              <w:t>6</w:t>
            </w:r>
            <w:r>
              <w:rPr>
                <w:rFonts w:hint="eastAsia"/>
              </w:rPr>
              <w:t>.3条款、</w:t>
            </w:r>
            <w:r>
              <w:rPr>
                <w:rFonts w:hint="eastAsia"/>
              </w:rPr>
              <w:sym w:font="Wingdings" w:char="00FE"/>
            </w:r>
            <w:r>
              <w:rPr>
                <w:rFonts w:hint="eastAsia"/>
              </w:rPr>
              <w:t>《设备设施控制程序》、</w:t>
            </w:r>
            <w:r>
              <w:rPr>
                <w:rFonts w:hint="eastAsia"/>
              </w:rPr>
              <w:sym w:font="Wingdings" w:char="00A8"/>
            </w:r>
            <w:r>
              <w:rPr>
                <w:rFonts w:hint="eastAsia"/>
              </w:rPr>
              <w:t>《设备管理制度》、</w:t>
            </w:r>
            <w:r>
              <w:rPr>
                <w:rFonts w:hint="eastAsia"/>
              </w:rPr>
              <w:sym w:font="Wingdings" w:char="00A8"/>
            </w:r>
            <w:r>
              <w:rPr>
                <w:rFonts w:hint="eastAsia"/>
              </w:rPr>
              <w:t>《设备操作规程》；</w:t>
            </w:r>
          </w:p>
        </w:tc>
        <w:tc>
          <w:tcPr>
            <w:tcW w:w="1585" w:type="dxa"/>
            <w:vMerge w:val="restart"/>
          </w:tcPr>
          <w:p>
            <w:pPr>
              <w:rPr>
                <w:rFonts w:ascii="宋体" w:hAnsi="宋体"/>
              </w:rPr>
            </w:pPr>
            <w:r>
              <w:rPr/>
              <w:sym w:font="Wingdings" w:char="F0FE"/>
            </w:r>
            <w:r>
              <w:rPr>
                <w:rFonts w:hint="eastAsia" w:ascii="宋体" w:hAnsi="宋体"/>
              </w:rPr>
              <w:t>符合</w:t>
            </w:r>
          </w:p>
          <w:p>
            <w:pPr>
              <w:rPr>
                <w:rFonts w:ascii="宋体" w:hAnsi="宋体"/>
              </w:rPr>
            </w:pPr>
            <w:r>
              <w:rPr/>
              <w:sym w:font="Wingdings" w:char="F0A8"/>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052" w:type="dxa"/>
            <w:gridSpan w:val="2"/>
            <w:vMerge w:val="continue"/>
          </w:tcPr>
          <w:p/>
        </w:tc>
        <w:tc>
          <w:tcPr>
            <w:tcW w:w="960" w:type="dxa"/>
            <w:vMerge w:val="continue"/>
          </w:tcPr>
          <w:p/>
        </w:tc>
        <w:tc>
          <w:tcPr>
            <w:tcW w:w="674" w:type="dxa"/>
          </w:tcPr>
          <w:p>
            <w:r>
              <w:rPr>
                <w:rFonts w:hint="eastAsia"/>
              </w:rPr>
              <w:t>运行证据</w:t>
            </w:r>
          </w:p>
        </w:tc>
        <w:tc>
          <w:tcPr>
            <w:tcW w:w="9330" w:type="dxa"/>
            <w:gridSpan w:val="2"/>
          </w:tcPr>
          <w:p>
            <w:r>
              <w:rPr>
                <w:rFonts w:hint="eastAsia"/>
                <w:color w:val="000000"/>
                <w:szCs w:val="21"/>
              </w:rPr>
              <w:t>基础设施包括：</w:t>
            </w:r>
            <w:r>
              <w:rPr>
                <w:rFonts w:hint="eastAsia"/>
              </w:rPr>
              <w:sym w:font="Wingdings" w:char="00FE"/>
            </w:r>
            <w:r>
              <w:rPr>
                <w:rFonts w:hint="eastAsia"/>
                <w:color w:val="000000"/>
                <w:szCs w:val="21"/>
              </w:rPr>
              <w:t xml:space="preserve">人事服务部  </w:t>
            </w:r>
            <w:r>
              <w:rPr>
                <w:rFonts w:hint="eastAsia"/>
              </w:rPr>
              <w:sym w:font="Wingdings" w:char="00FE"/>
            </w:r>
            <w:r>
              <w:rPr>
                <w:rFonts w:hint="eastAsia"/>
              </w:rPr>
              <w:t xml:space="preserve">车间厂房  </w:t>
            </w:r>
            <w:r>
              <w:rPr>
                <w:rFonts w:hint="eastAsia"/>
              </w:rPr>
              <w:sym w:font="Wingdings" w:char="00FE"/>
            </w:r>
            <w:r>
              <w:rPr>
                <w:rFonts w:hint="eastAsia"/>
              </w:rPr>
              <w:t xml:space="preserve">库房  </w:t>
            </w:r>
            <w:r>
              <w:rPr>
                <w:rFonts w:hint="eastAsia"/>
              </w:rPr>
              <w:sym w:font="Wingdings" w:char="00FE"/>
            </w:r>
            <w:r>
              <w:rPr>
                <w:rFonts w:hint="eastAsia"/>
              </w:rPr>
              <w:t xml:space="preserve">生产设备   </w:t>
            </w:r>
            <w:r>
              <w:rPr>
                <w:rFonts w:hint="eastAsia"/>
              </w:rPr>
              <w:sym w:font="Wingdings" w:char="00FE"/>
            </w:r>
            <w:r>
              <w:rPr>
                <w:rFonts w:hint="eastAsia"/>
              </w:rPr>
              <w:t xml:space="preserve">特种设备  </w:t>
            </w:r>
            <w:r>
              <w:rPr>
                <w:rFonts w:hint="eastAsia"/>
              </w:rPr>
              <w:sym w:font="Wingdings" w:char="00A8"/>
            </w:r>
            <w:r>
              <w:rPr>
                <w:rFonts w:hint="eastAsia"/>
              </w:rPr>
              <w:t>动力设施</w:t>
            </w:r>
          </w:p>
          <w:p>
            <w:pPr>
              <w:ind w:firstLine="1470" w:firstLineChars="700"/>
            </w:pPr>
            <w:r>
              <w:rPr>
                <w:rFonts w:hint="eastAsia"/>
              </w:rPr>
              <w:t xml:space="preserve"> </w:t>
            </w:r>
            <w:r>
              <w:rPr>
                <w:rFonts w:hint="eastAsia"/>
              </w:rPr>
              <w:sym w:font="Wingdings" w:char="00A8"/>
            </w:r>
            <w:r>
              <w:rPr>
                <w:rFonts w:hint="eastAsia"/>
              </w:rPr>
              <w:t xml:space="preserve">辅助设施  </w:t>
            </w:r>
          </w:p>
          <w:p>
            <w:pPr>
              <w:ind w:firstLine="420" w:firstLineChars="200"/>
            </w:pPr>
            <w:r>
              <w:rPr>
                <w:rFonts w:hint="eastAsia" w:ascii="宋体" w:hAnsi="宋体"/>
                <w:szCs w:val="21"/>
              </w:rPr>
              <w:t>公司厂房面积约有</w:t>
            </w:r>
            <w:r>
              <w:rPr>
                <w:rFonts w:ascii="宋体" w:hAnsi="宋体"/>
                <w:szCs w:val="21"/>
              </w:rPr>
              <w:t>1500</w:t>
            </w:r>
            <w:r>
              <w:rPr>
                <w:rFonts w:hint="eastAsia" w:ascii="宋体" w:hAnsi="宋体"/>
                <w:szCs w:val="21"/>
              </w:rPr>
              <w:t>平方米。常温仓库</w:t>
            </w:r>
            <w:r>
              <w:rPr>
                <w:rFonts w:ascii="宋体" w:hAnsi="宋体"/>
                <w:szCs w:val="21"/>
              </w:rPr>
              <w:t>4</w:t>
            </w:r>
            <w:r>
              <w:rPr>
                <w:rFonts w:hint="eastAsia" w:ascii="宋体" w:hAnsi="宋体"/>
                <w:szCs w:val="21"/>
              </w:rPr>
              <w:t>个；冷冻库1个，冷藏库4个，车辆6辆；车间内划分有蔬菜处理间、荤菜初加工间、米饭蒸煮间、菜肴烹饪间、分餐间等；分餐间配备有二次更衣；车间布局基本符合要求。与平面图基本一致。</w:t>
            </w:r>
          </w:p>
          <w:p>
            <w:r>
              <w:rPr>
                <w:rFonts w:hint="eastAsia"/>
              </w:rPr>
              <w:t>查看对设备采购的控制</w:t>
            </w:r>
          </w:p>
          <w:tbl>
            <w:tblPr>
              <w:tblStyle w:val="11"/>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2140"/>
              <w:gridCol w:w="2090"/>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437" w:type="dxa"/>
                </w:tcPr>
                <w:p>
                  <w:r>
                    <w:rPr>
                      <w:rFonts w:hint="eastAsia"/>
                    </w:rPr>
                    <w:t>新采购的设备名称/型号</w:t>
                  </w:r>
                </w:p>
              </w:tc>
              <w:tc>
                <w:tcPr>
                  <w:tcW w:w="2140" w:type="dxa"/>
                </w:tcPr>
                <w:p>
                  <w:r>
                    <w:rPr>
                      <w:rFonts w:hint="eastAsia"/>
                    </w:rPr>
                    <w:t>设备申购单号/日期</w:t>
                  </w:r>
                </w:p>
              </w:tc>
              <w:tc>
                <w:tcPr>
                  <w:tcW w:w="2090" w:type="dxa"/>
                </w:tcPr>
                <w:p>
                  <w:r>
                    <w:rPr>
                      <w:rFonts w:hint="eastAsia"/>
                    </w:rPr>
                    <w:t>设备验收单号/日期</w:t>
                  </w:r>
                </w:p>
              </w:tc>
              <w:tc>
                <w:tcPr>
                  <w:tcW w:w="2051" w:type="dxa"/>
                </w:tcPr>
                <w:p>
                  <w:r>
                    <w:rPr>
                      <w:rFonts w:hint="eastAsia"/>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r>
                    <w:rPr>
                      <w:rFonts w:hint="eastAsia"/>
                    </w:rPr>
                    <w:t>无</w:t>
                  </w:r>
                </w:p>
              </w:tc>
              <w:tc>
                <w:tcPr>
                  <w:tcW w:w="2140" w:type="dxa"/>
                </w:tcPr>
                <w:p/>
              </w:tc>
              <w:tc>
                <w:tcPr>
                  <w:tcW w:w="2090" w:type="dxa"/>
                </w:tcPr>
                <w:p/>
              </w:tc>
              <w:tc>
                <w:tcPr>
                  <w:tcW w:w="2051"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tc>
              <w:tc>
                <w:tcPr>
                  <w:tcW w:w="2140" w:type="dxa"/>
                </w:tcPr>
                <w:p/>
              </w:tc>
              <w:tc>
                <w:tcPr>
                  <w:tcW w:w="2090" w:type="dxa"/>
                </w:tcPr>
                <w:p/>
              </w:tc>
              <w:tc>
                <w:tcPr>
                  <w:tcW w:w="2051"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tc>
              <w:tc>
                <w:tcPr>
                  <w:tcW w:w="2140" w:type="dxa"/>
                </w:tcPr>
                <w:p/>
              </w:tc>
              <w:tc>
                <w:tcPr>
                  <w:tcW w:w="2090" w:type="dxa"/>
                </w:tcPr>
                <w:p/>
              </w:tc>
              <w:tc>
                <w:tcPr>
                  <w:tcW w:w="2051" w:type="dxa"/>
                </w:tcPr>
                <w:p>
                  <w:r>
                    <w:rPr>
                      <w:rFonts w:ascii="Calibri" w:hAnsi="Calibri"/>
                    </w:rPr>
                    <w:t>□</w:t>
                  </w:r>
                  <w:r>
                    <w:rPr>
                      <w:rFonts w:hint="eastAsia"/>
                    </w:rPr>
                    <w:t xml:space="preserve">齐全    </w:t>
                  </w:r>
                  <w:r>
                    <w:rPr>
                      <w:rFonts w:ascii="Calibri" w:hAnsi="Calibri"/>
                    </w:rPr>
                    <w:t>□</w:t>
                  </w:r>
                  <w:r>
                    <w:rPr>
                      <w:rFonts w:hint="eastAsia"/>
                    </w:rPr>
                    <w:t>缺少</w:t>
                  </w:r>
                </w:p>
              </w:tc>
            </w:tr>
          </w:tbl>
          <w:p/>
          <w:p>
            <w:r>
              <w:rPr>
                <w:rFonts w:hint="eastAsia"/>
              </w:rPr>
              <w:t>查看对设备维保的控制；</w:t>
            </w:r>
          </w:p>
          <w:p>
            <w:pPr>
              <w:ind w:firstLine="420" w:firstLineChars="200"/>
            </w:pPr>
            <w:r>
              <w:rPr>
                <w:rFonts w:hint="eastAsia"/>
              </w:rPr>
              <w:t>提供有《设备设施清单》、车辆清单（对线路、单位、驾驶员、电话、车牌号、车辆类型等）、《设备维护保养计划表》、《设备维护（维修）保养记录》，随机抽取：</w:t>
            </w:r>
          </w:p>
          <w:tbl>
            <w:tblPr>
              <w:tblStyle w:val="11"/>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499"/>
              <w:gridCol w:w="1547"/>
              <w:gridCol w:w="1112"/>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tc>
              <w:tc>
                <w:tcPr>
                  <w:tcW w:w="1499" w:type="dxa"/>
                </w:tcPr>
                <w:p>
                  <w:r>
                    <w:rPr>
                      <w:rFonts w:hint="eastAsia"/>
                    </w:rPr>
                    <w:t>设备名称</w:t>
                  </w:r>
                </w:p>
              </w:tc>
              <w:tc>
                <w:tcPr>
                  <w:tcW w:w="1547" w:type="dxa"/>
                </w:tcPr>
                <w:p>
                  <w:r>
                    <w:rPr>
                      <w:rFonts w:hint="eastAsia"/>
                    </w:rPr>
                    <w:t>维保日期</w:t>
                  </w:r>
                </w:p>
              </w:tc>
              <w:tc>
                <w:tcPr>
                  <w:tcW w:w="1112" w:type="dxa"/>
                </w:tcPr>
                <w:p>
                  <w:r>
                    <w:rPr>
                      <w:rFonts w:hint="eastAsia"/>
                    </w:rPr>
                    <w:t>维保周期</w:t>
                  </w:r>
                </w:p>
              </w:tc>
              <w:tc>
                <w:tcPr>
                  <w:tcW w:w="3504" w:type="dxa"/>
                </w:tcPr>
                <w:p>
                  <w:r>
                    <w:rPr>
                      <w:rFonts w:hint="eastAsia"/>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r>
                    <w:rPr>
                      <w:rFonts w:hint="eastAsia"/>
                    </w:rPr>
                    <w:t>维保记录</w:t>
                  </w:r>
                </w:p>
              </w:tc>
              <w:tc>
                <w:tcPr>
                  <w:tcW w:w="1499" w:type="dxa"/>
                </w:tcPr>
                <w:p>
                  <w:r>
                    <w:rPr>
                      <w:rFonts w:hint="eastAsia"/>
                    </w:rPr>
                    <w:t>冷库</w:t>
                  </w:r>
                </w:p>
              </w:tc>
              <w:tc>
                <w:tcPr>
                  <w:tcW w:w="1547" w:type="dxa"/>
                </w:tcPr>
                <w:p>
                  <w:r>
                    <w:rPr>
                      <w:rFonts w:hint="eastAsia"/>
                    </w:rPr>
                    <w:t>2</w:t>
                  </w:r>
                  <w:r>
                    <w:t>021.9.12</w:t>
                  </w:r>
                </w:p>
              </w:tc>
              <w:tc>
                <w:tcPr>
                  <w:tcW w:w="1112" w:type="dxa"/>
                </w:tcPr>
                <w:p>
                  <w:pPr>
                    <w:rPr>
                      <w:rFonts w:ascii="Calibri" w:hAnsi="Calibri"/>
                    </w:rPr>
                  </w:pPr>
                  <w:r>
                    <w:rPr>
                      <w:rFonts w:hint="eastAsia" w:ascii="Calibri" w:hAnsi="Calibri"/>
                    </w:rPr>
                    <w:t>每周</w:t>
                  </w:r>
                </w:p>
              </w:tc>
              <w:tc>
                <w:tcPr>
                  <w:tcW w:w="3504" w:type="dxa"/>
                </w:tcPr>
                <w:p>
                  <w:r>
                    <w:rPr>
                      <w:rFonts w:hint="eastAsia"/>
                    </w:rPr>
                    <w:t>设备清洁、保养保养（清除冷库外部、内部的残留污垢，除霜等）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r>
                    <w:rPr>
                      <w:rFonts w:hint="eastAsia"/>
                    </w:rPr>
                    <w:t>维保记录</w:t>
                  </w:r>
                </w:p>
              </w:tc>
              <w:tc>
                <w:tcPr>
                  <w:tcW w:w="1499" w:type="dxa"/>
                </w:tcPr>
                <w:p>
                  <w:r>
                    <w:rPr>
                      <w:rFonts w:hint="eastAsia"/>
                    </w:rPr>
                    <w:t>车辆</w:t>
                  </w:r>
                </w:p>
              </w:tc>
              <w:tc>
                <w:tcPr>
                  <w:tcW w:w="1547" w:type="dxa"/>
                </w:tcPr>
                <w:p>
                  <w:r>
                    <w:rPr>
                      <w:rFonts w:hint="eastAsia"/>
                    </w:rPr>
                    <w:t>2</w:t>
                  </w:r>
                  <w:r>
                    <w:t>022.1.20</w:t>
                  </w:r>
                </w:p>
              </w:tc>
              <w:tc>
                <w:tcPr>
                  <w:tcW w:w="1112" w:type="dxa"/>
                </w:tcPr>
                <w:p>
                  <w:pPr>
                    <w:rPr>
                      <w:rFonts w:ascii="Calibri" w:hAnsi="Calibri"/>
                    </w:rPr>
                  </w:pPr>
                  <w:r>
                    <w:rPr>
                      <w:rFonts w:hint="eastAsia" w:ascii="Calibri" w:hAnsi="Calibri"/>
                    </w:rPr>
                    <w:t>每天</w:t>
                  </w:r>
                </w:p>
              </w:tc>
              <w:tc>
                <w:tcPr>
                  <w:tcW w:w="3504" w:type="dxa"/>
                </w:tcPr>
                <w:p>
                  <w:r>
                    <w:rPr>
                      <w:rFonts w:hint="eastAsia"/>
                    </w:rPr>
                    <w:t>设备清洁、保养（检查完好性）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1315" w:type="dxa"/>
                </w:tcPr>
                <w:p>
                  <w:r>
                    <w:rPr>
                      <w:rFonts w:hint="eastAsia"/>
                    </w:rPr>
                    <w:t>维保记录</w:t>
                  </w:r>
                </w:p>
              </w:tc>
              <w:tc>
                <w:tcPr>
                  <w:tcW w:w="1499" w:type="dxa"/>
                </w:tcPr>
                <w:p>
                  <w:r>
                    <w:rPr>
                      <w:rFonts w:hint="eastAsia"/>
                    </w:rPr>
                    <w:t>冷柜</w:t>
                  </w:r>
                </w:p>
              </w:tc>
              <w:tc>
                <w:tcPr>
                  <w:tcW w:w="1547" w:type="dxa"/>
                </w:tcPr>
                <w:p>
                  <w:r>
                    <w:rPr>
                      <w:rFonts w:hint="eastAsia"/>
                    </w:rPr>
                    <w:t>2</w:t>
                  </w:r>
                  <w:r>
                    <w:t>021.12.15</w:t>
                  </w:r>
                </w:p>
              </w:tc>
              <w:tc>
                <w:tcPr>
                  <w:tcW w:w="1112" w:type="dxa"/>
                </w:tcPr>
                <w:p>
                  <w:pPr>
                    <w:rPr>
                      <w:rFonts w:ascii="Calibri" w:hAnsi="Calibri"/>
                    </w:rPr>
                  </w:pPr>
                  <w:r>
                    <w:rPr>
                      <w:rFonts w:hint="eastAsia" w:ascii="Calibri" w:hAnsi="Calibri"/>
                    </w:rPr>
                    <w:t>每半月</w:t>
                  </w:r>
                </w:p>
              </w:tc>
              <w:tc>
                <w:tcPr>
                  <w:tcW w:w="3504" w:type="dxa"/>
                </w:tcPr>
                <w:p>
                  <w:r>
                    <w:rPr>
                      <w:rFonts w:hint="eastAsia"/>
                    </w:rPr>
                    <w:t>设备清洁、保养（除霜）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15" w:type="dxa"/>
                </w:tcPr>
                <w:p>
                  <w:r>
                    <w:rPr>
                      <w:rFonts w:hint="eastAsia"/>
                    </w:rPr>
                    <w:t>维保记录</w:t>
                  </w:r>
                </w:p>
              </w:tc>
              <w:tc>
                <w:tcPr>
                  <w:tcW w:w="1499" w:type="dxa"/>
                </w:tcPr>
                <w:p>
                  <w:r>
                    <w:rPr>
                      <w:rFonts w:hint="eastAsia"/>
                    </w:rPr>
                    <w:t>分餐间</w:t>
                  </w:r>
                </w:p>
              </w:tc>
              <w:tc>
                <w:tcPr>
                  <w:tcW w:w="1547" w:type="dxa"/>
                </w:tcPr>
                <w:p>
                  <w:r>
                    <w:rPr>
                      <w:rFonts w:hint="eastAsia"/>
                    </w:rPr>
                    <w:t>2</w:t>
                  </w:r>
                  <w:r>
                    <w:t>022.2.15</w:t>
                  </w:r>
                </w:p>
              </w:tc>
              <w:tc>
                <w:tcPr>
                  <w:tcW w:w="1112" w:type="dxa"/>
                </w:tcPr>
                <w:p>
                  <w:pPr>
                    <w:rPr>
                      <w:rFonts w:ascii="Calibri" w:hAnsi="Calibri"/>
                    </w:rPr>
                  </w:pPr>
                  <w:r>
                    <w:rPr>
                      <w:rFonts w:hint="eastAsia" w:ascii="Calibri" w:hAnsi="Calibri"/>
                    </w:rPr>
                    <w:t>每天</w:t>
                  </w:r>
                </w:p>
              </w:tc>
              <w:tc>
                <w:tcPr>
                  <w:tcW w:w="3504" w:type="dxa"/>
                </w:tcPr>
                <w:p>
                  <w:r>
                    <w:rPr>
                      <w:rFonts w:hint="eastAsia"/>
                    </w:rPr>
                    <w:t>紫外线消毒3</w:t>
                  </w:r>
                  <w:r>
                    <w:t>0</w:t>
                  </w:r>
                  <w:r>
                    <w:rPr>
                      <w:rFonts w:hint="eastAsia"/>
                    </w:rPr>
                    <w:t>min。</w:t>
                  </w:r>
                </w:p>
              </w:tc>
            </w:tr>
          </w:tbl>
          <w:p/>
          <w:p>
            <w:r>
              <w:rPr>
                <w:rFonts w:hint="eastAsia"/>
              </w:rPr>
              <w:t>查看对设备维修的控制（没有发生）</w:t>
            </w:r>
          </w:p>
          <w:tbl>
            <w:tblPr>
              <w:tblStyle w:val="11"/>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1732"/>
              <w:gridCol w:w="1174"/>
              <w:gridCol w:w="1898"/>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r>
                    <w:rPr>
                      <w:rFonts w:hint="eastAsia"/>
                    </w:rPr>
                    <w:t>设备维修记录</w:t>
                  </w:r>
                </w:p>
              </w:tc>
              <w:tc>
                <w:tcPr>
                  <w:tcW w:w="1732" w:type="dxa"/>
                </w:tcPr>
                <w:p>
                  <w:r>
                    <w:rPr>
                      <w:rFonts w:hint="eastAsia"/>
                    </w:rPr>
                    <w:t>设备名称</w:t>
                  </w:r>
                </w:p>
              </w:tc>
              <w:tc>
                <w:tcPr>
                  <w:tcW w:w="1174" w:type="dxa"/>
                </w:tcPr>
                <w:p>
                  <w:r>
                    <w:rPr>
                      <w:rFonts w:hint="eastAsia"/>
                    </w:rPr>
                    <w:t>维修日期</w:t>
                  </w:r>
                </w:p>
              </w:tc>
              <w:tc>
                <w:tcPr>
                  <w:tcW w:w="1898" w:type="dxa"/>
                </w:tcPr>
                <w:p>
                  <w:r>
                    <w:rPr>
                      <w:rFonts w:hint="eastAsia"/>
                    </w:rPr>
                    <w:t>维修内容</w:t>
                  </w:r>
                </w:p>
              </w:tc>
              <w:tc>
                <w:tcPr>
                  <w:tcW w:w="1898" w:type="dxa"/>
                </w:tcPr>
                <w:p>
                  <w:r>
                    <w:rPr>
                      <w:rFonts w:hint="eastAsia" w:ascii="Calibri" w:hAnsi="Calibri"/>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tc>
              <w:tc>
                <w:tcPr>
                  <w:tcW w:w="1732" w:type="dxa"/>
                </w:tcPr>
                <w:p/>
              </w:tc>
              <w:tc>
                <w:tcPr>
                  <w:tcW w:w="1174" w:type="dxa"/>
                </w:tcPr>
                <w:p/>
              </w:tc>
              <w:tc>
                <w:tcPr>
                  <w:tcW w:w="1898" w:type="dxa"/>
                </w:tcPr>
                <w:p/>
              </w:tc>
              <w:tc>
                <w:tcPr>
                  <w:tcW w:w="1898" w:type="dxa"/>
                </w:tcPr>
                <w:p>
                  <w:r>
                    <w:rPr>
                      <w:rFonts w:ascii="Calibri" w:hAnsi="Calibri"/>
                    </w:rPr>
                    <w:t>□</w:t>
                  </w:r>
                  <w:r>
                    <w:rPr>
                      <w:rFonts w:hint="eastAsia"/>
                    </w:rPr>
                    <w:t xml:space="preserve">合格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tc>
              <w:tc>
                <w:tcPr>
                  <w:tcW w:w="1732" w:type="dxa"/>
                </w:tcPr>
                <w:p/>
              </w:tc>
              <w:tc>
                <w:tcPr>
                  <w:tcW w:w="1174" w:type="dxa"/>
                </w:tcPr>
                <w:p/>
              </w:tc>
              <w:tc>
                <w:tcPr>
                  <w:tcW w:w="1898" w:type="dxa"/>
                </w:tcPr>
                <w:p/>
              </w:tc>
              <w:tc>
                <w:tcPr>
                  <w:tcW w:w="1898" w:type="dxa"/>
                </w:tcPr>
                <w:p>
                  <w:pPr>
                    <w:rPr>
                      <w:rFonts w:ascii="Calibri" w:hAnsi="Calibri"/>
                    </w:rPr>
                  </w:pPr>
                  <w:r>
                    <w:rPr>
                      <w:rFonts w:ascii="Calibri" w:hAnsi="Calibri"/>
                    </w:rPr>
                    <w:t>□</w:t>
                  </w:r>
                  <w:r>
                    <w:rPr>
                      <w:rFonts w:hint="eastAsia"/>
                    </w:rPr>
                    <w:t xml:space="preserve">合格  </w:t>
                  </w:r>
                  <w:r>
                    <w:rPr>
                      <w:rFonts w:ascii="Calibri" w:hAnsi="Calibri"/>
                    </w:rPr>
                    <w:t>□</w:t>
                  </w:r>
                  <w:r>
                    <w:rPr>
                      <w:rFonts w:hint="eastAsia"/>
                    </w:rPr>
                    <w:t>缺少</w:t>
                  </w:r>
                </w:p>
              </w:tc>
            </w:tr>
          </w:tbl>
          <w:p/>
          <w:p>
            <w:r>
              <w:rPr>
                <w:rFonts w:hint="eastAsia"/>
              </w:rPr>
              <w:t>设备完好情况</w:t>
            </w:r>
          </w:p>
          <w:p>
            <w:r>
              <w:rPr>
                <w:rFonts w:hint="eastAsia"/>
              </w:rPr>
              <w:t>是否发生设备故障引起停产：</w:t>
            </w:r>
            <w:r>
              <w:rPr>
                <w:rFonts w:ascii="Segoe UI Emoji" w:hAnsi="Segoe UI Emoji" w:cs="Segoe UI Emoji"/>
              </w:rPr>
              <w:t>☑</w:t>
            </w:r>
            <w:r>
              <w:rPr>
                <w:rFonts w:hint="eastAsia"/>
              </w:rPr>
              <w:t xml:space="preserve">未发生 </w:t>
            </w:r>
            <w:r>
              <w:rPr>
                <w:rFonts w:hint="eastAsia" w:ascii="Calibri" w:hAnsi="Calibri"/>
              </w:rPr>
              <w:t>□</w:t>
            </w:r>
            <w:r>
              <w:rPr>
                <w:rFonts w:hint="eastAsia"/>
              </w:rPr>
              <w:t>已发生</w:t>
            </w:r>
          </w:p>
          <w:tbl>
            <w:tblPr>
              <w:tblStyle w:val="11"/>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79" w:type="dxa"/>
                </w:tcPr>
                <w:p>
                  <w:r>
                    <w:rPr>
                      <w:rFonts w:hint="eastAsia"/>
                    </w:rPr>
                    <w:t>设备故障引起停产描述</w:t>
                  </w:r>
                </w:p>
              </w:tc>
              <w:tc>
                <w:tcPr>
                  <w:tcW w:w="1363" w:type="dxa"/>
                </w:tcPr>
                <w:p>
                  <w:r>
                    <w:rPr>
                      <w:rFonts w:hint="eastAsia"/>
                    </w:rPr>
                    <w:t>发生日期</w:t>
                  </w:r>
                </w:p>
              </w:tc>
              <w:tc>
                <w:tcPr>
                  <w:tcW w:w="1817" w:type="dxa"/>
                </w:tcPr>
                <w:p>
                  <w:r>
                    <w:rPr>
                      <w:rFonts w:hint="eastAsia" w:ascii="Calibri" w:hAnsi="Calibri"/>
                    </w:rPr>
                    <w:t>停机时间（小时）</w:t>
                  </w:r>
                </w:p>
              </w:tc>
              <w:tc>
                <w:tcPr>
                  <w:tcW w:w="1920" w:type="dxa"/>
                </w:tcPr>
                <w:p>
                  <w:pPr>
                    <w:rPr>
                      <w:rFonts w:ascii="Calibri" w:hAnsi="Calibri"/>
                    </w:rPr>
                  </w:pPr>
                  <w:r>
                    <w:rPr>
                      <w:rFonts w:hint="eastAsia" w:ascii="Calibri" w:hAnsi="Calibri"/>
                    </w:rPr>
                    <w:t>是否影响产品质量</w:t>
                  </w:r>
                </w:p>
              </w:tc>
              <w:tc>
                <w:tcPr>
                  <w:tcW w:w="1898" w:type="dxa"/>
                </w:tcPr>
                <w:p>
                  <w:pPr>
                    <w:rPr>
                      <w:rFonts w:ascii="Calibri" w:hAnsi="Calibri"/>
                    </w:rPr>
                  </w:pPr>
                  <w:r>
                    <w:rPr>
                      <w:rFonts w:hint="eastAsia" w:ascii="Calibri" w:hAnsi="Calibri"/>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pPr>
                    <w:rPr>
                      <w:rFonts w:ascii="Calibri" w:hAnsi="Calibri"/>
                    </w:rPr>
                  </w:pPr>
                </w:p>
              </w:tc>
              <w:tc>
                <w:tcPr>
                  <w:tcW w:w="18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pPr>
                    <w:rPr>
                      <w:rFonts w:ascii="Calibri" w:hAnsi="Calibri"/>
                    </w:rPr>
                  </w:pPr>
                </w:p>
              </w:tc>
              <w:tc>
                <w:tcPr>
                  <w:tcW w:w="1898" w:type="dxa"/>
                </w:tcPr>
                <w:p/>
              </w:tc>
            </w:tr>
          </w:tbl>
          <w:p>
            <w:pPr>
              <w:pStyle w:val="14"/>
            </w:pPr>
          </w:p>
          <w:p>
            <w:r>
              <w:rPr>
                <w:rFonts w:hint="eastAsia"/>
              </w:rPr>
              <w:t>特种设备控制</w:t>
            </w:r>
          </w:p>
          <w:p>
            <w:r>
              <w:rPr>
                <w:rFonts w:hint="eastAsia"/>
              </w:rPr>
              <w:t>特种设备种类：</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tbl>
            <w:tblPr>
              <w:tblStyle w:val="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739"/>
              <w:gridCol w:w="2557"/>
              <w:gridCol w:w="1627"/>
              <w:gridCol w:w="1557"/>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3" w:type="dxa"/>
                </w:tcPr>
                <w:p>
                  <w:r>
                    <w:rPr>
                      <w:rFonts w:hint="eastAsia"/>
                    </w:rPr>
                    <w:t>设备名称</w:t>
                  </w:r>
                </w:p>
              </w:tc>
              <w:tc>
                <w:tcPr>
                  <w:tcW w:w="739" w:type="dxa"/>
                </w:tcPr>
                <w:p>
                  <w:r>
                    <w:rPr>
                      <w:rFonts w:hint="eastAsia"/>
                    </w:rPr>
                    <w:t>编号</w:t>
                  </w:r>
                </w:p>
              </w:tc>
              <w:tc>
                <w:tcPr>
                  <w:tcW w:w="2557" w:type="dxa"/>
                </w:tcPr>
                <w:p>
                  <w:r>
                    <w:rPr>
                      <w:rFonts w:hint="eastAsia"/>
                    </w:rPr>
                    <w:t>《定期检测报告》编号</w:t>
                  </w:r>
                </w:p>
              </w:tc>
              <w:tc>
                <w:tcPr>
                  <w:tcW w:w="1627" w:type="dxa"/>
                </w:tcPr>
                <w:p>
                  <w:r>
                    <w:rPr>
                      <w:rFonts w:hint="eastAsia"/>
                    </w:rPr>
                    <w:t>有效期期限</w:t>
                  </w:r>
                </w:p>
              </w:tc>
              <w:tc>
                <w:tcPr>
                  <w:tcW w:w="1557" w:type="dxa"/>
                </w:tcPr>
                <w:p>
                  <w:r>
                    <w:rPr>
                      <w:rFonts w:hint="eastAsia"/>
                    </w:rPr>
                    <w:t>结论</w:t>
                  </w:r>
                </w:p>
              </w:tc>
              <w:tc>
                <w:tcPr>
                  <w:tcW w:w="1476" w:type="dxa"/>
                </w:tcPr>
                <w:p>
                  <w:r>
                    <w:rPr>
                      <w:rFonts w:hint="eastAsia"/>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83" w:type="dxa"/>
                </w:tcPr>
                <w:p>
                  <w:r>
                    <w:rPr>
                      <w:rFonts w:hint="eastAsia"/>
                    </w:rPr>
                    <w:t>叉车</w:t>
                  </w:r>
                </w:p>
              </w:tc>
              <w:tc>
                <w:tcPr>
                  <w:tcW w:w="739" w:type="dxa"/>
                </w:tcPr>
                <w:p/>
              </w:tc>
              <w:tc>
                <w:tcPr>
                  <w:tcW w:w="2557" w:type="dxa"/>
                </w:tcPr>
                <w:p/>
              </w:tc>
              <w:tc>
                <w:tcPr>
                  <w:tcW w:w="1627" w:type="dxa"/>
                </w:tcPr>
                <w:p>
                  <w:pPr>
                    <w:ind w:firstLine="210" w:firstLineChars="100"/>
                  </w:pPr>
                  <w:r>
                    <w:rPr>
                      <w:rFonts w:hint="eastAsia"/>
                    </w:rPr>
                    <w:t>年 月 日</w:t>
                  </w:r>
                </w:p>
              </w:tc>
              <w:tc>
                <w:tcPr>
                  <w:tcW w:w="1557" w:type="dxa"/>
                </w:tcPr>
                <w:p>
                  <w:r>
                    <w:rPr>
                      <w:rFonts w:ascii="Calibri" w:hAnsi="Calibri"/>
                    </w:rPr>
                    <w:t>□</w:t>
                  </w:r>
                  <w:r>
                    <w:rPr>
                      <w:rFonts w:hint="eastAsia"/>
                    </w:rPr>
                    <w:t xml:space="preserve">有效  </w:t>
                  </w:r>
                  <w:r>
                    <w:rPr>
                      <w:rFonts w:ascii="Calibri" w:hAnsi="Calibri"/>
                    </w:rPr>
                    <w:t>□</w:t>
                  </w:r>
                  <w:r>
                    <w:rPr>
                      <w:rFonts w:hint="eastAsia"/>
                    </w:rPr>
                    <w:t>过期</w:t>
                  </w:r>
                </w:p>
              </w:tc>
              <w:tc>
                <w:tcPr>
                  <w:tcW w:w="1476"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83" w:type="dxa"/>
                </w:tcPr>
                <w:p>
                  <w:r>
                    <w:rPr>
                      <w:rFonts w:hint="eastAsia"/>
                    </w:rPr>
                    <w:t>压力容器</w:t>
                  </w:r>
                </w:p>
              </w:tc>
              <w:tc>
                <w:tcPr>
                  <w:tcW w:w="739" w:type="dxa"/>
                </w:tcPr>
                <w:p/>
              </w:tc>
              <w:tc>
                <w:tcPr>
                  <w:tcW w:w="2557" w:type="dxa"/>
                </w:tcPr>
                <w:p/>
              </w:tc>
              <w:tc>
                <w:tcPr>
                  <w:tcW w:w="1627" w:type="dxa"/>
                </w:tcPr>
                <w:p>
                  <w:r>
                    <w:rPr>
                      <w:rFonts w:hint="eastAsia"/>
                    </w:rPr>
                    <w:t>年 月 日</w:t>
                  </w:r>
                </w:p>
              </w:tc>
              <w:tc>
                <w:tcPr>
                  <w:tcW w:w="1557" w:type="dxa"/>
                </w:tcPr>
                <w:p>
                  <w:r>
                    <w:rPr>
                      <w:rFonts w:ascii="Calibri" w:hAnsi="Calibri"/>
                    </w:rPr>
                    <w:t>□</w:t>
                  </w:r>
                  <w:r>
                    <w:rPr>
                      <w:rFonts w:hint="eastAsia"/>
                    </w:rPr>
                    <w:t xml:space="preserve">有效  </w:t>
                  </w:r>
                  <w:r>
                    <w:rPr>
                      <w:rFonts w:ascii="Calibri" w:hAnsi="Calibri"/>
                    </w:rPr>
                    <w:t>□</w:t>
                  </w:r>
                  <w:r>
                    <w:rPr>
                      <w:rFonts w:hint="eastAsia"/>
                    </w:rPr>
                    <w:t>过期</w:t>
                  </w:r>
                </w:p>
              </w:tc>
              <w:tc>
                <w:tcPr>
                  <w:tcW w:w="1476"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83" w:type="dxa"/>
                </w:tcPr>
                <w:p>
                  <w:r>
                    <w:rPr>
                      <w:rFonts w:hint="eastAsia"/>
                    </w:rPr>
                    <w:t>锅炉</w:t>
                  </w:r>
                </w:p>
              </w:tc>
              <w:tc>
                <w:tcPr>
                  <w:tcW w:w="739" w:type="dxa"/>
                </w:tcPr>
                <w:p/>
              </w:tc>
              <w:tc>
                <w:tcPr>
                  <w:tcW w:w="2557" w:type="dxa"/>
                </w:tcPr>
                <w:p/>
              </w:tc>
              <w:tc>
                <w:tcPr>
                  <w:tcW w:w="1627" w:type="dxa"/>
                </w:tcPr>
                <w:p>
                  <w:r>
                    <w:rPr>
                      <w:rFonts w:hint="eastAsia"/>
                    </w:rPr>
                    <w:t>年 月 日</w:t>
                  </w:r>
                </w:p>
              </w:tc>
              <w:tc>
                <w:tcPr>
                  <w:tcW w:w="1557" w:type="dxa"/>
                </w:tcPr>
                <w:p>
                  <w:r>
                    <w:rPr>
                      <w:rFonts w:ascii="Calibri" w:hAnsi="Calibri"/>
                    </w:rPr>
                    <w:t>□</w:t>
                  </w:r>
                  <w:r>
                    <w:rPr>
                      <w:rFonts w:hint="eastAsia"/>
                    </w:rPr>
                    <w:t xml:space="preserve">有效  </w:t>
                  </w:r>
                  <w:r>
                    <w:rPr>
                      <w:rFonts w:ascii="Calibri" w:hAnsi="Calibri"/>
                    </w:rPr>
                    <w:t>□</w:t>
                  </w:r>
                  <w:r>
                    <w:rPr>
                      <w:rFonts w:hint="eastAsia"/>
                    </w:rPr>
                    <w:t>过期</w:t>
                  </w:r>
                </w:p>
              </w:tc>
              <w:tc>
                <w:tcPr>
                  <w:tcW w:w="1476"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083" w:type="dxa"/>
                </w:tcPr>
                <w:p>
                  <w:r>
                    <w:rPr>
                      <w:rFonts w:hint="eastAsia"/>
                    </w:rPr>
                    <w:t>压力管道</w:t>
                  </w:r>
                </w:p>
              </w:tc>
              <w:tc>
                <w:tcPr>
                  <w:tcW w:w="739" w:type="dxa"/>
                </w:tcPr>
                <w:p/>
              </w:tc>
              <w:tc>
                <w:tcPr>
                  <w:tcW w:w="2557" w:type="dxa"/>
                </w:tcPr>
                <w:p/>
              </w:tc>
              <w:tc>
                <w:tcPr>
                  <w:tcW w:w="1627" w:type="dxa"/>
                </w:tcPr>
                <w:p>
                  <w:r>
                    <w:rPr>
                      <w:rFonts w:hint="eastAsia"/>
                    </w:rPr>
                    <w:t>年 月 日</w:t>
                  </w:r>
                </w:p>
              </w:tc>
              <w:tc>
                <w:tcPr>
                  <w:tcW w:w="1557" w:type="dxa"/>
                </w:tcPr>
                <w:p>
                  <w:r>
                    <w:rPr>
                      <w:rFonts w:ascii="Calibri" w:hAnsi="Calibri"/>
                    </w:rPr>
                    <w:t>□</w:t>
                  </w:r>
                  <w:r>
                    <w:rPr>
                      <w:rFonts w:hint="eastAsia"/>
                    </w:rPr>
                    <w:t xml:space="preserve">有效  </w:t>
                  </w:r>
                  <w:r>
                    <w:rPr>
                      <w:rFonts w:ascii="Calibri" w:hAnsi="Calibri"/>
                    </w:rPr>
                    <w:t>□</w:t>
                  </w:r>
                  <w:r>
                    <w:rPr>
                      <w:rFonts w:hint="eastAsia"/>
                    </w:rPr>
                    <w:t>过期</w:t>
                  </w:r>
                </w:p>
              </w:tc>
              <w:tc>
                <w:tcPr>
                  <w:tcW w:w="1476"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83" w:type="dxa"/>
                </w:tcPr>
                <w:p>
                  <w:r>
                    <w:rPr>
                      <w:rFonts w:hint="eastAsia"/>
                    </w:rPr>
                    <w:t>电梯</w:t>
                  </w:r>
                </w:p>
              </w:tc>
              <w:tc>
                <w:tcPr>
                  <w:tcW w:w="739" w:type="dxa"/>
                </w:tcPr>
                <w:p/>
              </w:tc>
              <w:tc>
                <w:tcPr>
                  <w:tcW w:w="2557" w:type="dxa"/>
                </w:tcPr>
                <w:p>
                  <w:pPr>
                    <w:rPr>
                      <w:sz w:val="20"/>
                      <w:szCs w:val="18"/>
                    </w:rPr>
                  </w:pPr>
                </w:p>
              </w:tc>
              <w:tc>
                <w:tcPr>
                  <w:tcW w:w="1627" w:type="dxa"/>
                </w:tcPr>
                <w:p>
                  <w:pPr>
                    <w:rPr>
                      <w:sz w:val="20"/>
                      <w:szCs w:val="18"/>
                    </w:rPr>
                  </w:pPr>
                  <w:r>
                    <w:rPr>
                      <w:rFonts w:hint="eastAsia"/>
                    </w:rPr>
                    <w:t>年 月 日</w:t>
                  </w:r>
                </w:p>
              </w:tc>
              <w:tc>
                <w:tcPr>
                  <w:tcW w:w="1557" w:type="dxa"/>
                </w:tcPr>
                <w:p>
                  <w:pPr>
                    <w:rPr>
                      <w:sz w:val="20"/>
                      <w:szCs w:val="18"/>
                    </w:rPr>
                  </w:pPr>
                  <w:r>
                    <w:rPr>
                      <w:rFonts w:ascii="Calibri" w:hAnsi="Calibri"/>
                    </w:rPr>
                    <w:t>□</w:t>
                  </w:r>
                  <w:r>
                    <w:rPr>
                      <w:rFonts w:hint="eastAsia"/>
                    </w:rPr>
                    <w:t xml:space="preserve">有效  </w:t>
                  </w:r>
                  <w:r>
                    <w:rPr>
                      <w:rFonts w:ascii="Calibri" w:hAnsi="Calibri"/>
                    </w:rPr>
                    <w:t>□</w:t>
                  </w:r>
                  <w:r>
                    <w:rPr>
                      <w:rFonts w:hint="eastAsia"/>
                    </w:rPr>
                    <w:t>过期</w:t>
                  </w:r>
                </w:p>
              </w:tc>
              <w:tc>
                <w:tcPr>
                  <w:tcW w:w="1476" w:type="dxa"/>
                </w:tcPr>
                <w:p>
                  <w:pPr>
                    <w:rPr>
                      <w:sz w:val="20"/>
                      <w:szCs w:val="18"/>
                    </w:rPr>
                  </w:pPr>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83" w:type="dxa"/>
                </w:tcPr>
                <w:p>
                  <w:r>
                    <w:rPr>
                      <w:rFonts w:hint="eastAsia"/>
                    </w:rPr>
                    <w:t>电梯</w:t>
                  </w:r>
                </w:p>
              </w:tc>
              <w:tc>
                <w:tcPr>
                  <w:tcW w:w="739" w:type="dxa"/>
                </w:tcPr>
                <w:p/>
              </w:tc>
              <w:tc>
                <w:tcPr>
                  <w:tcW w:w="2557" w:type="dxa"/>
                </w:tcPr>
                <w:p>
                  <w:pPr>
                    <w:rPr>
                      <w:sz w:val="20"/>
                      <w:szCs w:val="18"/>
                    </w:rPr>
                  </w:pPr>
                </w:p>
              </w:tc>
              <w:tc>
                <w:tcPr>
                  <w:tcW w:w="1627" w:type="dxa"/>
                </w:tcPr>
                <w:p>
                  <w:pPr>
                    <w:rPr>
                      <w:sz w:val="20"/>
                      <w:szCs w:val="18"/>
                    </w:rPr>
                  </w:pPr>
                  <w:r>
                    <w:rPr>
                      <w:rFonts w:hint="eastAsia"/>
                    </w:rPr>
                    <w:t>年 月 日</w:t>
                  </w:r>
                </w:p>
              </w:tc>
              <w:tc>
                <w:tcPr>
                  <w:tcW w:w="1557" w:type="dxa"/>
                </w:tcPr>
                <w:p>
                  <w:pPr>
                    <w:rPr>
                      <w:sz w:val="20"/>
                      <w:szCs w:val="18"/>
                    </w:rPr>
                  </w:pPr>
                  <w:r>
                    <w:rPr>
                      <w:rFonts w:ascii="Calibri" w:hAnsi="Calibri"/>
                    </w:rPr>
                    <w:t>□</w:t>
                  </w:r>
                  <w:r>
                    <w:rPr>
                      <w:rFonts w:hint="eastAsia"/>
                    </w:rPr>
                    <w:t xml:space="preserve">有效  </w:t>
                  </w:r>
                  <w:r>
                    <w:rPr>
                      <w:rFonts w:ascii="Calibri" w:hAnsi="Calibri"/>
                    </w:rPr>
                    <w:t>□</w:t>
                  </w:r>
                  <w:r>
                    <w:rPr>
                      <w:rFonts w:hint="eastAsia"/>
                    </w:rPr>
                    <w:t>过期</w:t>
                  </w:r>
                </w:p>
              </w:tc>
              <w:tc>
                <w:tcPr>
                  <w:tcW w:w="1476" w:type="dxa"/>
                </w:tcPr>
                <w:p>
                  <w:pPr>
                    <w:rPr>
                      <w:sz w:val="20"/>
                      <w:szCs w:val="18"/>
                    </w:rPr>
                  </w:pPr>
                  <w:r>
                    <w:rPr>
                      <w:rFonts w:ascii="Calibri" w:hAnsi="Calibri"/>
                    </w:rPr>
                    <w:t>□</w:t>
                  </w:r>
                  <w:r>
                    <w:rPr>
                      <w:rFonts w:hint="eastAsia"/>
                    </w:rPr>
                    <w:t xml:space="preserve">有  </w:t>
                  </w:r>
                  <w:r>
                    <w:rPr>
                      <w:rFonts w:ascii="Calibri" w:hAnsi="Calibri"/>
                    </w:rPr>
                    <w:t>□</w:t>
                  </w:r>
                  <w:r>
                    <w:rPr>
                      <w:rFonts w:hint="eastAsia"/>
                    </w:rPr>
                    <w:t>无</w:t>
                  </w:r>
                </w:p>
              </w:tc>
            </w:tr>
          </w:tbl>
          <w:p/>
          <w:tbl>
            <w:tblPr>
              <w:tblStyle w:val="11"/>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982"/>
              <w:gridCol w:w="2052"/>
              <w:gridCol w:w="1625"/>
              <w:gridCol w:w="1821"/>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gridSpan w:val="2"/>
                  <w:shd w:val="clear" w:color="auto" w:fill="auto"/>
                </w:tcPr>
                <w:p>
                  <w:pPr>
                    <w:rPr>
                      <w:b/>
                    </w:rPr>
                  </w:pPr>
                  <w:r>
                    <w:rPr>
                      <w:rFonts w:hint="eastAsia"/>
                      <w:b/>
                    </w:rPr>
                    <w:t>特种设备维护保养</w:t>
                  </w:r>
                </w:p>
              </w:tc>
              <w:tc>
                <w:tcPr>
                  <w:tcW w:w="2052" w:type="dxa"/>
                  <w:shd w:val="clear" w:color="auto" w:fill="auto"/>
                </w:tcPr>
                <w:p/>
              </w:tc>
              <w:tc>
                <w:tcPr>
                  <w:tcW w:w="1625" w:type="dxa"/>
                  <w:shd w:val="clear" w:color="auto" w:fill="auto"/>
                </w:tcPr>
                <w:p/>
              </w:tc>
              <w:tc>
                <w:tcPr>
                  <w:tcW w:w="1821"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05" w:type="dxa"/>
                  <w:gridSpan w:val="2"/>
                  <w:vMerge w:val="restart"/>
                </w:tcPr>
                <w:p>
                  <w:r>
                    <w:rPr>
                      <w:rFonts w:hint="eastAsia"/>
                    </w:rPr>
                    <w:t>电梯（外包）</w:t>
                  </w:r>
                </w:p>
              </w:tc>
              <w:tc>
                <w:tcPr>
                  <w:tcW w:w="2052" w:type="dxa"/>
                </w:tcPr>
                <w:p>
                  <w:r>
                    <w:rPr>
                      <w:rFonts w:hint="eastAsia"/>
                    </w:rPr>
                    <w:t>维保计划</w:t>
                  </w:r>
                </w:p>
              </w:tc>
              <w:tc>
                <w:tcPr>
                  <w:tcW w:w="1625" w:type="dxa"/>
                </w:tcPr>
                <w:p>
                  <w:r>
                    <w:rPr>
                      <w:rFonts w:hint="eastAsia" w:ascii="Calibri" w:hAnsi="Calibri"/>
                    </w:rPr>
                    <w:t>□</w:t>
                  </w:r>
                  <w:r>
                    <w:rPr>
                      <w:rFonts w:hint="eastAsia"/>
                    </w:rPr>
                    <w:t xml:space="preserve">有  </w:t>
                  </w:r>
                  <w:r>
                    <w:rPr>
                      <w:rFonts w:hint="eastAsia" w:ascii="Calibri" w:hAnsi="Calibri"/>
                    </w:rPr>
                    <w:t>□</w:t>
                  </w:r>
                  <w:r>
                    <w:rPr>
                      <w:rFonts w:hint="eastAsia"/>
                    </w:rPr>
                    <w:t>无</w:t>
                  </w:r>
                </w:p>
              </w:tc>
              <w:tc>
                <w:tcPr>
                  <w:tcW w:w="1821"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105" w:type="dxa"/>
                  <w:gridSpan w:val="2"/>
                  <w:vMerge w:val="continue"/>
                </w:tcPr>
                <w:p/>
              </w:tc>
              <w:tc>
                <w:tcPr>
                  <w:tcW w:w="2052" w:type="dxa"/>
                </w:tcPr>
                <w:p>
                  <w:r>
                    <w:rPr>
                      <w:rFonts w:hint="eastAsia"/>
                    </w:rPr>
                    <w:t>供方每月进行</w:t>
                  </w:r>
                </w:p>
              </w:tc>
              <w:tc>
                <w:tcPr>
                  <w:tcW w:w="1625" w:type="dxa"/>
                </w:tcPr>
                <w:p>
                  <w:pPr>
                    <w:rPr>
                      <w:rFonts w:ascii="Calibri" w:hAnsi="Calibri"/>
                    </w:rPr>
                  </w:pPr>
                  <w:r>
                    <w:rPr>
                      <w:rFonts w:hint="eastAsia"/>
                    </w:rPr>
                    <w:t>维保日期</w:t>
                  </w:r>
                </w:p>
              </w:tc>
              <w:tc>
                <w:tcPr>
                  <w:tcW w:w="1821" w:type="dxa"/>
                </w:tcPr>
                <w:p>
                  <w:pPr>
                    <w:rPr>
                      <w:rFonts w:ascii="Calibri" w:hAnsi="Calibri"/>
                    </w:rPr>
                  </w:pPr>
                  <w:r>
                    <w:rPr>
                      <w:rFonts w:hint="eastAsia" w:ascii="Calibri" w:hAnsi="Calibri"/>
                    </w:rPr>
                    <w:t>维修内容</w:t>
                  </w:r>
                </w:p>
              </w:tc>
              <w:tc>
                <w:tcPr>
                  <w:tcW w:w="1374" w:type="dxa"/>
                </w:tcPr>
                <w:p>
                  <w:pPr>
                    <w:rPr>
                      <w:rFonts w:ascii="Calibri" w:hAnsi="Calibri"/>
                    </w:rPr>
                  </w:pPr>
                  <w:r>
                    <w:rPr>
                      <w:rFonts w:hint="eastAsia" w:ascii="Calibri" w:hAnsi="Calibri"/>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05" w:type="dxa"/>
                  <w:gridSpan w:val="2"/>
                  <w:vMerge w:val="continue"/>
                </w:tcPr>
                <w:p/>
              </w:tc>
              <w:tc>
                <w:tcPr>
                  <w:tcW w:w="2052" w:type="dxa"/>
                </w:tcPr>
                <w:p>
                  <w:r>
                    <w:rPr>
                      <w:rFonts w:hint="eastAsia"/>
                    </w:rPr>
                    <w:t>维保记录</w:t>
                  </w:r>
                </w:p>
              </w:tc>
              <w:tc>
                <w:tcPr>
                  <w:tcW w:w="1625" w:type="dxa"/>
                </w:tcPr>
                <w:p/>
              </w:tc>
              <w:tc>
                <w:tcPr>
                  <w:tcW w:w="1821"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2105" w:type="dxa"/>
                  <w:gridSpan w:val="2"/>
                  <w:vMerge w:val="continue"/>
                </w:tcPr>
                <w:p/>
              </w:tc>
              <w:tc>
                <w:tcPr>
                  <w:tcW w:w="2052" w:type="dxa"/>
                </w:tcPr>
                <w:p>
                  <w:r>
                    <w:rPr>
                      <w:rFonts w:hint="eastAsia"/>
                    </w:rPr>
                    <w:t>维保记录</w:t>
                  </w:r>
                </w:p>
              </w:tc>
              <w:tc>
                <w:tcPr>
                  <w:tcW w:w="1625" w:type="dxa"/>
                </w:tcPr>
                <w:p/>
              </w:tc>
              <w:tc>
                <w:tcPr>
                  <w:tcW w:w="1821"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gridSpan w:val="2"/>
                  <w:vMerge w:val="restart"/>
                </w:tcPr>
                <w:p>
                  <w:r>
                    <w:rPr>
                      <w:rFonts w:hint="eastAsia"/>
                    </w:rPr>
                    <w:t>电梯（外包）</w:t>
                  </w:r>
                </w:p>
              </w:tc>
              <w:tc>
                <w:tcPr>
                  <w:tcW w:w="2052" w:type="dxa"/>
                </w:tcPr>
                <w:p>
                  <w:r>
                    <w:rPr>
                      <w:rFonts w:hint="eastAsia"/>
                    </w:rPr>
                    <w:t>供方名称：</w:t>
                  </w:r>
                </w:p>
              </w:tc>
              <w:tc>
                <w:tcPr>
                  <w:tcW w:w="1625" w:type="dxa"/>
                </w:tcPr>
                <w:p>
                  <w:r>
                    <w:rPr>
                      <w:rFonts w:hint="eastAsia"/>
                    </w:rPr>
                    <w:t>维保合同期限</w:t>
                  </w:r>
                </w:p>
              </w:tc>
              <w:tc>
                <w:tcPr>
                  <w:tcW w:w="1821" w:type="dxa"/>
                </w:tcPr>
                <w:p>
                  <w:pPr>
                    <w:rPr>
                      <w:rFonts w:ascii="Calibri" w:hAnsi="Calibri"/>
                    </w:rPr>
                  </w:pPr>
                  <w:r>
                    <w:rPr>
                      <w:rFonts w:hint="eastAsia" w:ascii="Calibri" w:hAnsi="Calibri"/>
                    </w:rPr>
                    <w:t>相关资质证书</w:t>
                  </w: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gridSpan w:val="2"/>
                  <w:vMerge w:val="continue"/>
                </w:tcPr>
                <w:p/>
              </w:tc>
              <w:tc>
                <w:tcPr>
                  <w:tcW w:w="2052" w:type="dxa"/>
                </w:tcPr>
                <w:p/>
              </w:tc>
              <w:tc>
                <w:tcPr>
                  <w:tcW w:w="1625" w:type="dxa"/>
                </w:tcPr>
                <w:p/>
              </w:tc>
              <w:tc>
                <w:tcPr>
                  <w:tcW w:w="1821"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gridSpan w:val="2"/>
                  <w:shd w:val="clear" w:color="auto" w:fill="auto"/>
                </w:tcPr>
                <w:p>
                  <w:pPr>
                    <w:rPr>
                      <w:b/>
                    </w:rPr>
                  </w:pPr>
                  <w:r>
                    <w:rPr>
                      <w:rFonts w:hint="eastAsia"/>
                      <w:b/>
                    </w:rPr>
                    <w:t>特种设备日常点检</w:t>
                  </w:r>
                </w:p>
              </w:tc>
              <w:tc>
                <w:tcPr>
                  <w:tcW w:w="2052" w:type="dxa"/>
                  <w:shd w:val="clear" w:color="auto" w:fill="auto"/>
                </w:tcPr>
                <w:p/>
              </w:tc>
              <w:tc>
                <w:tcPr>
                  <w:tcW w:w="1625" w:type="dxa"/>
                  <w:shd w:val="clear" w:color="auto" w:fill="auto"/>
                </w:tcPr>
                <w:p/>
              </w:tc>
              <w:tc>
                <w:tcPr>
                  <w:tcW w:w="1821"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抽查设备</w:t>
                  </w:r>
                </w:p>
              </w:tc>
              <w:tc>
                <w:tcPr>
                  <w:tcW w:w="982" w:type="dxa"/>
                </w:tcPr>
                <w:p>
                  <w:r>
                    <w:rPr>
                      <w:rFonts w:hint="eastAsia"/>
                    </w:rPr>
                    <w:t>编号</w:t>
                  </w:r>
                </w:p>
              </w:tc>
              <w:tc>
                <w:tcPr>
                  <w:tcW w:w="2052" w:type="dxa"/>
                </w:tcPr>
                <w:p>
                  <w:r>
                    <w:rPr>
                      <w:rFonts w:hint="eastAsia"/>
                    </w:rPr>
                    <w:t>抽查点检记录的月份</w:t>
                  </w:r>
                </w:p>
              </w:tc>
              <w:tc>
                <w:tcPr>
                  <w:tcW w:w="1625" w:type="dxa"/>
                </w:tcPr>
                <w:p>
                  <w:r>
                    <w:rPr>
                      <w:rFonts w:hint="eastAsia"/>
                    </w:rPr>
                    <w:t>现场查看设备的完好情况</w:t>
                  </w:r>
                </w:p>
              </w:tc>
              <w:tc>
                <w:tcPr>
                  <w:tcW w:w="1821" w:type="dxa"/>
                </w:tcPr>
                <w:p>
                  <w:r>
                    <w:rPr>
                      <w:rFonts w:hint="eastAsia"/>
                    </w:rPr>
                    <w:t>结论</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叉车</w:t>
                  </w:r>
                </w:p>
              </w:tc>
              <w:tc>
                <w:tcPr>
                  <w:tcW w:w="982" w:type="dxa"/>
                </w:tcPr>
                <w:p/>
              </w:tc>
              <w:tc>
                <w:tcPr>
                  <w:tcW w:w="2052" w:type="dxa"/>
                </w:tcPr>
                <w:p>
                  <w:pPr>
                    <w:jc w:val="center"/>
                  </w:pPr>
                  <w:r>
                    <w:rPr>
                      <w:rFonts w:hint="eastAsia"/>
                    </w:rPr>
                    <w:t>年  月  日</w:t>
                  </w:r>
                </w:p>
              </w:tc>
              <w:tc>
                <w:tcPr>
                  <w:tcW w:w="1625" w:type="dxa"/>
                </w:tcPr>
                <w:p/>
              </w:tc>
              <w:tc>
                <w:tcPr>
                  <w:tcW w:w="1821"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压力容器</w:t>
                  </w:r>
                </w:p>
              </w:tc>
              <w:tc>
                <w:tcPr>
                  <w:tcW w:w="982" w:type="dxa"/>
                </w:tcPr>
                <w:p/>
              </w:tc>
              <w:tc>
                <w:tcPr>
                  <w:tcW w:w="2052" w:type="dxa"/>
                </w:tcPr>
                <w:p>
                  <w:pPr>
                    <w:ind w:firstLine="420" w:firstLineChars="200"/>
                  </w:pPr>
                  <w:r>
                    <w:rPr>
                      <w:rFonts w:hint="eastAsia"/>
                    </w:rPr>
                    <w:t>年  月  日</w:t>
                  </w:r>
                </w:p>
              </w:tc>
              <w:tc>
                <w:tcPr>
                  <w:tcW w:w="1625" w:type="dxa"/>
                </w:tcPr>
                <w:p/>
              </w:tc>
              <w:tc>
                <w:tcPr>
                  <w:tcW w:w="1821"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锅炉</w:t>
                  </w:r>
                </w:p>
              </w:tc>
              <w:tc>
                <w:tcPr>
                  <w:tcW w:w="982" w:type="dxa"/>
                </w:tcPr>
                <w:p/>
              </w:tc>
              <w:tc>
                <w:tcPr>
                  <w:tcW w:w="2052" w:type="dxa"/>
                </w:tcPr>
                <w:p>
                  <w:pPr>
                    <w:ind w:firstLine="420" w:firstLineChars="200"/>
                  </w:pPr>
                  <w:r>
                    <w:rPr>
                      <w:rFonts w:hint="eastAsia"/>
                    </w:rPr>
                    <w:t>年  月  日</w:t>
                  </w:r>
                </w:p>
              </w:tc>
              <w:tc>
                <w:tcPr>
                  <w:tcW w:w="1625" w:type="dxa"/>
                </w:tcPr>
                <w:p/>
              </w:tc>
              <w:tc>
                <w:tcPr>
                  <w:tcW w:w="1821"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压力管道</w:t>
                  </w:r>
                </w:p>
              </w:tc>
              <w:tc>
                <w:tcPr>
                  <w:tcW w:w="982" w:type="dxa"/>
                </w:tcPr>
                <w:p/>
              </w:tc>
              <w:tc>
                <w:tcPr>
                  <w:tcW w:w="2052" w:type="dxa"/>
                </w:tcPr>
                <w:p>
                  <w:pPr>
                    <w:ind w:firstLine="420" w:firstLineChars="200"/>
                  </w:pPr>
                  <w:r>
                    <w:rPr>
                      <w:rFonts w:hint="eastAsia"/>
                    </w:rPr>
                    <w:t>年  月  日</w:t>
                  </w:r>
                </w:p>
              </w:tc>
              <w:tc>
                <w:tcPr>
                  <w:tcW w:w="1625" w:type="dxa"/>
                </w:tcPr>
                <w:p/>
              </w:tc>
              <w:tc>
                <w:tcPr>
                  <w:tcW w:w="1821"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w:t>
                  </w:r>
                </w:p>
              </w:tc>
              <w:tc>
                <w:tcPr>
                  <w:tcW w:w="982" w:type="dxa"/>
                </w:tcPr>
                <w:p/>
              </w:tc>
              <w:tc>
                <w:tcPr>
                  <w:tcW w:w="2052" w:type="dxa"/>
                </w:tcPr>
                <w:p>
                  <w:r>
                    <w:rPr>
                      <w:rFonts w:hint="eastAsia"/>
                    </w:rPr>
                    <w:t>年  月  日</w:t>
                  </w:r>
                </w:p>
              </w:tc>
              <w:tc>
                <w:tcPr>
                  <w:tcW w:w="1625" w:type="dxa"/>
                </w:tcPr>
                <w:p/>
              </w:tc>
              <w:tc>
                <w:tcPr>
                  <w:tcW w:w="1821"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7" w:type="dxa"/>
                  <w:gridSpan w:val="6"/>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包装</w:t>
            </w:r>
          </w:p>
          <w:p>
            <w:r>
              <w:rPr>
                <w:rFonts w:hint="eastAsia"/>
              </w:rPr>
              <w:t>材料</w:t>
            </w:r>
          </w:p>
        </w:tc>
        <w:tc>
          <w:tcPr>
            <w:tcW w:w="1100" w:type="dxa"/>
            <w:gridSpan w:val="2"/>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r>
              <w:rPr>
                <w:rFonts w:hint="eastAsia"/>
              </w:rPr>
              <w:t>食品包装的设计和材料应能在正常的贮存、运输、销售条件下最大限度地保护食品的安全性和食品品质，并加贴适当的标签。</w:t>
            </w:r>
          </w:p>
          <w:p>
            <w:r>
              <w:rPr>
                <w:rFonts w:hint="eastAsia"/>
              </w:rPr>
              <w:t>使用的包装材料或气体不应含有有毒有害物质，在规定的储存和使用条件下，不应对食品安全和宜食用性构成威胁。</w:t>
            </w:r>
          </w:p>
          <w:p>
            <w:r>
              <w:rPr>
                <w:rFonts w:hint="eastAsia"/>
              </w:rPr>
              <w:t>任何可重复使用的包装都应适当耐用，易于清洁，必要时能够进行消毒。</w:t>
            </w:r>
          </w:p>
          <w:p>
            <w:r>
              <w:rPr>
                <w:rFonts w:hint="eastAsia"/>
              </w:rPr>
              <w:t>本组织使用的内部包装材料：</w:t>
            </w:r>
            <w:r>
              <w:rPr>
                <w:rFonts w:hint="eastAsia"/>
              </w:rPr>
              <w:sym w:font="Wingdings" w:char="00A8"/>
            </w:r>
            <w:r>
              <w:rPr>
                <w:rFonts w:hint="eastAsia"/>
              </w:rPr>
              <w:t xml:space="preserve">玻璃瓶    </w:t>
            </w:r>
            <w:r>
              <w:rPr>
                <w:rFonts w:hint="eastAsia"/>
              </w:rPr>
              <w:sym w:font="Wingdings" w:char="00A8"/>
            </w:r>
            <w:r>
              <w:rPr>
                <w:rFonts w:hint="eastAsia"/>
              </w:rPr>
              <w:t xml:space="preserve">纸盒     </w:t>
            </w:r>
            <w:r>
              <w:rPr>
                <w:rFonts w:hint="eastAsia"/>
              </w:rPr>
              <w:sym w:font="Wingdings" w:char="00FE"/>
            </w:r>
            <w:r>
              <w:rPr>
                <w:rFonts w:hint="eastAsia"/>
              </w:rPr>
              <w:t xml:space="preserve">餐桶/餐盘 口餐盒 口塑料袋  </w:t>
            </w:r>
            <w:r>
              <w:rPr>
                <w:rFonts w:hint="eastAsia"/>
              </w:rPr>
              <w:sym w:font="Wingdings" w:char="00A8"/>
            </w:r>
            <w:r>
              <w:rPr>
                <w:rFonts w:hint="eastAsia"/>
              </w:rPr>
              <w:t xml:space="preserve"> 其他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674" w:type="dxa"/>
          </w:tcPr>
          <w:p>
            <w:r>
              <w:rPr>
                <w:rFonts w:hint="eastAsia"/>
              </w:rPr>
              <w:t>现场观察</w:t>
            </w:r>
          </w:p>
        </w:tc>
        <w:tc>
          <w:tcPr>
            <w:tcW w:w="9330" w:type="dxa"/>
            <w:gridSpan w:val="2"/>
          </w:tcPr>
          <w:p>
            <w:r>
              <w:rPr>
                <w:rFonts w:hint="eastAsia"/>
              </w:rPr>
              <w:t>产品包装材料主要以餐桶/餐盘为主，每天使用前，通过杀菌消毒后进入内包间使用。提供餐具杀菌消毒记录表，见</w:t>
            </w:r>
            <w:r>
              <w:t>4.3.4.3</w:t>
            </w:r>
            <w:r>
              <w:rPr>
                <w:rFonts w:hint="eastAsia"/>
              </w:rPr>
              <w:t>条审核记录。</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废弃物管理</w:t>
            </w:r>
          </w:p>
        </w:tc>
        <w:tc>
          <w:tcPr>
            <w:tcW w:w="1100" w:type="dxa"/>
            <w:gridSpan w:val="2"/>
            <w:vMerge w:val="restart"/>
          </w:tcPr>
          <w:p>
            <w:pPr>
              <w:jc w:val="center"/>
            </w:pPr>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r>
              <w:rPr>
                <w:rFonts w:hint="eastAsia"/>
              </w:rPr>
              <w:t xml:space="preserve">应建立、实施和保持废弃物（包括废水和排水）收集、存放和处置规程，有特殊要求的废弃物处置方式应符合有关规定。  </w:t>
            </w:r>
          </w:p>
          <w:p>
            <w:r>
              <w:rPr>
                <w:rFonts w:hint="eastAsia"/>
              </w:rPr>
              <w:t>应提供足够的废弃物存放和排水设施，并定期维护。其设计和建造应避免污染食品或供水。食品生产排水的流向应由清洁程度要求高的区域流向清洁程度要求低的区域。排水设施应有防止逆流和交叉污染的设计。基本符合。</w:t>
            </w:r>
          </w:p>
          <w:p>
            <w:r>
              <w:rPr>
                <w:rFonts w:hint="eastAsia"/>
              </w:rPr>
              <w:t>废弃物需由接受过培训的人员负责收集和处置，并酌情保存处置记录。车间内废弃物处置点应远离食品设施，以防止虫害孳生。</w:t>
            </w:r>
          </w:p>
          <w:p>
            <w:r>
              <w:rPr>
                <w:rFonts w:hint="eastAsia"/>
              </w:rPr>
              <w:t>应配备设计合理、防止渗漏、易于清洁的存放废弃物的专用设施；车间内存放废弃物的设施和容器应标识清晰。盛装危险化学品的容器或包装应在处置前予以标识，并采取措施防止食品污染或意外污染事件的发生。必要时，应在适当地点设置废弃物临时存放设施，并按废弃物特性分类存放。</w:t>
            </w:r>
          </w:p>
          <w:p>
            <w:r>
              <w:rPr>
                <w:rFonts w:hint="eastAsia"/>
              </w:rPr>
              <w:t>场所外废弃物放置场所应与食品加工场所隔离防止污染，防止不良气味或有害有毒气体溢出，防止虫害孳生。</w:t>
            </w:r>
          </w:p>
          <w:p>
            <w:r>
              <w:rPr>
                <w:rFonts w:hint="eastAsia"/>
              </w:rPr>
              <w:t>废弃物的种类：</w:t>
            </w:r>
            <w:r>
              <w:rPr>
                <w:rFonts w:hint="eastAsia"/>
              </w:rPr>
              <w:sym w:font="Wingdings" w:char="00FE"/>
            </w:r>
            <w:r>
              <w:rPr>
                <w:rFonts w:hint="eastAsia"/>
              </w:rPr>
              <w:t xml:space="preserve">废水    </w:t>
            </w:r>
            <w:r>
              <w:rPr>
                <w:rFonts w:hint="eastAsia"/>
              </w:rPr>
              <w:sym w:font="Wingdings" w:char="00A8"/>
            </w:r>
            <w:r>
              <w:rPr>
                <w:rFonts w:hint="eastAsia"/>
              </w:rPr>
              <w:t xml:space="preserve">废气     </w:t>
            </w:r>
            <w:r>
              <w:rPr>
                <w:rFonts w:hint="eastAsia"/>
              </w:rPr>
              <w:sym w:font="Wingdings" w:char="00FE"/>
            </w:r>
            <w:r>
              <w:rPr>
                <w:rFonts w:hint="eastAsia"/>
              </w:rPr>
              <w:t xml:space="preserve">废包材    </w:t>
            </w:r>
            <w:r>
              <w:rPr>
                <w:rFonts w:hint="eastAsia"/>
              </w:rPr>
              <w:sym w:font="Wingdings" w:char="00FE"/>
            </w:r>
            <w:r>
              <w:rPr>
                <w:rFonts w:hint="eastAsia"/>
              </w:rPr>
              <w:t xml:space="preserve"> 其他——餐厨垃圾</w:t>
            </w:r>
          </w:p>
          <w:p>
            <w:pPr>
              <w:pStyle w:val="14"/>
              <w:rPr>
                <w:rFonts w:hint="eastAsia"/>
              </w:rPr>
            </w:pPr>
            <w:r>
              <w:rPr>
                <w:rFonts w:hint="eastAsia"/>
              </w:rPr>
              <w:t>餐厨垃圾委托无锡金方塔物业管理有限公司进行处理。</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674" w:type="dxa"/>
          </w:tcPr>
          <w:p>
            <w:r>
              <w:rPr>
                <w:rFonts w:hint="eastAsia"/>
              </w:rPr>
              <w:t>现场观察</w:t>
            </w:r>
          </w:p>
        </w:tc>
        <w:tc>
          <w:tcPr>
            <w:tcW w:w="9330" w:type="dxa"/>
            <w:gridSpan w:val="2"/>
          </w:tcPr>
          <w:p>
            <w:pPr>
              <w:pStyle w:val="4"/>
            </w:pPr>
            <w:r>
              <w:rPr>
                <w:rFonts w:hint="eastAsia"/>
              </w:rPr>
              <w:t>生产过程产生的废水，主要通过园区统一进行处理。</w:t>
            </w:r>
          </w:p>
          <w:p>
            <w:pPr>
              <w:pStyle w:val="14"/>
            </w:pPr>
            <w:r>
              <w:rPr>
                <w:rFonts w:hint="eastAsia"/>
              </w:rPr>
              <w:t>生产车间内垃圾桶带盖，每天加工结束进行清理；餐厨垃圾（含地沟油）统一委托政府指定的第三方服务机构（无锡金方塔物业管理有限公司），并提供了配送回收的厨余垃圾（包括部分未食用餐食）的处理证据，提供了《餐厨垃圾收集统计表》，查2</w:t>
            </w:r>
            <w:r>
              <w:t>022</w:t>
            </w:r>
            <w:r>
              <w:rPr>
                <w:rFonts w:hint="eastAsia"/>
              </w:rPr>
              <w:t>年1月1</w:t>
            </w:r>
            <w:r>
              <w:t>5</w:t>
            </w:r>
            <w:r>
              <w:rPr>
                <w:rFonts w:hint="eastAsia"/>
              </w:rPr>
              <w:t>日，共2桶，由苏B</w:t>
            </w:r>
            <w:r>
              <w:t>M9829</w:t>
            </w:r>
            <w:r>
              <w:rPr>
                <w:rFonts w:hint="eastAsia"/>
              </w:rPr>
              <w:t>运送，驾驶员为孙树东，交接人为冯亚娟，基本符合要求。</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2" w:type="dxa"/>
            <w:vMerge w:val="restart"/>
          </w:tcPr>
          <w:p>
            <w:r>
              <w:rPr>
                <w:rFonts w:hint="eastAsia"/>
              </w:rPr>
              <w:t>产品污染风险和隔离</w:t>
            </w:r>
          </w:p>
        </w:tc>
        <w:tc>
          <w:tcPr>
            <w:tcW w:w="1100" w:type="dxa"/>
            <w:gridSpan w:val="2"/>
            <w:vMerge w:val="restart"/>
          </w:tcPr>
          <w:p>
            <w:pPr>
              <w:jc w:val="left"/>
            </w:pPr>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pPr>
              <w:jc w:val="left"/>
            </w:pPr>
          </w:p>
        </w:tc>
        <w:tc>
          <w:tcPr>
            <w:tcW w:w="674" w:type="dxa"/>
          </w:tcPr>
          <w:p>
            <w:r>
              <w:rPr>
                <w:rFonts w:hint="eastAsia"/>
              </w:rPr>
              <w:t>运行证据</w:t>
            </w:r>
          </w:p>
        </w:tc>
        <w:tc>
          <w:tcPr>
            <w:tcW w:w="9330" w:type="dxa"/>
            <w:gridSpan w:val="2"/>
          </w:tcPr>
          <w:p>
            <w:r>
              <w:rPr>
                <w:rFonts w:hint="eastAsia"/>
              </w:rPr>
              <w:t>应建立、实施和保持产品污染预防控制规程，控制对食品原料、食品添加剂、食品相关产品、半成品、成品、返工品和包装材料的污染和交叉污染的风险：</w:t>
            </w:r>
          </w:p>
          <w:p>
            <w:r>
              <w:rPr>
                <w:rFonts w:hint="eastAsia"/>
              </w:rPr>
              <w:t>1）微生物污染</w:t>
            </w:r>
          </w:p>
          <w:p>
            <w:pPr>
              <w:pStyle w:val="14"/>
            </w:pPr>
            <w:r>
              <w:rPr>
                <w:rFonts w:hint="eastAsia"/>
              </w:rPr>
              <w:sym w:font="Wingdings" w:char="00FE"/>
            </w:r>
            <w:r>
              <w:rPr>
                <w:rFonts w:hint="eastAsia"/>
              </w:rPr>
              <w:t>建立实施生产经营设备、工具、容器和环境的清洁消毒措施。——不系统，已现场沟通</w:t>
            </w:r>
          </w:p>
          <w:p>
            <w:r>
              <w:rPr>
                <w:rFonts w:hint="eastAsia"/>
              </w:rPr>
              <w:sym w:font="Wingdings" w:char="00FE"/>
            </w:r>
            <w:r>
              <w:rPr>
                <w:rFonts w:hint="eastAsia"/>
              </w:rPr>
              <w:t>必要时，应建立食品生产经营过程中的微生物监控计划，包括对环境及过程中产品的微生物监控；目前以各类卫生检查，产品验证等方式为主，现场沟通。</w:t>
            </w:r>
          </w:p>
          <w:p>
            <w:r>
              <w:rPr>
                <w:rFonts w:hint="eastAsia"/>
              </w:rPr>
              <w:sym w:font="Wingdings" w:char="00FE"/>
            </w:r>
            <w:r>
              <w:rPr>
                <w:rFonts w:hint="eastAsia"/>
              </w:rPr>
              <w:t>对生的、未加工的、非即食食品应采取物理或时间上的隔离措施，与即食食品分开，并在转换隔离时进行有效的清洁与消毒，避免交叉污染；基本符合。</w:t>
            </w:r>
          </w:p>
          <w:p>
            <w:r>
              <w:rPr>
                <w:rFonts w:hint="eastAsia"/>
              </w:rPr>
              <w:sym w:font="Wingdings" w:char="00FE"/>
            </w:r>
            <w:r>
              <w:rPr>
                <w:rFonts w:hint="eastAsia"/>
              </w:rPr>
              <w:t>在处理生食后，应对表面、器具、设备、固定装置和配件彻底清洗，必要时进行消毒；基本符合</w:t>
            </w:r>
          </w:p>
          <w:p>
            <w:r>
              <w:rPr>
                <w:rFonts w:hint="eastAsia"/>
              </w:rPr>
              <w:sym w:font="Wingdings" w:char="00FE"/>
            </w:r>
            <w:r>
              <w:rPr>
                <w:rFonts w:hint="eastAsia"/>
              </w:rPr>
              <w:t>出于食品安全的目的，适宜时，需采取措施限制或控制进入高清洁加工区域。采用区域分割方式</w:t>
            </w:r>
          </w:p>
          <w:p>
            <w:r>
              <w:rPr>
                <w:rFonts w:hint="eastAsia"/>
              </w:rPr>
              <w:t>2）物理污染</w:t>
            </w:r>
          </w:p>
          <w:p>
            <w:r>
              <w:rPr>
                <w:rFonts w:hint="eastAsia"/>
              </w:rPr>
              <w:sym w:font="Wingdings" w:char="00FE"/>
            </w:r>
            <w:r>
              <w:rPr>
                <w:rFonts w:hint="eastAsia"/>
              </w:rPr>
              <w:t>建立、实施和保持防止物理污染的控制措施，对各类污染进行控制。</w:t>
            </w:r>
          </w:p>
          <w:p>
            <w:r>
              <w:rPr>
                <w:rFonts w:hint="eastAsia"/>
              </w:rPr>
              <w:t>控制措施可包括：</w:t>
            </w:r>
          </w:p>
          <w:p>
            <w:r>
              <w:rPr>
                <w:rFonts w:hint="eastAsia"/>
              </w:rPr>
              <w:sym w:font="Wingdings" w:char="00FE"/>
            </w:r>
            <w:r>
              <w:rPr>
                <w:rFonts w:hint="eastAsia"/>
              </w:rPr>
              <w:t>—应通过采取设备维护、卫生管理、现场管理、外来人员管理及加工过程监督等措施，最大程度地降低食品受到玻璃、金属、塑胶等异物污染的风险；</w:t>
            </w:r>
          </w:p>
          <w:p>
            <w:r>
              <w:rPr>
                <w:rFonts w:hint="eastAsia"/>
              </w:rPr>
              <w:sym w:font="Wingdings" w:char="00FE"/>
            </w:r>
            <w:r>
              <w:rPr>
                <w:rFonts w:hint="eastAsia"/>
              </w:rPr>
              <w:t>—采取设置筛网、捕集器等有效措施降低金属或其他异物污染食品的风险；</w:t>
            </w:r>
          </w:p>
          <w:p>
            <w:r>
              <w:rPr>
                <w:rFonts w:hint="eastAsia"/>
              </w:rPr>
              <w:sym w:font="Wingdings" w:char="00FE"/>
            </w:r>
            <w:r>
              <w:rPr>
                <w:rFonts w:hint="eastAsia"/>
              </w:rPr>
              <w:t>—维护和定期检查设备；</w:t>
            </w:r>
          </w:p>
          <w:p>
            <w:r>
              <w:rPr>
                <w:rFonts w:hint="eastAsia"/>
              </w:rPr>
              <w:sym w:font="Wingdings" w:char="00A8"/>
            </w:r>
            <w:r>
              <w:rPr>
                <w:rFonts w:hint="eastAsia"/>
              </w:rPr>
              <w:t>—适用时，使用经校准的探测或筛选设备（金属探测器、x射线探测器等）；（不适用）</w:t>
            </w:r>
          </w:p>
          <w:p>
            <w:r>
              <w:rPr>
                <w:rFonts w:hint="eastAsia"/>
              </w:rPr>
              <w:sym w:font="Wingdings" w:char="00FE"/>
            </w:r>
            <w:r>
              <w:rPr>
                <w:rFonts w:hint="eastAsia"/>
              </w:rPr>
              <w:t>—建立预案以处置破损（如玻璃或塑料容器破损）情况。——较为简单，今后可进一步加强。</w:t>
            </w:r>
          </w:p>
          <w:p/>
          <w:p>
            <w:r>
              <w:rPr>
                <w:rFonts w:hint="eastAsia"/>
              </w:rPr>
              <w:t>3）化学污染</w:t>
            </w:r>
          </w:p>
          <w:p>
            <w:r>
              <w:rPr>
                <w:rFonts w:hint="eastAsia"/>
              </w:rPr>
              <w:sym w:font="Wingdings" w:char="00FE"/>
            </w:r>
            <w:r>
              <w:rPr>
                <w:rFonts w:hint="eastAsia"/>
              </w:rPr>
              <w:t>建立、实施和保持防止化学污染的控制措施，对各类污染进行控制。控制措施可包括：</w:t>
            </w:r>
          </w:p>
          <w:p>
            <w:r>
              <w:rPr>
                <w:rFonts w:hint="eastAsia"/>
              </w:rPr>
              <w:sym w:font="Wingdings" w:char="00FE"/>
            </w:r>
            <w:r>
              <w:rPr>
                <w:rFonts w:hint="eastAsia"/>
              </w:rPr>
              <w:t>—对清洁剂</w:t>
            </w:r>
            <w:r>
              <w:rPr>
                <w:rFonts w:hint="eastAsia"/>
              </w:rPr>
              <w:sym w:font="Wingdings" w:char="00FE"/>
            </w:r>
            <w:r>
              <w:rPr>
                <w:rFonts w:hint="eastAsia"/>
              </w:rPr>
              <w:t>、消毒剂</w:t>
            </w:r>
            <w:r>
              <w:rPr>
                <w:rFonts w:hint="eastAsia"/>
              </w:rPr>
              <w:sym w:font="Wingdings" w:char="00FE"/>
            </w:r>
            <w:r>
              <w:rPr>
                <w:rFonts w:hint="eastAsia"/>
              </w:rPr>
              <w:t>、润滑剂</w:t>
            </w:r>
            <w:r>
              <w:rPr>
                <w:rFonts w:hint="eastAsia"/>
              </w:rPr>
              <w:sym w:font="Wingdings" w:char="00FE"/>
            </w:r>
            <w:r>
              <w:rPr>
                <w:rFonts w:hint="eastAsia"/>
              </w:rPr>
              <w:t>杀虫剂</w:t>
            </w:r>
            <w:r>
              <w:rPr>
                <w:rFonts w:hint="eastAsia"/>
              </w:rPr>
              <w:sym w:font="Wingdings" w:char="00FE"/>
            </w:r>
            <w:r>
              <w:rPr>
                <w:rFonts w:hint="eastAsia"/>
              </w:rPr>
              <w:t>等化学污染物实施控制；</w:t>
            </w:r>
          </w:p>
          <w:p>
            <w:r>
              <w:rPr>
                <w:rFonts w:hint="eastAsia"/>
              </w:rPr>
              <w:sym w:font="Wingdings" w:char="00FE"/>
            </w:r>
            <w:r>
              <w:rPr>
                <w:rFonts w:hint="eastAsia"/>
              </w:rPr>
              <w:t>—对食品添加剂和食品加工助剂的使用应符合法规和标准的要求，防止非预期使用。（主要为泡打粉，用于少量面食产品加工，询问当事人，泡打粉使用量较少，因不涉及限量添加剂，一般按照包装要求（用量为面粉干基的1.0-1.4% ），由面点师根据经验操作为主。）</w:t>
            </w:r>
          </w:p>
          <w:p>
            <w:r>
              <w:rPr>
                <w:rFonts w:hint="eastAsia"/>
              </w:rPr>
              <w:t>见《危害分析工作单》</w:t>
            </w:r>
          </w:p>
          <w:p>
            <w:pPr>
              <w:rPr>
                <w:rFonts w:ascii="宋体" w:hAnsi="宋体"/>
                <w:color w:val="0000FF"/>
                <w:szCs w:val="21"/>
              </w:rPr>
            </w:pPr>
            <w:r>
              <w:rPr>
                <w:rFonts w:hint="eastAsia" w:ascii="宋体" w:hAnsi="宋体"/>
                <w:color w:val="0000FF"/>
                <w:szCs w:val="21"/>
              </w:rPr>
              <w:t>微生物污染控制措施——</w:t>
            </w:r>
            <w:r>
              <w:rPr>
                <w:rFonts w:hint="eastAsia" w:ascii="宋体" w:hAnsi="宋体"/>
                <w:color w:val="0000FF"/>
                <w:szCs w:val="21"/>
              </w:rPr>
              <w:sym w:font="Wingdings 2" w:char="0052"/>
            </w:r>
            <w:r>
              <w:rPr>
                <w:rFonts w:hint="eastAsia" w:ascii="宋体" w:hAnsi="宋体"/>
                <w:color w:val="0000FF"/>
                <w:szCs w:val="21"/>
              </w:rPr>
              <w:t xml:space="preserve">清洁 </w:t>
            </w:r>
            <w:r>
              <w:rPr>
                <w:rFonts w:hint="eastAsia" w:ascii="宋体" w:hAnsi="宋体"/>
                <w:color w:val="0000FF"/>
                <w:szCs w:val="21"/>
              </w:rPr>
              <w:sym w:font="Wingdings 2" w:char="0052"/>
            </w:r>
            <w:r>
              <w:rPr>
                <w:rFonts w:hint="eastAsia" w:ascii="宋体" w:hAnsi="宋体"/>
                <w:color w:val="0000FF"/>
                <w:szCs w:val="21"/>
              </w:rPr>
              <w:t xml:space="preserve">消毒  </w:t>
            </w:r>
            <w:r>
              <w:rPr>
                <w:rFonts w:hint="eastAsia" w:ascii="宋体" w:hAnsi="宋体"/>
                <w:color w:val="0000FF"/>
                <w:szCs w:val="21"/>
              </w:rPr>
              <w:sym w:font="Wingdings 2" w:char="0052"/>
            </w:r>
            <w:r>
              <w:rPr>
                <w:rFonts w:hint="eastAsia" w:ascii="宋体" w:hAnsi="宋体"/>
                <w:color w:val="0000FF"/>
                <w:szCs w:val="21"/>
              </w:rPr>
              <w:t xml:space="preserve">生熟分开 </w:t>
            </w:r>
            <w:r>
              <w:rPr>
                <w:rFonts w:hint="eastAsia" w:ascii="宋体" w:hAnsi="宋体"/>
                <w:color w:val="0000FF"/>
                <w:szCs w:val="21"/>
              </w:rPr>
              <w:sym w:font="Wingdings 2" w:char="00A3"/>
            </w:r>
          </w:p>
          <w:p>
            <w:pPr>
              <w:rPr>
                <w:rFonts w:ascii="宋体" w:hAnsi="宋体"/>
                <w:color w:val="0000FF"/>
                <w:szCs w:val="21"/>
              </w:rPr>
            </w:pPr>
          </w:p>
          <w:p>
            <w:pPr>
              <w:rPr>
                <w:rFonts w:ascii="宋体" w:hAnsi="宋体"/>
                <w:color w:val="0000FF"/>
                <w:szCs w:val="21"/>
              </w:rPr>
            </w:pPr>
            <w:r>
              <w:rPr>
                <w:rFonts w:hint="eastAsia" w:ascii="宋体" w:hAnsi="宋体"/>
                <w:color w:val="0000FF"/>
                <w:szCs w:val="21"/>
              </w:rPr>
              <w:t>化学污染控制措施——</w:t>
            </w:r>
            <w:r>
              <w:rPr>
                <w:rFonts w:hint="eastAsia" w:ascii="宋体" w:hAnsi="宋体"/>
                <w:color w:val="0000FF"/>
                <w:szCs w:val="21"/>
              </w:rPr>
              <w:sym w:font="Wingdings 2" w:char="0052"/>
            </w:r>
            <w:r>
              <w:rPr>
                <w:rFonts w:hint="eastAsia" w:ascii="宋体" w:hAnsi="宋体"/>
                <w:color w:val="0000FF"/>
                <w:szCs w:val="21"/>
              </w:rPr>
              <w:t xml:space="preserve">专人管理 □专库存放  □专柜存放 </w:t>
            </w:r>
            <w:r>
              <w:rPr>
                <w:rFonts w:hint="eastAsia" w:ascii="宋体" w:hAnsi="宋体"/>
                <w:color w:val="0000FF"/>
                <w:szCs w:val="21"/>
              </w:rPr>
              <w:sym w:font="Wingdings 2" w:char="0052"/>
            </w:r>
            <w:r>
              <w:rPr>
                <w:rFonts w:hint="eastAsia" w:ascii="宋体" w:hAnsi="宋体"/>
                <w:color w:val="0000FF"/>
                <w:szCs w:val="21"/>
              </w:rPr>
              <w:t>按量领用</w:t>
            </w:r>
          </w:p>
          <w:p>
            <w:pPr>
              <w:rPr>
                <w:rFonts w:ascii="宋体" w:hAnsi="宋体"/>
                <w:color w:val="0000FF"/>
                <w:szCs w:val="21"/>
              </w:rPr>
            </w:pPr>
          </w:p>
          <w:p>
            <w:pPr>
              <w:rPr>
                <w:rFonts w:ascii="宋体" w:hAnsi="宋体"/>
                <w:color w:val="0000FF"/>
                <w:szCs w:val="21"/>
              </w:rPr>
            </w:pPr>
            <w:r>
              <w:rPr>
                <w:rFonts w:hint="eastAsia" w:ascii="宋体" w:hAnsi="宋体"/>
                <w:color w:val="0000FF"/>
                <w:szCs w:val="21"/>
              </w:rPr>
              <w:t>物理污染控制措施——</w:t>
            </w:r>
            <w:r>
              <w:rPr>
                <w:rFonts w:hint="eastAsia" w:ascii="宋体" w:hAnsi="宋体"/>
                <w:color w:val="0000FF"/>
                <w:szCs w:val="21"/>
              </w:rPr>
              <w:sym w:font="Wingdings 2" w:char="0052"/>
            </w:r>
            <w:r>
              <w:rPr>
                <w:rFonts w:hint="eastAsia" w:ascii="宋体" w:hAnsi="宋体"/>
                <w:color w:val="0000FF"/>
                <w:szCs w:val="21"/>
              </w:rPr>
              <w:t xml:space="preserve">玻璃管制 </w:t>
            </w:r>
            <w:r>
              <w:rPr>
                <w:rFonts w:hint="eastAsia" w:ascii="宋体" w:hAnsi="宋体"/>
                <w:color w:val="0000FF"/>
                <w:szCs w:val="21"/>
              </w:rPr>
              <w:sym w:font="Wingdings 2" w:char="0052"/>
            </w:r>
            <w:r>
              <w:rPr>
                <w:rFonts w:hint="eastAsia" w:ascii="宋体" w:hAnsi="宋体"/>
                <w:color w:val="0000FF"/>
                <w:szCs w:val="21"/>
              </w:rPr>
              <w:t xml:space="preserve">设备维护  □金属探测 </w:t>
            </w:r>
            <w:r>
              <w:rPr>
                <w:rFonts w:hint="eastAsia" w:ascii="宋体" w:hAnsi="宋体"/>
                <w:color w:val="0000FF"/>
                <w:szCs w:val="21"/>
              </w:rPr>
              <w:sym w:font="Wingdings 2" w:char="0052"/>
            </w:r>
            <w:r>
              <w:rPr>
                <w:rFonts w:hint="eastAsia" w:ascii="宋体" w:hAnsi="宋体"/>
                <w:color w:val="0000FF"/>
                <w:szCs w:val="21"/>
              </w:rPr>
              <w:t>定期检查</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pPr>
              <w:jc w:val="left"/>
            </w:pPr>
          </w:p>
        </w:tc>
        <w:tc>
          <w:tcPr>
            <w:tcW w:w="674" w:type="dxa"/>
          </w:tcPr>
          <w:p>
            <w:r>
              <w:rPr>
                <w:rFonts w:hint="eastAsia"/>
              </w:rPr>
              <w:t>现场观察</w:t>
            </w:r>
          </w:p>
        </w:tc>
        <w:tc>
          <w:tcPr>
            <w:tcW w:w="9330" w:type="dxa"/>
            <w:gridSpan w:val="2"/>
          </w:tcPr>
          <w:p>
            <w:pPr>
              <w:numPr>
                <w:ilvl w:val="0"/>
                <w:numId w:val="1"/>
              </w:numPr>
            </w:pPr>
            <w:r>
              <w:rPr>
                <w:rFonts w:hint="eastAsia"/>
              </w:rPr>
              <w:t>各车间，清洁后主要以紫外线消毒为主；提供《紫外线消毒记录表》，抽查202</w:t>
            </w:r>
            <w:r>
              <w:t>2</w:t>
            </w:r>
            <w:r>
              <w:rPr>
                <w:rFonts w:hint="eastAsia"/>
              </w:rPr>
              <w:t>-</w:t>
            </w:r>
            <w:r>
              <w:t>2</w:t>
            </w:r>
            <w:r>
              <w:rPr>
                <w:rFonts w:hint="eastAsia"/>
              </w:rPr>
              <w:t>-</w:t>
            </w:r>
            <w:r>
              <w:t>16</w:t>
            </w:r>
            <w:r>
              <w:rPr>
                <w:rFonts w:hint="eastAsia"/>
              </w:rPr>
              <w:t>等1</w:t>
            </w:r>
            <w:r>
              <w:t>5</w:t>
            </w:r>
            <w:r>
              <w:rPr>
                <w:rFonts w:hint="eastAsia"/>
              </w:rPr>
              <w:t>份记录，消毒起始时间为</w:t>
            </w:r>
            <w:r>
              <w:t>30</w:t>
            </w:r>
            <w:r>
              <w:rPr>
                <w:rFonts w:hint="eastAsia"/>
              </w:rPr>
              <w:t>min；</w:t>
            </w:r>
          </w:p>
          <w:p>
            <w:pPr>
              <w:pStyle w:val="14"/>
              <w:numPr>
                <w:ilvl w:val="0"/>
                <w:numId w:val="1"/>
              </w:numPr>
            </w:pPr>
            <w:r>
              <w:rPr>
                <w:rFonts w:hint="eastAsia"/>
              </w:rPr>
              <w:t>生产用水、交叉污染、设备表面、工器具、容器、地面主要以清洁为主，提供《冷库定期清洁卫生记录》、《每周卫生检查记录表》，随机抽取2021-</w:t>
            </w:r>
            <w:r>
              <w:t>12</w:t>
            </w:r>
            <w:r>
              <w:rPr>
                <w:rFonts w:hint="eastAsia"/>
              </w:rPr>
              <w:t>-</w:t>
            </w:r>
            <w:r>
              <w:t>31</w:t>
            </w:r>
            <w:r>
              <w:rPr>
                <w:rFonts w:hint="eastAsia"/>
              </w:rPr>
              <w:t>，基本正常，记录人为张兆干；</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清洁</w:t>
            </w:r>
          </w:p>
          <w:p>
            <w:pPr>
              <w:rPr>
                <w:highlight w:val="yellow"/>
              </w:rPr>
            </w:pPr>
            <w:r>
              <w:rPr>
                <w:rFonts w:hint="eastAsia"/>
              </w:rPr>
              <w:t>消毒</w:t>
            </w:r>
          </w:p>
        </w:tc>
        <w:tc>
          <w:tcPr>
            <w:tcW w:w="1100" w:type="dxa"/>
            <w:gridSpan w:val="2"/>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pPr>
              <w:pStyle w:val="14"/>
            </w:pPr>
            <w:r>
              <w:rPr>
                <w:rFonts w:hint="eastAsia"/>
              </w:rPr>
              <w:sym w:font="Wingdings" w:char="00A8"/>
            </w:r>
            <w:r>
              <w:rPr>
                <w:rFonts w:hint="eastAsia"/>
              </w:rPr>
              <w:t>不符合</w:t>
            </w:r>
          </w:p>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pPr>
              <w:rPr>
                <w:highlight w:val="yellow"/>
              </w:rPr>
            </w:pPr>
          </w:p>
        </w:tc>
        <w:tc>
          <w:tcPr>
            <w:tcW w:w="1100" w:type="dxa"/>
            <w:gridSpan w:val="2"/>
            <w:vMerge w:val="continue"/>
          </w:tcPr>
          <w:p/>
        </w:tc>
        <w:tc>
          <w:tcPr>
            <w:tcW w:w="674" w:type="dxa"/>
          </w:tcPr>
          <w:p>
            <w:r>
              <w:rPr>
                <w:rFonts w:hint="eastAsia"/>
              </w:rPr>
              <w:t>运行证据</w:t>
            </w:r>
          </w:p>
        </w:tc>
        <w:tc>
          <w:tcPr>
            <w:tcW w:w="9330" w:type="dxa"/>
            <w:gridSpan w:val="2"/>
          </w:tcPr>
          <w:p>
            <w:r>
              <w:rPr>
                <w:rFonts w:hint="eastAsia"/>
              </w:rPr>
              <w:t>应根据原料、产品和工艺的特点，针对生产设备和环境制定有效的清洁消毒方案，降低污染并避免造成新的污染。</w:t>
            </w:r>
          </w:p>
          <w:p>
            <w:r>
              <w:rPr>
                <w:rFonts w:hint="eastAsia"/>
              </w:rPr>
              <w:t>清洁消毒方案应包括以下内容：清洁消毒的区域、设备或器具的名称，清洁消毒工作的职责，洗涤、消毒剂的名称，消毒剂的浓度和时间，清洁消毒的方法和频率，清洁消毒效果的验证及不符合的处理，清洁消毒工作及监控的记录。</w:t>
            </w:r>
          </w:p>
          <w:p>
            <w:r>
              <w:rPr>
                <w:rFonts w:hint="eastAsia"/>
              </w:rPr>
              <w:t>应配备足够的食品、工器具和设备的专用清洁设施。必要时应配备适宜的消毒设施。</w:t>
            </w:r>
          </w:p>
          <w:p>
            <w:r>
              <w:rPr>
                <w:rFonts w:hint="eastAsia"/>
              </w:rPr>
              <w:t>应采取措施避免清洁、消毒工器具带来的交叉污染。卫生间和废弃物等高污染区域的工具和设备应单独清洁和存放。</w:t>
            </w:r>
          </w:p>
          <w:p>
            <w:r>
              <w:rPr>
                <w:rFonts w:hint="eastAsia"/>
              </w:rPr>
              <w:t>食品清洗设施与洗手设施、工器具及设备的清洁设施应分离。抽查：</w:t>
            </w:r>
          </w:p>
          <w:tbl>
            <w:tblPr>
              <w:tblStyle w:val="11"/>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134"/>
              <w:gridCol w:w="1276"/>
              <w:gridCol w:w="1961"/>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134" w:type="dxa"/>
                </w:tcPr>
                <w:p>
                  <w:pPr>
                    <w:rPr>
                      <w:rFonts w:ascii="宋体" w:hAnsi="宋体"/>
                      <w:szCs w:val="21"/>
                    </w:rPr>
                  </w:pPr>
                  <w:r>
                    <w:rPr>
                      <w:rFonts w:hint="eastAsia" w:ascii="宋体" w:hAnsi="宋体"/>
                      <w:szCs w:val="21"/>
                    </w:rPr>
                    <w:t>消毒剂</w:t>
                  </w:r>
                </w:p>
              </w:tc>
              <w:tc>
                <w:tcPr>
                  <w:tcW w:w="1276" w:type="dxa"/>
                </w:tcPr>
                <w:p>
                  <w:pPr>
                    <w:rPr>
                      <w:rFonts w:ascii="宋体" w:hAnsi="宋体"/>
                      <w:szCs w:val="21"/>
                    </w:rPr>
                  </w:pPr>
                  <w:r>
                    <w:rPr>
                      <w:rFonts w:hint="eastAsia" w:ascii="宋体" w:hAnsi="宋体"/>
                      <w:szCs w:val="21"/>
                    </w:rPr>
                    <w:t>消毒剂浓度</w:t>
                  </w:r>
                </w:p>
              </w:tc>
              <w:tc>
                <w:tcPr>
                  <w:tcW w:w="1961"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手</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洗手液</w:t>
                  </w:r>
                </w:p>
              </w:tc>
              <w:tc>
                <w:tcPr>
                  <w:tcW w:w="1134" w:type="dxa"/>
                </w:tcPr>
                <w:p>
                  <w:pPr>
                    <w:rPr>
                      <w:rFonts w:ascii="宋体" w:hAnsi="宋体"/>
                      <w:szCs w:val="21"/>
                    </w:rPr>
                  </w:pPr>
                  <w:r>
                    <w:rPr>
                      <w:rFonts w:hint="eastAsia" w:ascii="宋体" w:hAnsi="宋体"/>
                      <w:szCs w:val="21"/>
                    </w:rPr>
                    <w:t>酒精</w:t>
                  </w:r>
                </w:p>
              </w:tc>
              <w:tc>
                <w:tcPr>
                  <w:tcW w:w="1276" w:type="dxa"/>
                </w:tcPr>
                <w:p>
                  <w:pPr>
                    <w:rPr>
                      <w:rFonts w:ascii="宋体" w:hAnsi="宋体"/>
                      <w:szCs w:val="21"/>
                    </w:rPr>
                  </w:pPr>
                  <w:r>
                    <w:rPr>
                      <w:rFonts w:hint="eastAsia" w:ascii="宋体" w:hAnsi="宋体"/>
                      <w:szCs w:val="21"/>
                    </w:rPr>
                    <w:t>7</w:t>
                  </w:r>
                  <w:r>
                    <w:rPr>
                      <w:rFonts w:ascii="宋体" w:hAnsi="宋体"/>
                      <w:szCs w:val="21"/>
                    </w:rPr>
                    <w:t>5</w:t>
                  </w:r>
                  <w:r>
                    <w:rPr>
                      <w:rFonts w:hint="eastAsia" w:ascii="宋体" w:hAnsi="宋体"/>
                      <w:szCs w:val="21"/>
                    </w:rPr>
                    <w:t>%</w:t>
                  </w:r>
                </w:p>
              </w:tc>
              <w:tc>
                <w:tcPr>
                  <w:tcW w:w="1961"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每次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工器具</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次氯酸钠</w:t>
                  </w:r>
                </w:p>
              </w:tc>
              <w:tc>
                <w:tcPr>
                  <w:tcW w:w="1276" w:type="dxa"/>
                </w:tcPr>
                <w:p>
                  <w:pPr>
                    <w:rPr>
                      <w:rFonts w:ascii="宋体" w:hAnsi="宋体"/>
                      <w:szCs w:val="21"/>
                    </w:rPr>
                  </w:pPr>
                  <w:r>
                    <w:rPr>
                      <w:rFonts w:hint="eastAsia" w:ascii="宋体" w:hAnsi="宋体"/>
                      <w:szCs w:val="21"/>
                    </w:rPr>
                    <w:t>1</w:t>
                  </w:r>
                  <w:r>
                    <w:rPr>
                      <w:rFonts w:ascii="宋体" w:hAnsi="宋体"/>
                      <w:szCs w:val="21"/>
                    </w:rPr>
                    <w:t>00</w:t>
                  </w:r>
                  <w:r>
                    <w:rPr>
                      <w:rFonts w:hint="eastAsia" w:ascii="宋体" w:hAnsi="宋体"/>
                      <w:szCs w:val="21"/>
                    </w:rPr>
                    <w:t>ppm</w:t>
                  </w:r>
                </w:p>
              </w:tc>
              <w:tc>
                <w:tcPr>
                  <w:tcW w:w="1961" w:type="dxa"/>
                </w:tcPr>
                <w:p>
                  <w:pPr>
                    <w:rPr>
                      <w:rFonts w:ascii="宋体" w:hAnsi="宋体"/>
                      <w:szCs w:val="21"/>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空气</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紫外线</w:t>
                  </w:r>
                </w:p>
              </w:tc>
              <w:tc>
                <w:tcPr>
                  <w:tcW w:w="1276" w:type="dxa"/>
                </w:tcPr>
                <w:p>
                  <w:pPr>
                    <w:rPr>
                      <w:rFonts w:ascii="宋体" w:hAnsi="宋体"/>
                      <w:szCs w:val="21"/>
                    </w:rPr>
                  </w:pPr>
                  <w:r>
                    <w:rPr>
                      <w:rFonts w:hint="eastAsia" w:ascii="宋体" w:hAnsi="宋体"/>
                      <w:szCs w:val="21"/>
                    </w:rPr>
                    <w:t>3</w:t>
                  </w:r>
                  <w:r>
                    <w:rPr>
                      <w:rFonts w:ascii="宋体" w:hAnsi="宋体"/>
                      <w:szCs w:val="21"/>
                    </w:rPr>
                    <w:t>0</w:t>
                  </w:r>
                  <w:r>
                    <w:rPr>
                      <w:rFonts w:hint="eastAsia" w:ascii="宋体" w:hAnsi="宋体"/>
                      <w:szCs w:val="21"/>
                    </w:rPr>
                    <w:t>min</w:t>
                  </w:r>
                </w:p>
              </w:tc>
              <w:tc>
                <w:tcPr>
                  <w:tcW w:w="1961"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highlight w:val="green"/>
                    </w:rPr>
                  </w:pPr>
                </w:p>
              </w:tc>
              <w:tc>
                <w:tcPr>
                  <w:tcW w:w="851" w:type="dxa"/>
                </w:tcPr>
                <w:p>
                  <w:pPr>
                    <w:rPr>
                      <w:rFonts w:ascii="宋体" w:hAnsi="宋体"/>
                      <w:szCs w:val="21"/>
                      <w:highlight w:val="green"/>
                    </w:rPr>
                  </w:pPr>
                </w:p>
              </w:tc>
              <w:tc>
                <w:tcPr>
                  <w:tcW w:w="850" w:type="dxa"/>
                </w:tcPr>
                <w:p>
                  <w:pPr>
                    <w:rPr>
                      <w:rFonts w:ascii="宋体" w:hAnsi="宋体"/>
                      <w:szCs w:val="21"/>
                      <w:highlight w:val="green"/>
                    </w:rPr>
                  </w:pPr>
                </w:p>
              </w:tc>
              <w:tc>
                <w:tcPr>
                  <w:tcW w:w="1134" w:type="dxa"/>
                </w:tcPr>
                <w:p>
                  <w:pPr>
                    <w:rPr>
                      <w:rFonts w:ascii="宋体" w:hAnsi="宋体"/>
                      <w:szCs w:val="21"/>
                      <w:highlight w:val="green"/>
                    </w:rPr>
                  </w:pPr>
                </w:p>
              </w:tc>
              <w:tc>
                <w:tcPr>
                  <w:tcW w:w="1276" w:type="dxa"/>
                </w:tcPr>
                <w:p>
                  <w:pPr>
                    <w:rPr>
                      <w:rFonts w:ascii="宋体" w:hAnsi="宋体"/>
                      <w:szCs w:val="21"/>
                      <w:highlight w:val="green"/>
                    </w:rPr>
                  </w:pPr>
                </w:p>
              </w:tc>
              <w:tc>
                <w:tcPr>
                  <w:tcW w:w="1961" w:type="dxa"/>
                </w:tcPr>
                <w:p>
                  <w:pPr>
                    <w:rPr>
                      <w:rFonts w:ascii="宋体" w:hAnsi="宋体"/>
                      <w:szCs w:val="21"/>
                      <w:highlight w:val="green"/>
                    </w:rPr>
                  </w:pPr>
                </w:p>
              </w:tc>
              <w:tc>
                <w:tcPr>
                  <w:tcW w:w="1090" w:type="dxa"/>
                </w:tcPr>
                <w:p>
                  <w:pPr>
                    <w:rPr>
                      <w:rFonts w:ascii="宋体" w:hAnsi="宋体"/>
                      <w:szCs w:val="21"/>
                      <w:highlight w:val="green"/>
                    </w:rPr>
                  </w:pPr>
                </w:p>
              </w:tc>
            </w:tr>
          </w:tbl>
          <w:p>
            <w:pPr>
              <w:rPr>
                <w:highlight w:val="green"/>
              </w:rPr>
            </w:pP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pPr>
              <w:rPr>
                <w:highlight w:val="yellow"/>
              </w:rPr>
            </w:pPr>
          </w:p>
        </w:tc>
        <w:tc>
          <w:tcPr>
            <w:tcW w:w="1100" w:type="dxa"/>
            <w:gridSpan w:val="2"/>
            <w:vMerge w:val="continue"/>
          </w:tcPr>
          <w:p/>
        </w:tc>
        <w:tc>
          <w:tcPr>
            <w:tcW w:w="674" w:type="dxa"/>
          </w:tcPr>
          <w:p>
            <w:r>
              <w:rPr>
                <w:rFonts w:hint="eastAsia"/>
              </w:rPr>
              <w:t>现场观察</w:t>
            </w:r>
          </w:p>
        </w:tc>
        <w:tc>
          <w:tcPr>
            <w:tcW w:w="9330" w:type="dxa"/>
            <w:gridSpan w:val="2"/>
          </w:tcPr>
          <w:p>
            <w:r>
              <w:rPr>
                <w:rFonts w:hint="eastAsia"/>
              </w:rPr>
              <w:t>现场观察：食品清洗设施与洗手设施、工器具及设备的清洁设施分开基本不交叉；</w:t>
            </w:r>
          </w:p>
          <w:p>
            <w:pPr>
              <w:pStyle w:val="14"/>
            </w:pPr>
            <w:r>
              <w:rPr>
                <w:rFonts w:hint="eastAsia"/>
              </w:rPr>
              <w:t>提供有《冷库定期清洁卫生记录》、《每周卫生检查记录表》。</w:t>
            </w: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虫害</w:t>
            </w:r>
          </w:p>
          <w:p>
            <w:r>
              <w:rPr>
                <w:rFonts w:hint="eastAsia"/>
              </w:rPr>
              <w:t>防治</w:t>
            </w:r>
          </w:p>
        </w:tc>
        <w:tc>
          <w:tcPr>
            <w:tcW w:w="1100" w:type="dxa"/>
            <w:gridSpan w:val="2"/>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pPr>
              <w:pStyle w:val="14"/>
            </w:pPr>
            <w:r>
              <w:rPr>
                <w:rFonts w:hint="eastAsia"/>
              </w:rPr>
              <w:sym w:font="Wingdings" w:char="00A8"/>
            </w:r>
            <w:r>
              <w:rPr>
                <w:rFonts w:hint="eastAsia"/>
              </w:rPr>
              <w:t>不符合</w:t>
            </w: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r>
              <w:rPr>
                <w:rFonts w:hint="eastAsia"/>
              </w:rPr>
              <w:sym w:font="Wingdings" w:char="00FE"/>
            </w:r>
            <w:r>
              <w:rPr>
                <w:rFonts w:hint="eastAsia"/>
              </w:rPr>
              <w:t>符合</w:t>
            </w:r>
          </w:p>
          <w:p>
            <w:pPr>
              <w:pStyle w:val="14"/>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r>
              <w:rPr>
                <w:rFonts w:hint="eastAsia"/>
              </w:rPr>
              <w:t>应建立、实施和保持虫害控制规程，以预防、监视和控制或消除场所发生虫害的风险。程序应包括以下内容：</w:t>
            </w:r>
          </w:p>
          <w:p>
            <w:r>
              <w:rPr>
                <w:rFonts w:hint="eastAsia"/>
              </w:rPr>
              <w:t>制定和执行虫害控制措施，并定期检查。生产车间及仓库应采取有效措施，防止有害生物的藏匿或孳生或鼠类昆虫的侵入。如：</w:t>
            </w:r>
          </w:p>
          <w:p>
            <w:r>
              <w:rPr>
                <w:rFonts w:hint="eastAsia"/>
              </w:rPr>
              <w:t>—去除潜在藏匿或孳生点；</w:t>
            </w:r>
          </w:p>
          <w:p>
            <w:r>
              <w:rPr>
                <w:rFonts w:hint="eastAsia"/>
              </w:rPr>
              <w:t>—场所周围的景观设计应尽量减少吸引和藏匿有害生物；</w:t>
            </w:r>
          </w:p>
          <w:p>
            <w:r>
              <w:rPr>
                <w:rFonts w:hint="eastAsia"/>
              </w:rPr>
              <w:t>—安装纱帘、纱网、防鼠板、防蝇灯、风幕；</w:t>
            </w:r>
          </w:p>
          <w:p>
            <w:r>
              <w:rPr>
                <w:rFonts w:hint="eastAsia"/>
              </w:rPr>
              <w:t>—易孳生虫害的食品应离墙离地存放。</w:t>
            </w:r>
          </w:p>
          <w:p>
            <w:r>
              <w:rPr>
                <w:rFonts w:hint="eastAsia"/>
              </w:rPr>
              <w:t>绘制虫害控制平面图，标明捕鼠器、粘鼠板、灭蝇灯、室外诱饵投放点、生化信息素捕杀装置等放置的位置。</w:t>
            </w:r>
          </w:p>
          <w:p>
            <w:r>
              <w:rPr>
                <w:rFonts w:hint="eastAsia"/>
              </w:rPr>
              <w:t>若发现有虫鼠害痕迹时，应追查来源，消除隐患。采用物理、化学或生物制剂进行处理时，不应影响食品安全和食品应有的品质，不应污染食品接触表面、设备、工器具及包装材料。</w:t>
            </w:r>
          </w:p>
          <w:p>
            <w:r>
              <w:rPr>
                <w:rFonts w:hint="eastAsia"/>
              </w:rPr>
              <w:t>应保留虫害防治的记录。</w:t>
            </w:r>
          </w:p>
          <w:p>
            <w:r>
              <w:rPr>
                <w:rFonts w:hint="eastAsia"/>
              </w:rPr>
              <w:t>如虫害控制采取外包方式，食品生产经营组织应对外包方进行监视。如有需要，确保外包方或其指定的虫害控制操作人员采取纠正措施（如消灭虫害、消除藏匿点或入侵路线）。</w:t>
            </w:r>
          </w:p>
          <w:p>
            <w:pPr>
              <w:pStyle w:val="14"/>
            </w:pPr>
            <w:r>
              <w:rPr>
                <w:rFonts w:hint="eastAsia"/>
              </w:rPr>
              <w:t>虫害消杀管理：</w:t>
            </w:r>
          </w:p>
          <w:tbl>
            <w:tblPr>
              <w:tblStyle w:val="11"/>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480"/>
              <w:gridCol w:w="2023"/>
              <w:gridCol w:w="113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虫害</w:t>
                  </w:r>
                </w:p>
              </w:tc>
              <w:tc>
                <w:tcPr>
                  <w:tcW w:w="3480" w:type="dxa"/>
                </w:tcPr>
                <w:p>
                  <w:pPr>
                    <w:rPr>
                      <w:rFonts w:ascii="宋体" w:hAnsi="宋体"/>
                      <w:szCs w:val="21"/>
                    </w:rPr>
                  </w:pPr>
                  <w:r>
                    <w:rPr>
                      <w:rFonts w:hint="eastAsia" w:ascii="宋体" w:hAnsi="宋体"/>
                      <w:szCs w:val="21"/>
                    </w:rPr>
                    <w:t>灭虫措施</w:t>
                  </w:r>
                </w:p>
              </w:tc>
              <w:tc>
                <w:tcPr>
                  <w:tcW w:w="2023" w:type="dxa"/>
                </w:tcPr>
                <w:p>
                  <w:pPr>
                    <w:rPr>
                      <w:rFonts w:ascii="宋体" w:hAnsi="宋体"/>
                      <w:szCs w:val="21"/>
                    </w:rPr>
                  </w:pPr>
                  <w:r>
                    <w:rPr>
                      <w:rFonts w:hint="eastAsia" w:ascii="宋体" w:hAnsi="宋体"/>
                      <w:szCs w:val="21"/>
                    </w:rPr>
                    <w:t>投放频次</w:t>
                  </w:r>
                </w:p>
              </w:tc>
              <w:tc>
                <w:tcPr>
                  <w:tcW w:w="1130" w:type="dxa"/>
                </w:tcPr>
                <w:p>
                  <w:pPr>
                    <w:rPr>
                      <w:rFonts w:ascii="宋体" w:hAnsi="宋体"/>
                      <w:szCs w:val="21"/>
                    </w:rPr>
                  </w:pPr>
                  <w:r>
                    <w:rPr>
                      <w:rFonts w:hint="eastAsia" w:ascii="宋体" w:hAnsi="宋体"/>
                      <w:szCs w:val="21"/>
                    </w:rPr>
                    <w:t>检查频次</w:t>
                  </w:r>
                </w:p>
              </w:tc>
              <w:tc>
                <w:tcPr>
                  <w:tcW w:w="1320"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17" w:type="dxa"/>
                </w:tcPr>
                <w:p>
                  <w:pPr>
                    <w:rPr>
                      <w:rFonts w:ascii="宋体" w:hAnsi="宋体"/>
                      <w:szCs w:val="21"/>
                    </w:rPr>
                  </w:pPr>
                  <w:r>
                    <w:rPr>
                      <w:rFonts w:hint="eastAsia" w:ascii="宋体" w:hAnsi="宋体"/>
                      <w:szCs w:val="21"/>
                    </w:rPr>
                    <w:t>蚊</w:t>
                  </w:r>
                </w:p>
              </w:tc>
              <w:tc>
                <w:tcPr>
                  <w:tcW w:w="3480"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FE"/>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FE"/>
                  </w:r>
                  <w:r>
                    <w:rPr>
                      <w:rFonts w:hint="eastAsia" w:ascii="宋体" w:hAnsi="宋体"/>
                      <w:szCs w:val="21"/>
                    </w:rPr>
                    <w:t>风幕</w:t>
                  </w:r>
                </w:p>
              </w:tc>
              <w:tc>
                <w:tcPr>
                  <w:tcW w:w="2023" w:type="dxa"/>
                </w:tcPr>
                <w:p>
                  <w:pPr>
                    <w:rPr>
                      <w:rFonts w:ascii="宋体" w:hAnsi="宋体"/>
                      <w:szCs w:val="21"/>
                    </w:rPr>
                  </w:pPr>
                  <w:r>
                    <w:rPr>
                      <w:rFonts w:hint="eastAsia" w:ascii="宋体" w:hAnsi="宋体"/>
                      <w:szCs w:val="21"/>
                    </w:rPr>
                    <w:t>——</w:t>
                  </w:r>
                </w:p>
              </w:tc>
              <w:tc>
                <w:tcPr>
                  <w:tcW w:w="1130" w:type="dxa"/>
                </w:tcPr>
                <w:p>
                  <w:pPr>
                    <w:rPr>
                      <w:rFonts w:ascii="宋体" w:hAnsi="宋体"/>
                      <w:szCs w:val="21"/>
                    </w:rPr>
                  </w:pPr>
                  <w:r>
                    <w:rPr>
                      <w:rFonts w:hint="eastAsia" w:ascii="宋体" w:hAnsi="宋体"/>
                      <w:szCs w:val="21"/>
                    </w:rPr>
                    <w:t>每</w:t>
                  </w:r>
                  <w:r>
                    <w:rPr>
                      <w:rFonts w:ascii="宋体" w:hAnsi="宋体"/>
                      <w:szCs w:val="21"/>
                    </w:rPr>
                    <w:t>7</w:t>
                  </w:r>
                  <w:r>
                    <w:rPr>
                      <w:rFonts w:hint="eastAsia" w:ascii="宋体" w:hAnsi="宋体"/>
                      <w:szCs w:val="21"/>
                    </w:rPr>
                    <w:t>天</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蝇</w:t>
                  </w:r>
                </w:p>
              </w:tc>
              <w:tc>
                <w:tcPr>
                  <w:tcW w:w="3480"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FE"/>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FE"/>
                  </w:r>
                  <w:r>
                    <w:rPr>
                      <w:rFonts w:hint="eastAsia" w:ascii="宋体" w:hAnsi="宋体"/>
                      <w:szCs w:val="21"/>
                    </w:rPr>
                    <w:t>风幕</w:t>
                  </w:r>
                </w:p>
              </w:tc>
              <w:tc>
                <w:tcPr>
                  <w:tcW w:w="2023" w:type="dxa"/>
                </w:tcPr>
                <w:p>
                  <w:pPr>
                    <w:rPr>
                      <w:rFonts w:ascii="宋体" w:hAnsi="宋体"/>
                      <w:szCs w:val="21"/>
                    </w:rPr>
                  </w:pPr>
                  <w:r>
                    <w:rPr>
                      <w:rFonts w:hint="eastAsia" w:ascii="宋体" w:hAnsi="宋体"/>
                      <w:szCs w:val="21"/>
                    </w:rPr>
                    <w:t>——</w:t>
                  </w:r>
                </w:p>
              </w:tc>
              <w:tc>
                <w:tcPr>
                  <w:tcW w:w="1130" w:type="dxa"/>
                </w:tcPr>
                <w:p>
                  <w:pPr>
                    <w:rPr>
                      <w:rFonts w:ascii="宋体" w:hAnsi="宋体"/>
                      <w:szCs w:val="21"/>
                    </w:rPr>
                  </w:pPr>
                  <w:r>
                    <w:rPr>
                      <w:rFonts w:hint="eastAsia" w:ascii="宋体" w:hAnsi="宋体"/>
                      <w:szCs w:val="21"/>
                    </w:rPr>
                    <w:t>每</w:t>
                  </w:r>
                  <w:r>
                    <w:rPr>
                      <w:rFonts w:ascii="宋体" w:hAnsi="宋体"/>
                      <w:szCs w:val="21"/>
                    </w:rPr>
                    <w:t>7</w:t>
                  </w:r>
                  <w:r>
                    <w:rPr>
                      <w:rFonts w:hint="eastAsia" w:ascii="宋体" w:hAnsi="宋体"/>
                      <w:szCs w:val="21"/>
                    </w:rPr>
                    <w:t>天</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鼠</w:t>
                  </w:r>
                </w:p>
              </w:tc>
              <w:tc>
                <w:tcPr>
                  <w:tcW w:w="3480" w:type="dxa"/>
                </w:tcPr>
                <w:p>
                  <w:pPr>
                    <w:rPr>
                      <w:rFonts w:ascii="宋体" w:hAnsi="宋体"/>
                      <w:szCs w:val="21"/>
                    </w:rPr>
                  </w:pPr>
                  <w:r>
                    <w:rPr>
                      <w:rFonts w:hint="eastAsia"/>
                    </w:rPr>
                    <w:sym w:font="Wingdings" w:char="00FE"/>
                  </w:r>
                  <w:r>
                    <w:rPr>
                      <w:rFonts w:hint="eastAsia" w:ascii="宋体" w:hAnsi="宋体"/>
                      <w:szCs w:val="21"/>
                    </w:rPr>
                    <w:t>防鼠板、</w:t>
                  </w:r>
                  <w:r>
                    <w:rPr>
                      <w:rFonts w:hint="eastAsia"/>
                    </w:rPr>
                    <w:sym w:font="Wingdings" w:char="00FE"/>
                  </w:r>
                  <w:r>
                    <w:rPr>
                      <w:rFonts w:hint="eastAsia" w:ascii="宋体" w:hAnsi="宋体"/>
                      <w:szCs w:val="21"/>
                    </w:rPr>
                    <w:t>捕鼠器、</w:t>
                  </w:r>
                  <w:r>
                    <w:rPr>
                      <w:rFonts w:hint="eastAsia"/>
                    </w:rPr>
                    <w:sym w:font="Wingdings" w:char="00A8"/>
                  </w:r>
                  <w:r>
                    <w:rPr>
                      <w:rFonts w:hint="eastAsia" w:ascii="宋体" w:hAnsi="宋体"/>
                      <w:szCs w:val="21"/>
                    </w:rPr>
                    <w:t>粘鼠板、</w:t>
                  </w:r>
                  <w:r>
                    <w:rPr>
                      <w:rFonts w:hint="eastAsia"/>
                    </w:rPr>
                    <w:sym w:font="Wingdings" w:char="00A8"/>
                  </w:r>
                  <w:r>
                    <w:rPr>
                      <w:rFonts w:hint="eastAsia" w:ascii="宋体" w:hAnsi="宋体"/>
                      <w:szCs w:val="21"/>
                    </w:rPr>
                    <w:t>生化信息素捕杀装置、</w:t>
                  </w:r>
                  <w:r>
                    <w:rPr>
                      <w:rFonts w:hint="eastAsia"/>
                    </w:rPr>
                    <w:sym w:font="Wingdings" w:char="00FE"/>
                  </w:r>
                  <w:r>
                    <w:rPr>
                      <w:rFonts w:hint="eastAsia" w:ascii="宋体" w:hAnsi="宋体"/>
                      <w:szCs w:val="21"/>
                    </w:rPr>
                    <w:t>室外诱饵投放点。</w:t>
                  </w:r>
                </w:p>
              </w:tc>
              <w:tc>
                <w:tcPr>
                  <w:tcW w:w="2023" w:type="dxa"/>
                </w:tcPr>
                <w:p>
                  <w:pPr>
                    <w:pStyle w:val="14"/>
                  </w:pPr>
                  <w:r>
                    <w:rPr>
                      <w:rFonts w:hint="eastAsia"/>
                      <w:bCs w:val="0"/>
                      <w:spacing w:val="0"/>
                    </w:rPr>
                    <w:t>基本符合</w:t>
                  </w:r>
                </w:p>
              </w:tc>
              <w:tc>
                <w:tcPr>
                  <w:tcW w:w="1130" w:type="dxa"/>
                </w:tcPr>
                <w:p>
                  <w:pPr>
                    <w:rPr>
                      <w:rFonts w:ascii="宋体" w:hAnsi="宋体"/>
                      <w:szCs w:val="21"/>
                    </w:rPr>
                  </w:pPr>
                  <w:r>
                    <w:rPr>
                      <w:rFonts w:hint="eastAsia" w:ascii="宋体" w:hAnsi="宋体"/>
                      <w:szCs w:val="21"/>
                    </w:rPr>
                    <w:t>每</w:t>
                  </w:r>
                  <w:r>
                    <w:rPr>
                      <w:rFonts w:ascii="宋体" w:hAnsi="宋体"/>
                      <w:szCs w:val="21"/>
                    </w:rPr>
                    <w:t>7</w:t>
                  </w:r>
                  <w:r>
                    <w:rPr>
                      <w:rFonts w:hint="eastAsia" w:ascii="宋体" w:hAnsi="宋体"/>
                      <w:szCs w:val="21"/>
                    </w:rPr>
                    <w:t>天</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蟑螂</w:t>
                  </w:r>
                </w:p>
              </w:tc>
              <w:tc>
                <w:tcPr>
                  <w:tcW w:w="3480" w:type="dxa"/>
                </w:tcPr>
                <w:p>
                  <w:pPr>
                    <w:rPr>
                      <w:rFonts w:ascii="宋体" w:hAnsi="宋体"/>
                      <w:szCs w:val="21"/>
                    </w:rPr>
                  </w:pPr>
                  <w:r>
                    <w:rPr>
                      <w:rFonts w:hint="eastAsia" w:ascii="宋体" w:hAnsi="宋体"/>
                      <w:szCs w:val="21"/>
                    </w:rPr>
                    <w:t>——</w:t>
                  </w:r>
                </w:p>
              </w:tc>
              <w:tc>
                <w:tcPr>
                  <w:tcW w:w="2023"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鸟类</w:t>
                  </w:r>
                </w:p>
              </w:tc>
              <w:tc>
                <w:tcPr>
                  <w:tcW w:w="3480" w:type="dxa"/>
                </w:tcPr>
                <w:p>
                  <w:pPr>
                    <w:rPr>
                      <w:rFonts w:ascii="宋体" w:hAnsi="宋体"/>
                      <w:szCs w:val="21"/>
                    </w:rPr>
                  </w:pPr>
                  <w:r>
                    <w:rPr>
                      <w:rFonts w:hint="eastAsia" w:ascii="宋体" w:hAnsi="宋体"/>
                      <w:szCs w:val="21"/>
                    </w:rPr>
                    <w:t>——</w:t>
                  </w:r>
                </w:p>
              </w:tc>
              <w:tc>
                <w:tcPr>
                  <w:tcW w:w="2023"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0" w:type="dxa"/>
                  <w:gridSpan w:val="5"/>
                </w:tcPr>
                <w:p>
                  <w:pPr>
                    <w:rPr>
                      <w:rFonts w:ascii="宋体" w:hAnsi="宋体"/>
                      <w:szCs w:val="21"/>
                    </w:rPr>
                  </w:pPr>
                  <w:r>
                    <w:rPr>
                      <w:rFonts w:hint="eastAsia" w:ascii="宋体" w:hAnsi="宋体"/>
                      <w:szCs w:val="21"/>
                    </w:rPr>
                    <w:t>并提供了由外部供方（一心寰宇服务连锁企业）提供的四害防治服务报告，抽查2</w:t>
                  </w:r>
                  <w:r>
                    <w:rPr>
                      <w:rFonts w:ascii="宋体" w:hAnsi="宋体"/>
                      <w:szCs w:val="21"/>
                    </w:rPr>
                    <w:t>022</w:t>
                  </w:r>
                  <w:r>
                    <w:rPr>
                      <w:rFonts w:hint="eastAsia" w:ascii="宋体" w:hAnsi="宋体"/>
                      <w:szCs w:val="21"/>
                    </w:rPr>
                    <w:t>年2月1</w:t>
                  </w:r>
                  <w:r>
                    <w:rPr>
                      <w:rFonts w:ascii="宋体" w:hAnsi="宋体"/>
                      <w:szCs w:val="21"/>
                    </w:rPr>
                    <w:t>6</w:t>
                  </w:r>
                  <w:r>
                    <w:rPr>
                      <w:rFonts w:hint="eastAsia" w:ascii="宋体" w:hAnsi="宋体"/>
                      <w:szCs w:val="21"/>
                    </w:rPr>
                    <w:t>日服务报告，显示开展灭鼠、蟑螂等防治工作记录。</w:t>
                  </w:r>
                </w:p>
              </w:tc>
            </w:tr>
          </w:tbl>
          <w:p>
            <w:pPr>
              <w:pStyle w:val="14"/>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674" w:type="dxa"/>
          </w:tcPr>
          <w:p>
            <w:r>
              <w:rPr>
                <w:rFonts w:hint="eastAsia"/>
              </w:rPr>
              <w:t>现场观察</w:t>
            </w:r>
          </w:p>
        </w:tc>
        <w:tc>
          <w:tcPr>
            <w:tcW w:w="9330" w:type="dxa"/>
            <w:gridSpan w:val="2"/>
          </w:tcPr>
          <w:p>
            <w:pPr>
              <w:pStyle w:val="14"/>
            </w:pPr>
            <w:r>
              <w:rPr>
                <w:rFonts w:hint="eastAsia"/>
              </w:rPr>
              <w:t>生产车间安装有虫鼠害防治措施，在加工间入口处安装有诱捕式灭蝇灯，通道安装有电击式灭蝇灯，建议今后逐步更换。因季节关系，现场没有发现明显蚊蝇。但现场发现灭蝇灯内没有使用灭蝇纸，灭蝇器周围有蛛网，灰尘等较为明显，没及时处理，现场沟通。</w:t>
            </w:r>
          </w:p>
          <w:p>
            <w:pPr>
              <w:pStyle w:val="14"/>
            </w:pPr>
            <w:r>
              <w:rPr>
                <w:rFonts w:hint="eastAsia"/>
              </w:rPr>
              <w:t>提供有《防虫防鼠记录》，每周检查一次，显示对1</w:t>
            </w:r>
            <w:r>
              <w:t>2</w:t>
            </w:r>
            <w:r>
              <w:rPr>
                <w:rFonts w:hint="eastAsia"/>
              </w:rPr>
              <w:t>处虫鼠害防治措施进行检查，挡鼠板、灭蝇灯等运行正常，效果为“未发现蚊蝇和老鼠痕迹”。较为简单，建议天气转暖后谨慎关注。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人员卫生</w:t>
            </w:r>
          </w:p>
        </w:tc>
        <w:tc>
          <w:tcPr>
            <w:tcW w:w="1100" w:type="dxa"/>
            <w:gridSpan w:val="2"/>
            <w:vMerge w:val="restart"/>
          </w:tcPr>
          <w:p>
            <w:r>
              <w:rPr>
                <w:rFonts w:hint="eastAsia"/>
              </w:rPr>
              <w:t>H(V1.0)</w:t>
            </w:r>
          </w:p>
          <w:p>
            <w:r>
              <w:rPr>
                <w:rFonts w:hint="eastAsia"/>
              </w:rPr>
              <w:t>3.3</w:t>
            </w:r>
          </w:p>
        </w:tc>
        <w:tc>
          <w:tcPr>
            <w:tcW w:w="674" w:type="dxa"/>
          </w:tcPr>
          <w:p>
            <w:r>
              <w:rPr>
                <w:rFonts w:hint="eastAsia"/>
              </w:rPr>
              <w:t>文件名称</w:t>
            </w:r>
          </w:p>
        </w:tc>
        <w:tc>
          <w:tcPr>
            <w:tcW w:w="9330" w:type="dxa"/>
            <w:gridSpan w:val="2"/>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r>
              <w:rPr>
                <w:rFonts w:hint="eastAsia"/>
              </w:rPr>
              <w:t>应确保所有员工意识到良好个人卫生的重要性，理解和遵守确保食品安全和宜食用性的操作规范。</w:t>
            </w:r>
          </w:p>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74"/>
              <w:gridCol w:w="2005"/>
              <w:gridCol w:w="2358"/>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卫生设施</w:t>
                  </w:r>
                </w:p>
              </w:tc>
              <w:tc>
                <w:tcPr>
                  <w:tcW w:w="1074" w:type="dxa"/>
                </w:tcPr>
                <w:p>
                  <w:r>
                    <w:rPr>
                      <w:rFonts w:hint="eastAsia"/>
                    </w:rPr>
                    <w:t>完好状态</w:t>
                  </w:r>
                </w:p>
              </w:tc>
              <w:tc>
                <w:tcPr>
                  <w:tcW w:w="2005" w:type="dxa"/>
                </w:tcPr>
                <w:p>
                  <w:r>
                    <w:rPr>
                      <w:rFonts w:hint="eastAsia"/>
                    </w:rPr>
                    <w:t>控制方法</w:t>
                  </w:r>
                </w:p>
              </w:tc>
              <w:tc>
                <w:tcPr>
                  <w:tcW w:w="2358"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更衣室</w:t>
                  </w:r>
                </w:p>
              </w:tc>
              <w:tc>
                <w:tcPr>
                  <w:tcW w:w="1074" w:type="dxa"/>
                </w:tcPr>
                <w:p>
                  <w:r>
                    <w:rPr>
                      <w:rFonts w:hint="eastAsia"/>
                    </w:rPr>
                    <w:t>基本完好</w:t>
                  </w:r>
                </w:p>
              </w:tc>
              <w:tc>
                <w:tcPr>
                  <w:tcW w:w="2005" w:type="dxa"/>
                </w:tcPr>
                <w:p>
                  <w:r>
                    <w:rPr>
                      <w:rFonts w:hint="eastAsia"/>
                    </w:rPr>
                    <w:t>——</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穿戴鞋套设施</w:t>
                  </w:r>
                </w:p>
              </w:tc>
              <w:tc>
                <w:tcPr>
                  <w:tcW w:w="1074" w:type="dxa"/>
                </w:tcPr>
                <w:p>
                  <w:r>
                    <w:rPr>
                      <w:rFonts w:hint="eastAsia"/>
                    </w:rPr>
                    <w:t>——</w:t>
                  </w:r>
                </w:p>
              </w:tc>
              <w:tc>
                <w:tcPr>
                  <w:tcW w:w="2005" w:type="dxa"/>
                </w:tcPr>
                <w:p>
                  <w:r>
                    <w:rPr>
                      <w:rFonts w:hint="eastAsia"/>
                    </w:rPr>
                    <w:t>——</w:t>
                  </w:r>
                </w:p>
              </w:tc>
              <w:tc>
                <w:tcPr>
                  <w:tcW w:w="2358"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洗手设施</w:t>
                  </w:r>
                </w:p>
              </w:tc>
              <w:tc>
                <w:tcPr>
                  <w:tcW w:w="1074" w:type="dxa"/>
                </w:tcPr>
                <w:p>
                  <w:r>
                    <w:rPr>
                      <w:rFonts w:hint="eastAsia"/>
                    </w:rPr>
                    <w:t>完好</w:t>
                  </w:r>
                </w:p>
              </w:tc>
              <w:tc>
                <w:tcPr>
                  <w:tcW w:w="2005" w:type="dxa"/>
                </w:tcPr>
                <w:p>
                  <w:r>
                    <w:rPr>
                      <w:rFonts w:hint="eastAsia"/>
                    </w:rPr>
                    <w:t>非手动水龙头</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干手设施</w:t>
                  </w:r>
                </w:p>
              </w:tc>
              <w:tc>
                <w:tcPr>
                  <w:tcW w:w="1074" w:type="dxa"/>
                </w:tcPr>
                <w:p>
                  <w:r>
                    <w:rPr>
                      <w:rFonts w:hint="eastAsia"/>
                    </w:rPr>
                    <w:t>完好</w:t>
                  </w:r>
                </w:p>
              </w:tc>
              <w:tc>
                <w:tcPr>
                  <w:tcW w:w="2005" w:type="dxa"/>
                </w:tcPr>
                <w:p>
                  <w:r>
                    <w:rPr>
                      <w:rFonts w:hint="eastAsia"/>
                    </w:rPr>
                    <w:t xml:space="preserve"> </w:t>
                  </w:r>
                  <w:r>
                    <w:rPr>
                      <w:rFonts w:hint="eastAsia"/>
                    </w:rPr>
                    <w:sym w:font="Wingdings" w:char="00FE"/>
                  </w:r>
                  <w:r>
                    <w:rPr>
                      <w:rFonts w:hint="eastAsia"/>
                    </w:rPr>
                    <w:t>热风</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手消毒设施</w:t>
                  </w:r>
                </w:p>
              </w:tc>
              <w:tc>
                <w:tcPr>
                  <w:tcW w:w="1074" w:type="dxa"/>
                </w:tcPr>
                <w:p>
                  <w:r>
                    <w:rPr>
                      <w:rFonts w:hint="eastAsia"/>
                    </w:rPr>
                    <w:t>完好</w:t>
                  </w:r>
                </w:p>
              </w:tc>
              <w:tc>
                <w:tcPr>
                  <w:tcW w:w="2005" w:type="dxa"/>
                </w:tcPr>
                <w:p>
                  <w:r>
                    <w:rPr>
                      <w:rFonts w:hint="eastAsia"/>
                    </w:rPr>
                    <w:t>75%酒精消毒液</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风淋室</w:t>
                  </w:r>
                </w:p>
              </w:tc>
              <w:tc>
                <w:tcPr>
                  <w:tcW w:w="1074" w:type="dxa"/>
                </w:tcPr>
                <w:p>
                  <w:r>
                    <w:rPr>
                      <w:rFonts w:hint="eastAsia"/>
                    </w:rPr>
                    <w:t>——</w:t>
                  </w:r>
                </w:p>
              </w:tc>
              <w:tc>
                <w:tcPr>
                  <w:tcW w:w="2005" w:type="dxa"/>
                </w:tcPr>
                <w:p>
                  <w:r>
                    <w:rPr>
                      <w:rFonts w:hint="eastAsia"/>
                    </w:rPr>
                    <w:t>——</w:t>
                  </w:r>
                </w:p>
              </w:tc>
              <w:tc>
                <w:tcPr>
                  <w:tcW w:w="2358"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淋浴室</w:t>
                  </w:r>
                </w:p>
              </w:tc>
              <w:tc>
                <w:tcPr>
                  <w:tcW w:w="1074" w:type="dxa"/>
                </w:tcPr>
                <w:p>
                  <w:r>
                    <w:rPr>
                      <w:rFonts w:hint="eastAsia"/>
                    </w:rPr>
                    <w:t>——</w:t>
                  </w:r>
                </w:p>
              </w:tc>
              <w:tc>
                <w:tcPr>
                  <w:tcW w:w="2005" w:type="dxa"/>
                </w:tcPr>
                <w:p>
                  <w:r>
                    <w:rPr>
                      <w:rFonts w:hint="eastAsia"/>
                    </w:rPr>
                    <w:t>——</w:t>
                  </w:r>
                </w:p>
              </w:tc>
              <w:tc>
                <w:tcPr>
                  <w:tcW w:w="2358"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卫生间</w:t>
                  </w:r>
                </w:p>
              </w:tc>
              <w:tc>
                <w:tcPr>
                  <w:tcW w:w="1074" w:type="dxa"/>
                </w:tcPr>
                <w:p>
                  <w:r>
                    <w:rPr>
                      <w:rFonts w:hint="eastAsia"/>
                    </w:rPr>
                    <w:t>——</w:t>
                  </w:r>
                </w:p>
              </w:tc>
              <w:tc>
                <w:tcPr>
                  <w:tcW w:w="2005" w:type="dxa"/>
                </w:tcPr>
                <w:p/>
              </w:tc>
              <w:tc>
                <w:tcPr>
                  <w:tcW w:w="2358"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074" w:type="dxa"/>
                </w:tcPr>
                <w:p/>
              </w:tc>
              <w:tc>
                <w:tcPr>
                  <w:tcW w:w="2005" w:type="dxa"/>
                </w:tcPr>
                <w:p/>
              </w:tc>
              <w:tc>
                <w:tcPr>
                  <w:tcW w:w="2358" w:type="dxa"/>
                </w:tcPr>
                <w:p>
                  <w:pPr>
                    <w:rPr>
                      <w:rFonts w:ascii="Calibri" w:hAnsi="Calibri"/>
                    </w:rPr>
                  </w:pPr>
                </w:p>
              </w:tc>
              <w:tc>
                <w:tcPr>
                  <w:tcW w:w="1775" w:type="dxa"/>
                </w:tcPr>
                <w:p/>
              </w:tc>
            </w:tr>
          </w:tbl>
          <w:p/>
          <w:p>
            <w:r>
              <w:rPr>
                <w:rFonts w:hint="eastAsia"/>
              </w:rPr>
              <w:t xml:space="preserve">对于临时/流动食品生产经营场所，是否配备卫生和洗手设施。 </w:t>
            </w:r>
            <w:r>
              <w:rPr>
                <w:rFonts w:hint="eastAsia"/>
              </w:rPr>
              <w:sym w:font="Wingdings" w:char="00A8"/>
            </w:r>
            <w:r>
              <w:rPr>
                <w:rFonts w:hint="eastAsia"/>
              </w:rPr>
              <w:t xml:space="preserve">是  </w:t>
            </w:r>
            <w:r>
              <w:rPr>
                <w:rFonts w:hint="eastAsia"/>
              </w:rPr>
              <w:sym w:font="Wingdings" w:char="00A8"/>
            </w:r>
            <w:r>
              <w:rPr>
                <w:rFonts w:hint="eastAsia"/>
              </w:rPr>
              <w:t>否，不涉及</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674" w:type="dxa"/>
          </w:tcPr>
          <w:p>
            <w:r>
              <w:rPr>
                <w:rFonts w:hint="eastAsia"/>
              </w:rPr>
              <w:t>现场观察</w:t>
            </w:r>
          </w:p>
        </w:tc>
        <w:tc>
          <w:tcPr>
            <w:tcW w:w="9330" w:type="dxa"/>
            <w:gridSpan w:val="2"/>
          </w:tcPr>
          <w:p>
            <w:r>
              <w:rPr>
                <w:rFonts w:hint="eastAsia"/>
              </w:rPr>
              <w:t>现场观察人员更衣室</w:t>
            </w:r>
            <w:r>
              <w:rPr>
                <w:rFonts w:hint="eastAsia"/>
                <w:lang w:eastAsia="zh-CN"/>
              </w:rPr>
              <w:t>（</w:t>
            </w:r>
            <w:r>
              <w:rPr>
                <w:rFonts w:hint="eastAsia"/>
                <w:lang w:val="en-US" w:eastAsia="zh-CN"/>
              </w:rPr>
              <w:t>较为简单，已现场沟通</w:t>
            </w:r>
            <w:r>
              <w:rPr>
                <w:rFonts w:hint="eastAsia"/>
                <w:lang w:eastAsia="zh-CN"/>
              </w:rPr>
              <w:t>）</w:t>
            </w:r>
            <w:r>
              <w:rPr>
                <w:rFonts w:hint="eastAsia"/>
              </w:rPr>
              <w:t>、卫生间等卫生设施完好，每日进行检查。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shd w:val="clear" w:color="auto" w:fill="auto"/>
          </w:tcPr>
          <w:p>
            <w:r>
              <w:rPr>
                <w:rFonts w:hint="eastAsia"/>
              </w:rPr>
              <w:t>工作服管理</w:t>
            </w:r>
          </w:p>
        </w:tc>
        <w:tc>
          <w:tcPr>
            <w:tcW w:w="1100" w:type="dxa"/>
            <w:gridSpan w:val="2"/>
            <w:vMerge w:val="restart"/>
            <w:shd w:val="clear" w:color="auto" w:fill="auto"/>
          </w:tcPr>
          <w:p>
            <w:r>
              <w:rPr>
                <w:rFonts w:hint="eastAsia"/>
              </w:rPr>
              <w:t>H(V1.0)3.3</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rPr>
              <w:t>《良好卫生规范》</w:t>
            </w:r>
          </w:p>
        </w:tc>
        <w:tc>
          <w:tcPr>
            <w:tcW w:w="1585" w:type="dxa"/>
            <w:vMerge w:val="restart"/>
            <w:shd w:val="clear" w:color="auto" w:fill="auto"/>
          </w:tcPr>
          <w:p>
            <w:r>
              <w:rPr>
                <w:rFonts w:hint="eastAsia"/>
              </w:rPr>
              <w:sym w:font="Wingdings" w:char="00FE"/>
            </w:r>
            <w:r>
              <w:rPr>
                <w:rFonts w:hint="eastAsia"/>
              </w:rPr>
              <w:t>符合</w:t>
            </w:r>
          </w:p>
          <w:p>
            <w:pPr>
              <w:pStyle w:val="14"/>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为进入作业区的员工提供适用的工作服及配套用品；</w:t>
            </w:r>
          </w:p>
          <w:p>
            <w:r>
              <w:rPr>
                <w:rFonts w:hint="eastAsia"/>
              </w:rPr>
              <w:t>洁净区包括：</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A8"/>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FE"/>
            </w:r>
            <w:r>
              <w:rPr>
                <w:rFonts w:hint="eastAsia"/>
              </w:rPr>
              <w:t>套袖、</w:t>
            </w:r>
            <w:r>
              <w:rPr>
                <w:rFonts w:hint="eastAsia"/>
              </w:rPr>
              <w:sym w:font="Wingdings" w:char="00A8"/>
            </w:r>
            <w:r>
              <w:rPr>
                <w:rFonts w:hint="eastAsia"/>
              </w:rPr>
              <w:t>手套等。</w:t>
            </w:r>
          </w:p>
          <w:p>
            <w:r>
              <w:rPr>
                <w:rFonts w:hint="eastAsia"/>
              </w:rPr>
              <w:t xml:space="preserve">准清洁区：  </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A8"/>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FE"/>
            </w:r>
            <w:r>
              <w:rPr>
                <w:rFonts w:hint="eastAsia"/>
              </w:rPr>
              <w:t>套袖、</w:t>
            </w:r>
            <w:r>
              <w:rPr>
                <w:rFonts w:hint="eastAsia"/>
              </w:rPr>
              <w:sym w:font="Wingdings" w:char="00A8"/>
            </w:r>
            <w:r>
              <w:rPr>
                <w:rFonts w:hint="eastAsia"/>
              </w:rPr>
              <w:t>手套等。</w:t>
            </w:r>
          </w:p>
          <w:p>
            <w:r>
              <w:rPr>
                <w:rFonts w:hint="eastAsia"/>
              </w:rPr>
              <w:t>一般清洁区：</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A8"/>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r>
              <w:rPr>
                <w:rFonts w:hint="eastAsia"/>
              </w:rPr>
              <w:t>工作服清洗：</w:t>
            </w:r>
            <w:r>
              <w:rPr>
                <w:rFonts w:hint="eastAsia"/>
              </w:rPr>
              <w:sym w:font="Wingdings" w:char="00A8"/>
            </w:r>
            <w:r>
              <w:rPr>
                <w:rFonts w:hint="eastAsia"/>
              </w:rPr>
              <w:t>集中清洗、</w:t>
            </w:r>
            <w:r>
              <w:rPr>
                <w:rFonts w:hint="eastAsia"/>
              </w:rPr>
              <w:sym w:font="Wingdings" w:char="00FE"/>
            </w:r>
            <w:r>
              <w:rPr>
                <w:rFonts w:hint="eastAsia"/>
              </w:rPr>
              <w:t>员工自行清洗、</w:t>
            </w:r>
            <w:r>
              <w:rPr>
                <w:rFonts w:hint="eastAsia"/>
              </w:rPr>
              <w:sym w:font="Wingdings" w:char="00A8"/>
            </w:r>
            <w:r>
              <w:rPr>
                <w:rFonts w:hint="eastAsia"/>
              </w:rPr>
              <w:t>委外清洗</w:t>
            </w:r>
          </w:p>
          <w:p>
            <w:r>
              <w:rPr>
                <w:rFonts w:hint="eastAsia"/>
              </w:rPr>
              <w:t>工作服消毒：</w:t>
            </w:r>
            <w:r>
              <w:rPr>
                <w:rFonts w:hint="eastAsia"/>
              </w:rPr>
              <w:sym w:font="Wingdings" w:char="00A8"/>
            </w:r>
            <w:r>
              <w:rPr>
                <w:rFonts w:hint="eastAsia"/>
              </w:rPr>
              <w:t>消毒剂消毒、</w:t>
            </w:r>
            <w:r>
              <w:rPr>
                <w:rFonts w:hint="eastAsia"/>
              </w:rPr>
              <w:sym w:font="Wingdings" w:char="00FE"/>
            </w:r>
            <w:r>
              <w:rPr>
                <w:rFonts w:hint="eastAsia"/>
              </w:rPr>
              <w:t>紫外照射消毒、</w:t>
            </w:r>
            <w:r>
              <w:rPr>
                <w:rFonts w:hint="eastAsia"/>
              </w:rPr>
              <w:sym w:font="Wingdings" w:char="00A8"/>
            </w:r>
            <w:r>
              <w:rPr>
                <w:rFonts w:hint="eastAsia"/>
              </w:rPr>
              <w:t>热力消毒 、</w:t>
            </w:r>
            <w:r>
              <w:rPr>
                <w:rFonts w:hint="eastAsia"/>
              </w:rPr>
              <w:sym w:font="Wingdings" w:char="00A8"/>
            </w:r>
            <w:r>
              <w:rPr>
                <w:rFonts w:hint="eastAsia"/>
              </w:rPr>
              <w:t>不需要</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现场观察</w:t>
            </w:r>
          </w:p>
        </w:tc>
        <w:tc>
          <w:tcPr>
            <w:tcW w:w="9330" w:type="dxa"/>
            <w:gridSpan w:val="2"/>
            <w:shd w:val="clear" w:color="auto" w:fill="auto"/>
          </w:tcPr>
          <w:p>
            <w:r>
              <w:rPr>
                <w:rFonts w:hint="eastAsia"/>
              </w:rPr>
              <w:t>员工佩戴工帽、口罩、穿工服、鞋靴，个别员工存在口罩佩戴不规范，露出口鼻；头发露出帽子的情况，现场沟通要求进一步规范管理。</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员工</w:t>
            </w:r>
          </w:p>
          <w:p>
            <w:r>
              <w:rPr>
                <w:rFonts w:hint="eastAsia"/>
              </w:rPr>
              <w:t>健康</w:t>
            </w:r>
          </w:p>
        </w:tc>
        <w:tc>
          <w:tcPr>
            <w:tcW w:w="1100" w:type="dxa"/>
            <w:gridSpan w:val="2"/>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912"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r>
              <w:rPr>
                <w:rFonts w:hint="eastAsia"/>
              </w:rPr>
              <w:t>应对员工健康进行管理，明确健康标准，以降低食品安全风险。</w:t>
            </w:r>
          </w:p>
          <w:p>
            <w:r>
              <w:rPr>
                <w:rFonts w:hint="eastAsia"/>
              </w:rPr>
              <w:t>日常健康管理：</w:t>
            </w:r>
          </w:p>
          <w:p>
            <w:r>
              <w:rPr>
                <w:rFonts w:hint="eastAsia"/>
              </w:rPr>
              <w:t xml:space="preserve">是否建立健康检查和登记机制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将有伤口的人员分配到不会直接接触食品的地方工作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对于患有传染性疾病或对食品安全有直接影响的食品生产/经营人员，不应让其进入任何食品处理区域，并及时向上级报告。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对于传染性疾病，应适当考虑在返回工作岗位前获取体检合格证明。</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如果允许受伤人员继续工作，应采取适当措施，对受伤人员伤口进行处理，并防止防护用品或医疗用品污染食品。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每年对食品安全有直接影响的生产/经营人员进行健康检查，保留记录。</w:t>
            </w:r>
          </w:p>
          <w:p>
            <w:pPr>
              <w:pStyle w:val="14"/>
            </w:pPr>
          </w:p>
          <w:p>
            <w:r>
              <w:rPr>
                <w:rFonts w:hint="eastAsia"/>
              </w:rPr>
              <w:t>健康证管理，见“人事服务部审核记录”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岗位</w:t>
                  </w:r>
                </w:p>
              </w:tc>
              <w:tc>
                <w:tcPr>
                  <w:tcW w:w="1515" w:type="dxa"/>
                </w:tcPr>
                <w:p>
                  <w:r>
                    <w:rPr>
                      <w:rFonts w:hint="eastAsia"/>
                    </w:rPr>
                    <w:t>姓氏</w:t>
                  </w:r>
                </w:p>
              </w:tc>
              <w:tc>
                <w:tcPr>
                  <w:tcW w:w="2690" w:type="dxa"/>
                </w:tcPr>
                <w:p>
                  <w:r>
                    <w:rPr>
                      <w:rFonts w:hint="eastAsia"/>
                    </w:rPr>
                    <w:t>健康证编号</w:t>
                  </w:r>
                </w:p>
              </w:tc>
              <w:tc>
                <w:tcPr>
                  <w:tcW w:w="2841" w:type="dxa"/>
                </w:tcPr>
                <w:p>
                  <w:r>
                    <w:rPr>
                      <w:rFonts w:hint="eastAsia"/>
                    </w:rPr>
                    <w:t>有效期截止日期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管理岗位</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车间操作人员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检验人员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仓库保管员</w:t>
                  </w:r>
                </w:p>
              </w:tc>
              <w:tc>
                <w:tcPr>
                  <w:tcW w:w="1515" w:type="dxa"/>
                </w:tcPr>
                <w:p/>
              </w:tc>
              <w:tc>
                <w:tcPr>
                  <w:tcW w:w="2690" w:type="dxa"/>
                </w:tcPr>
                <w:p/>
              </w:tc>
              <w:tc>
                <w:tcPr>
                  <w:tcW w:w="2841"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912" w:type="dxa"/>
            <w:vMerge w:val="continue"/>
          </w:tcPr>
          <w:p/>
        </w:tc>
        <w:tc>
          <w:tcPr>
            <w:tcW w:w="1100" w:type="dxa"/>
            <w:gridSpan w:val="2"/>
            <w:vMerge w:val="continue"/>
          </w:tcPr>
          <w:p/>
        </w:tc>
        <w:tc>
          <w:tcPr>
            <w:tcW w:w="674" w:type="dxa"/>
          </w:tcPr>
          <w:p>
            <w:r>
              <w:rPr>
                <w:rFonts w:hint="eastAsia"/>
              </w:rPr>
              <w:t>现场观察</w:t>
            </w:r>
          </w:p>
        </w:tc>
        <w:tc>
          <w:tcPr>
            <w:tcW w:w="9330" w:type="dxa"/>
            <w:gridSpan w:val="2"/>
          </w:tcPr>
          <w:p>
            <w:r>
              <w:rPr>
                <w:rFonts w:hint="eastAsia"/>
              </w:rPr>
              <w:t>每日进行晨检，提供有《人员登记表》，有疫情防控制度要求，监测体温以及健康状况，在记录上可结合仪容仪表等信息，现场沟通。针对外来人员提供了登记表，进行健康信息登记，基本符合。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场所</w:t>
            </w:r>
          </w:p>
          <w:p>
            <w:r>
              <w:rPr>
                <w:rFonts w:hint="eastAsia"/>
              </w:rPr>
              <w:t>巡检</w:t>
            </w:r>
          </w:p>
        </w:tc>
        <w:tc>
          <w:tcPr>
            <w:tcW w:w="1100" w:type="dxa"/>
            <w:gridSpan w:val="2"/>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r>
              <w:rPr>
                <w:rFonts w:hint="eastAsia"/>
              </w:rPr>
              <w:t>对保证食品安全具有显著意义的关键步骤的巡检计划，抽查</w:t>
            </w:r>
          </w:p>
          <w:tbl>
            <w:tblPr>
              <w:tblStyle w:val="11"/>
              <w:tblpPr w:leftFromText="180" w:rightFromText="180" w:vertAnchor="text" w:horzAnchor="page" w:tblpX="168"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901"/>
              <w:gridCol w:w="1304"/>
              <w:gridCol w:w="1989"/>
              <w:gridCol w:w="1765"/>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巡检内容</w:t>
                  </w:r>
                </w:p>
              </w:tc>
              <w:tc>
                <w:tcPr>
                  <w:tcW w:w="901" w:type="dxa"/>
                </w:tcPr>
                <w:p>
                  <w:r>
                    <w:rPr>
                      <w:rFonts w:hint="eastAsia"/>
                    </w:rPr>
                    <w:t>频次</w:t>
                  </w:r>
                </w:p>
              </w:tc>
              <w:tc>
                <w:tcPr>
                  <w:tcW w:w="1304" w:type="dxa"/>
                </w:tcPr>
                <w:p>
                  <w:r>
                    <w:rPr>
                      <w:rFonts w:hint="eastAsia"/>
                    </w:rPr>
                    <w:t>巡检日期</w:t>
                  </w:r>
                </w:p>
              </w:tc>
              <w:tc>
                <w:tcPr>
                  <w:tcW w:w="1989" w:type="dxa"/>
                </w:tcPr>
                <w:p>
                  <w:r>
                    <w:rPr>
                      <w:rFonts w:hint="eastAsia"/>
                    </w:rPr>
                    <w:t>发现的问题</w:t>
                  </w:r>
                </w:p>
              </w:tc>
              <w:tc>
                <w:tcPr>
                  <w:tcW w:w="1765" w:type="dxa"/>
                </w:tcPr>
                <w:p>
                  <w:r>
                    <w:rPr>
                      <w:rFonts w:hint="eastAsia"/>
                    </w:rPr>
                    <w:t>纠正</w:t>
                  </w:r>
                </w:p>
              </w:tc>
              <w:tc>
                <w:tcPr>
                  <w:tcW w:w="1483" w:type="dxa"/>
                </w:tcPr>
                <w:p>
                  <w:r>
                    <w:rPr>
                      <w:rFonts w:hint="eastAsia"/>
                    </w:rPr>
                    <w:t>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生产环境</w:t>
                  </w:r>
                </w:p>
              </w:tc>
              <w:tc>
                <w:tcPr>
                  <w:tcW w:w="901" w:type="dxa"/>
                </w:tcPr>
                <w:p>
                  <w:r>
                    <w:rPr>
                      <w:rFonts w:hint="eastAsia"/>
                    </w:rPr>
                    <w:t>每天</w:t>
                  </w:r>
                </w:p>
              </w:tc>
              <w:tc>
                <w:tcPr>
                  <w:tcW w:w="1304" w:type="dxa"/>
                </w:tcPr>
                <w:p>
                  <w:r>
                    <w:rPr>
                      <w:rFonts w:hint="eastAsia"/>
                    </w:rPr>
                    <w:t>2021-</w:t>
                  </w:r>
                  <w:r>
                    <w:t>9</w:t>
                  </w:r>
                  <w:r>
                    <w:rPr>
                      <w:rFonts w:hint="eastAsia"/>
                    </w:rPr>
                    <w:t>-27</w:t>
                  </w:r>
                </w:p>
              </w:tc>
              <w:tc>
                <w:tcPr>
                  <w:tcW w:w="1989" w:type="dxa"/>
                </w:tcPr>
                <w:p>
                  <w:r>
                    <w:rPr>
                      <w:rFonts w:hint="eastAsia"/>
                    </w:rPr>
                    <w:t>无异常</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食品加工人员</w:t>
                  </w:r>
                </w:p>
              </w:tc>
              <w:tc>
                <w:tcPr>
                  <w:tcW w:w="901" w:type="dxa"/>
                </w:tcPr>
                <w:p>
                  <w:r>
                    <w:rPr>
                      <w:rFonts w:hint="eastAsia"/>
                    </w:rPr>
                    <w:t>每天</w:t>
                  </w:r>
                </w:p>
              </w:tc>
              <w:tc>
                <w:tcPr>
                  <w:tcW w:w="1304" w:type="dxa"/>
                </w:tcPr>
                <w:p>
                  <w:r>
                    <w:rPr>
                      <w:rFonts w:hint="eastAsia"/>
                    </w:rPr>
                    <w:t>2021-10-7</w:t>
                  </w:r>
                </w:p>
              </w:tc>
              <w:tc>
                <w:tcPr>
                  <w:tcW w:w="1989" w:type="dxa"/>
                </w:tcPr>
                <w:p>
                  <w:r>
                    <w:rPr>
                      <w:rFonts w:hint="eastAsia"/>
                    </w:rPr>
                    <w:t>有员工未规范佩戴口罩</w:t>
                  </w:r>
                </w:p>
              </w:tc>
              <w:tc>
                <w:tcPr>
                  <w:tcW w:w="1765" w:type="dxa"/>
                </w:tcPr>
                <w:p>
                  <w:r>
                    <w:rPr>
                      <w:rFonts w:hint="eastAsia"/>
                    </w:rPr>
                    <w:t>要求立即规范佩戴口罩</w:t>
                  </w:r>
                </w:p>
              </w:tc>
              <w:tc>
                <w:tcPr>
                  <w:tcW w:w="1483" w:type="dxa"/>
                </w:tcPr>
                <w:p>
                  <w:r>
                    <w:rPr>
                      <w:rFonts w:hint="eastAsia"/>
                    </w:rPr>
                    <w:t>检查其他无异常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设备</w:t>
                  </w:r>
                </w:p>
              </w:tc>
              <w:tc>
                <w:tcPr>
                  <w:tcW w:w="901" w:type="dxa"/>
                </w:tcPr>
                <w:p>
                  <w:r>
                    <w:rPr>
                      <w:rFonts w:hint="eastAsia"/>
                    </w:rPr>
                    <w:t>每天</w:t>
                  </w:r>
                </w:p>
              </w:tc>
              <w:tc>
                <w:tcPr>
                  <w:tcW w:w="1304" w:type="dxa"/>
                </w:tcPr>
                <w:p>
                  <w:r>
                    <w:rPr>
                      <w:rFonts w:hint="eastAsia"/>
                    </w:rPr>
                    <w:t>2021-1</w:t>
                  </w:r>
                  <w:r>
                    <w:t>1</w:t>
                  </w:r>
                  <w:r>
                    <w:rPr>
                      <w:rFonts w:hint="eastAsia"/>
                    </w:rPr>
                    <w:t>-28</w:t>
                  </w:r>
                </w:p>
              </w:tc>
              <w:tc>
                <w:tcPr>
                  <w:tcW w:w="1989" w:type="dxa"/>
                </w:tcPr>
                <w:p>
                  <w:r>
                    <w:rPr>
                      <w:rFonts w:hint="eastAsia"/>
                    </w:rPr>
                    <w:t>无异常</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设施</w:t>
                  </w:r>
                </w:p>
              </w:tc>
              <w:tc>
                <w:tcPr>
                  <w:tcW w:w="901" w:type="dxa"/>
                </w:tcPr>
                <w:p>
                  <w:r>
                    <w:rPr>
                      <w:rFonts w:hint="eastAsia"/>
                    </w:rPr>
                    <w:t>每天</w:t>
                  </w:r>
                </w:p>
              </w:tc>
              <w:tc>
                <w:tcPr>
                  <w:tcW w:w="1304" w:type="dxa"/>
                </w:tcPr>
                <w:p>
                  <w:r>
                    <w:rPr>
                      <w:rFonts w:hint="eastAsia"/>
                    </w:rPr>
                    <w:t>2021-1</w:t>
                  </w:r>
                  <w:r>
                    <w:t>2</w:t>
                  </w:r>
                  <w:r>
                    <w:rPr>
                      <w:rFonts w:hint="eastAsia"/>
                    </w:rPr>
                    <w:t>-8</w:t>
                  </w:r>
                </w:p>
              </w:tc>
              <w:tc>
                <w:tcPr>
                  <w:tcW w:w="1989" w:type="dxa"/>
                </w:tcPr>
                <w:p>
                  <w:r>
                    <w:rPr>
                      <w:rFonts w:hint="eastAsia"/>
                    </w:rPr>
                    <w:t>无异常</w:t>
                  </w:r>
                </w:p>
              </w:tc>
              <w:tc>
                <w:tcPr>
                  <w:tcW w:w="1765" w:type="dxa"/>
                </w:tcPr>
                <w:p>
                  <w:r>
                    <w:rPr>
                      <w:rFonts w:hint="eastAsia"/>
                    </w:rPr>
                    <w:t>——</w:t>
                  </w:r>
                </w:p>
              </w:tc>
              <w:tc>
                <w:tcPr>
                  <w:tcW w:w="1483" w:type="dxa"/>
                </w:tcPr>
                <w:p>
                  <w:r>
                    <w:rPr>
                      <w:rFonts w:hint="eastAsia"/>
                    </w:rPr>
                    <w:t>——</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674" w:type="dxa"/>
          </w:tcPr>
          <w:p>
            <w:r>
              <w:rPr>
                <w:rFonts w:hint="eastAsia"/>
              </w:rPr>
              <w:t>现场观察</w:t>
            </w:r>
          </w:p>
        </w:tc>
        <w:tc>
          <w:tcPr>
            <w:tcW w:w="9330" w:type="dxa"/>
            <w:gridSpan w:val="2"/>
          </w:tcPr>
          <w:p>
            <w:r>
              <w:rPr>
                <w:rFonts w:hint="eastAsia"/>
              </w:rPr>
              <w:t>现场环境卫生良好、设备设施运转正常。</w:t>
            </w:r>
          </w:p>
          <w:p>
            <w:pPr>
              <w:pStyle w:val="14"/>
              <w:rPr>
                <w:rFonts w:hint="eastAsia"/>
              </w:rPr>
            </w:pPr>
            <w:r>
              <w:rPr>
                <w:rFonts w:hint="eastAsia"/>
              </w:rPr>
              <w:t>现场查看墙壁部分采用彩钢板，但蒸饭间蒸汽较大，车间顶部有较多的冷凝水，建议后续改进。上次审核发现的炒菜间，已经增加了通风、墙壁采用彩钢板等方式进行解决，审核周期内在该车间投入约1万多元，另外对仓库地面等进行了改造。</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返工</w:t>
            </w:r>
          </w:p>
        </w:tc>
        <w:tc>
          <w:tcPr>
            <w:tcW w:w="1100" w:type="dxa"/>
            <w:gridSpan w:val="2"/>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rPr>
              <w:t>符合</w:t>
            </w:r>
          </w:p>
          <w:p>
            <w:r>
              <w:rPr>
                <w:rFonts w:hint="eastAsia"/>
              </w:rPr>
              <w:t>《不合格品控制程序》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r>
              <w:rPr>
                <w:rFonts w:hint="eastAsia"/>
              </w:rPr>
              <w:t>抽取返工品处置相关记录名称：</w:t>
            </w:r>
            <w:r>
              <w:rPr>
                <w:rFonts w:hint="eastAsia"/>
                <w:u w:val="single"/>
              </w:rPr>
              <w:t>《不合格品处置单》，生产部表示审核周期内无返工情况。</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58"/>
              <w:gridCol w:w="2327"/>
              <w:gridCol w:w="1166"/>
              <w:gridCol w:w="127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458" w:type="dxa"/>
                </w:tcPr>
                <w:p>
                  <w:r>
                    <w:rPr>
                      <w:rFonts w:hint="eastAsia"/>
                    </w:rPr>
                    <w:t>名称/批次</w:t>
                  </w:r>
                </w:p>
              </w:tc>
              <w:tc>
                <w:tcPr>
                  <w:tcW w:w="2327" w:type="dxa"/>
                </w:tcPr>
                <w:p>
                  <w:r>
                    <w:rPr>
                      <w:rFonts w:hint="eastAsia"/>
                    </w:rPr>
                    <w:t>返工的不合格信息描述</w:t>
                  </w:r>
                </w:p>
              </w:tc>
              <w:tc>
                <w:tcPr>
                  <w:tcW w:w="1166" w:type="dxa"/>
                </w:tcPr>
                <w:p>
                  <w:r>
                    <w:rPr>
                      <w:rFonts w:hint="eastAsia"/>
                    </w:rPr>
                    <w:t>标识方式</w:t>
                  </w:r>
                </w:p>
              </w:tc>
              <w:tc>
                <w:tcPr>
                  <w:tcW w:w="1279" w:type="dxa"/>
                </w:tcPr>
                <w:p>
                  <w:r>
                    <w:rPr>
                      <w:rFonts w:hint="eastAsia"/>
                    </w:rPr>
                    <w:t>可追溯</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bl>
          <w:p/>
          <w:p>
            <w:r>
              <w:rPr>
                <w:rFonts w:hint="eastAsia"/>
              </w:rPr>
              <w:t>是否记录返工品的分类和原因（如产品名称、生产日期、班次、生产线和保质期）。</w:t>
            </w:r>
            <w:r>
              <w:rPr>
                <w:rFonts w:hint="eastAsia" w:ascii="Calibri" w:hAnsi="Calibri"/>
              </w:rPr>
              <w:t>□是</w:t>
            </w:r>
            <w:r>
              <w:rPr>
                <w:rFonts w:hint="eastAsia"/>
              </w:rPr>
              <w:t xml:space="preserve">  </w:t>
            </w:r>
            <w:r>
              <w:rPr>
                <w:rFonts w:hint="eastAsia" w:ascii="Calibri" w:hAnsi="Calibri"/>
              </w:rPr>
              <w:t>□否</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674" w:type="dxa"/>
          </w:tcPr>
          <w:p>
            <w:r>
              <w:rPr>
                <w:rFonts w:hint="eastAsia"/>
              </w:rPr>
              <w:t>现场观察</w:t>
            </w:r>
          </w:p>
        </w:tc>
        <w:tc>
          <w:tcPr>
            <w:tcW w:w="9330" w:type="dxa"/>
            <w:gridSpan w:val="2"/>
          </w:tcPr>
          <w:p>
            <w:r>
              <w:rPr>
                <w:rFonts w:hint="eastAsia"/>
              </w:rPr>
              <w:t>现场观察，主要为落地产品，直接报废处理，有专用框进行放置。</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2" w:type="dxa"/>
            <w:vMerge w:val="restart"/>
          </w:tcPr>
          <w:p>
            <w:r>
              <w:rPr>
                <w:rFonts w:hint="eastAsia"/>
              </w:rPr>
              <w:t>来访者</w:t>
            </w:r>
          </w:p>
        </w:tc>
        <w:tc>
          <w:tcPr>
            <w:tcW w:w="1100" w:type="dxa"/>
            <w:gridSpan w:val="2"/>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r>
              <w:rPr>
                <w:rFonts w:hint="eastAsia"/>
              </w:rPr>
              <w:t>被允许进入食品生产/经营场所的来访者在进入时应遵守和食品生产/经营人员同样的卫生要求，管理包括：</w:t>
            </w:r>
          </w:p>
          <w:p>
            <w:r>
              <w:rPr>
                <w:rFonts w:hint="eastAsia"/>
              </w:rPr>
              <w:sym w:font="Wingdings" w:char="00FE"/>
            </w:r>
            <w:r>
              <w:rPr>
                <w:rFonts w:hint="eastAsia"/>
              </w:rPr>
              <w:t>进入健康证检查，</w:t>
            </w:r>
            <w:r>
              <w:rPr>
                <w:rFonts w:hint="eastAsia"/>
              </w:rPr>
              <w:sym w:font="Wingdings" w:char="00A8"/>
            </w:r>
            <w:r>
              <w:rPr>
                <w:rFonts w:hint="eastAsia"/>
              </w:rPr>
              <w:t>健康状况登记，</w:t>
            </w:r>
            <w:r>
              <w:rPr>
                <w:rFonts w:hint="eastAsia"/>
              </w:rPr>
              <w:sym w:font="Wingdings" w:char="00FE"/>
            </w:r>
            <w:r>
              <w:rPr>
                <w:rFonts w:hint="eastAsia"/>
              </w:rPr>
              <w:t>进入洗手消毒，</w:t>
            </w:r>
            <w:r>
              <w:rPr>
                <w:rFonts w:hint="eastAsia"/>
              </w:rPr>
              <w:sym w:font="Wingdings" w:char="00A8"/>
            </w:r>
            <w:r>
              <w:rPr>
                <w:rFonts w:hint="eastAsia"/>
              </w:rPr>
              <w:t>进入鞋靴消毒，</w:t>
            </w:r>
            <w:r>
              <w:rPr>
                <w:rFonts w:hint="eastAsia"/>
              </w:rPr>
              <w:sym w:font="Wingdings" w:char="00FE"/>
            </w:r>
            <w:r>
              <w:rPr>
                <w:rFonts w:hint="eastAsia"/>
              </w:rPr>
              <w:t>发放工作服帽/鞋靴，</w:t>
            </w:r>
          </w:p>
          <w:p>
            <w:r>
              <w:rPr>
                <w:rFonts w:hint="eastAsia"/>
              </w:rPr>
              <w:sym w:font="Wingdings" w:char="00FE"/>
            </w:r>
            <w:r>
              <w:rPr>
                <w:rFonts w:hint="eastAsia"/>
              </w:rPr>
              <w:t xml:space="preserve">手部卫生检查；  </w:t>
            </w:r>
            <w:r>
              <w:rPr>
                <w:rFonts w:hint="eastAsia"/>
              </w:rPr>
              <w:sym w:font="Wingdings" w:char="00FE"/>
            </w:r>
            <w:r>
              <w:rPr>
                <w:rFonts w:hint="eastAsia"/>
              </w:rPr>
              <w:t xml:space="preserve">外出更衣要求    </w:t>
            </w:r>
            <w:r>
              <w:rPr>
                <w:rFonts w:hint="eastAsia"/>
              </w:rPr>
              <w:sym w:font="Wingdings" w:char="00FE"/>
            </w:r>
            <w:r>
              <w:rPr>
                <w:rFonts w:hint="eastAsia"/>
              </w:rPr>
              <w:t xml:space="preserve">卫生要求告知  </w:t>
            </w:r>
            <w:r>
              <w:rPr>
                <w:rFonts w:hint="eastAsia"/>
              </w:rPr>
              <w:sym w:font="Wingdings" w:char="00A8"/>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674" w:type="dxa"/>
          </w:tcPr>
          <w:p>
            <w:r>
              <w:rPr>
                <w:rFonts w:hint="eastAsia"/>
              </w:rPr>
              <w:t>现场观察</w:t>
            </w:r>
          </w:p>
        </w:tc>
        <w:tc>
          <w:tcPr>
            <w:tcW w:w="9330" w:type="dxa"/>
            <w:gridSpan w:val="2"/>
          </w:tcPr>
          <w:p>
            <w:r>
              <w:rPr>
                <w:rFonts w:hint="eastAsia"/>
              </w:rPr>
              <w:t>对进入食品生产场所的来访者，先了解询问健康状况，查健康绿码、行程卡，检测体温，无异常方可进入厂区，外来者进入车间由专人带入，按照员工进入车间要求执行，穿工服、戴工帽口罩、洗手消毒后进入，提供了《外来人员登记表》记录外来人员进入车间情况，基本符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培训</w:t>
            </w:r>
          </w:p>
        </w:tc>
        <w:tc>
          <w:tcPr>
            <w:tcW w:w="1100" w:type="dxa"/>
            <w:gridSpan w:val="2"/>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pPr>
              <w:rPr>
                <w:rFonts w:ascii="Calibri" w:hAnsi="Calibri"/>
                <w:color w:val="0000FF"/>
                <w:u w:val="single"/>
              </w:rPr>
            </w:pPr>
            <w:r>
              <w:rPr>
                <w:rFonts w:hint="eastAsia" w:ascii="Calibri" w:hAnsi="Calibri"/>
              </w:rPr>
              <w:t>是否建立了</w:t>
            </w:r>
            <w:r>
              <w:rPr>
                <w:rFonts w:hint="eastAsia"/>
              </w:rPr>
              <w:t>食品安全知识培训的</w:t>
            </w:r>
            <w:r>
              <w:rPr>
                <w:rFonts w:hint="eastAsia" w:ascii="Calibri" w:hAnsi="Calibri"/>
              </w:rPr>
              <w:t xml:space="preserve">《培训计划》 </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r>
              <w:rPr>
                <w:rFonts w:hint="eastAsia" w:ascii="Calibri" w:hAnsi="Calibri"/>
                <w:color w:val="0000FF"/>
                <w:u w:val="single"/>
              </w:rPr>
              <w:t>见“人事服务部审核记录”</w:t>
            </w:r>
          </w:p>
          <w:p>
            <w:pPr>
              <w:rPr>
                <w:rFonts w:ascii="Calibri" w:hAnsi="Calibri"/>
              </w:rPr>
            </w:pPr>
          </w:p>
          <w:p>
            <w:pPr>
              <w:rPr>
                <w:rFonts w:ascii="Calibri" w:hAnsi="Calibri"/>
              </w:rPr>
            </w:pPr>
            <w:r>
              <w:rPr>
                <w:rFonts w:hint="eastAsia" w:ascii="Calibri" w:hAnsi="Calibri"/>
              </w:rPr>
              <w:t>培训过程的控制：</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647"/>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计划培训日期</w:t>
                  </w:r>
                </w:p>
              </w:tc>
              <w:tc>
                <w:tcPr>
                  <w:tcW w:w="2230" w:type="dxa"/>
                </w:tcPr>
                <w:p>
                  <w:r>
                    <w:rPr>
                      <w:rFonts w:hint="eastAsia"/>
                    </w:rPr>
                    <w:t>培训记录内容</w:t>
                  </w:r>
                </w:p>
              </w:tc>
              <w:tc>
                <w:tcPr>
                  <w:tcW w:w="1647" w:type="dxa"/>
                </w:tcPr>
                <w:p>
                  <w:r>
                    <w:rPr>
                      <w:rFonts w:hint="eastAsia"/>
                    </w:rPr>
                    <w:t>参加部门/</w:t>
                  </w:r>
                  <w:r>
                    <w:rPr>
                      <w:rFonts w:hint="eastAsia" w:ascii="Calibri" w:hAnsi="Calibri"/>
                    </w:rPr>
                    <w:t>人数</w:t>
                  </w:r>
                </w:p>
              </w:tc>
              <w:tc>
                <w:tcPr>
                  <w:tcW w:w="1560" w:type="dxa"/>
                </w:tcPr>
                <w:p>
                  <w:pPr>
                    <w:rPr>
                      <w:rFonts w:ascii="Calibri" w:hAnsi="Calibri"/>
                    </w:rPr>
                  </w:pPr>
                  <w:r>
                    <w:rPr>
                      <w:rFonts w:hint="eastAsia" w:ascii="Calibri" w:hAnsi="Calibri"/>
                    </w:rPr>
                    <w:t>评价方式</w:t>
                  </w:r>
                </w:p>
              </w:tc>
              <w:tc>
                <w:tcPr>
                  <w:tcW w:w="1775" w:type="dxa"/>
                </w:tcPr>
                <w:p>
                  <w:r>
                    <w:rPr>
                      <w:rFonts w:hint="eastAsia"/>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w:t>
                  </w:r>
                </w:p>
              </w:tc>
              <w:tc>
                <w:tcPr>
                  <w:tcW w:w="2230" w:type="dxa"/>
                </w:tcPr>
                <w:p>
                  <w:r>
                    <w:rPr>
                      <w:rFonts w:hint="eastAsia"/>
                    </w:rPr>
                    <w:t>法律法规标准</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食品安全管理制度</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岗位操作技能</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法律法规标准更新</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bl>
          <w:p/>
          <w:p>
            <w:r>
              <w:rPr>
                <w:rFonts w:hint="eastAsia"/>
              </w:rPr>
              <w:t xml:space="preserve">组织工作人员提高食品安全意识的方式：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415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需要让员工知晓的内容</w:t>
                  </w:r>
                </w:p>
              </w:tc>
              <w:tc>
                <w:tcPr>
                  <w:tcW w:w="4152" w:type="dxa"/>
                </w:tcPr>
                <w:p>
                  <w:r>
                    <w:rPr>
                      <w:rFonts w:hint="eastAsia"/>
                    </w:rPr>
                    <w:t>方式</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食品安全方针</w:t>
                  </w:r>
                </w:p>
              </w:tc>
              <w:tc>
                <w:tcPr>
                  <w:tcW w:w="4152"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遵守食品安全相关法律法规标准</w:t>
                  </w:r>
                </w:p>
              </w:tc>
              <w:tc>
                <w:tcPr>
                  <w:tcW w:w="4152"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遵守各项食品安全管理制度</w:t>
                  </w:r>
                </w:p>
              </w:tc>
              <w:tc>
                <w:tcPr>
                  <w:tcW w:w="4152"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bl>
          <w:p>
            <w:r>
              <w:rPr>
                <w:rFonts w:hint="eastAsia"/>
              </w:rPr>
              <w:t>食品定期评审和更新培训计划。</w:t>
            </w:r>
            <w:r>
              <w:rPr>
                <w:rFonts w:hint="eastAsia" w:ascii="Calibri" w:hAnsi="Calibri"/>
              </w:rPr>
              <w:t>□是</w:t>
            </w:r>
            <w:r>
              <w:rPr>
                <w:rFonts w:hint="eastAsia"/>
              </w:rPr>
              <w:t xml:space="preserve">  </w:t>
            </w:r>
            <w:r>
              <w:rPr>
                <w:rFonts w:hint="eastAsia" w:ascii="Calibri" w:hAnsi="Calibri"/>
              </w:rPr>
              <w:t>□否</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shd w:val="clear" w:color="auto" w:fill="auto"/>
          </w:tcPr>
          <w:p>
            <w:r>
              <w:rPr>
                <w:rFonts w:hint="eastAsia"/>
              </w:rPr>
              <w:t>不合格和纠正措施</w:t>
            </w:r>
          </w:p>
        </w:tc>
        <w:tc>
          <w:tcPr>
            <w:tcW w:w="1100" w:type="dxa"/>
            <w:gridSpan w:val="2"/>
            <w:vMerge w:val="restart"/>
            <w:shd w:val="clear" w:color="auto" w:fill="auto"/>
          </w:tcPr>
          <w:p>
            <w:r>
              <w:rPr>
                <w:rFonts w:hint="eastAsia"/>
              </w:rPr>
              <w:t>H(V1.0)</w:t>
            </w:r>
          </w:p>
          <w:p>
            <w:r>
              <w:rPr>
                <w:rFonts w:hint="eastAsia"/>
              </w:rPr>
              <w:t xml:space="preserve">5.1 </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rPr>
              <w:t>《不合格控制程序》</w:t>
            </w:r>
          </w:p>
        </w:tc>
        <w:tc>
          <w:tcPr>
            <w:tcW w:w="1585"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5.1.1 不合格</w:t>
            </w:r>
          </w:p>
          <w:p>
            <w:r>
              <w:rPr>
                <w:rFonts w:hint="eastAsia"/>
              </w:rPr>
              <w:t>抽取不合格原材料处置相关记录名称：</w:t>
            </w:r>
            <w:r>
              <w:rPr>
                <w:rFonts w:hint="eastAsia"/>
                <w:u w:val="single"/>
              </w:rPr>
              <w:t>《   审核周期内</w:t>
            </w:r>
            <w:r>
              <w:rPr>
                <w:rFonts w:hint="eastAsia"/>
                <w:u w:val="single"/>
                <w:lang w:val="en-US" w:eastAsia="zh-CN"/>
              </w:rPr>
              <w:t>未发生</w:t>
            </w:r>
            <w:r>
              <w:rPr>
                <w:rFonts w:hint="eastAsia"/>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620" w:type="dxa"/>
                </w:tcPr>
                <w:p>
                  <w:r>
                    <w:rPr>
                      <w:rFonts w:hint="eastAsia"/>
                    </w:rPr>
                    <w:t>物料名称/批次</w:t>
                  </w:r>
                </w:p>
              </w:tc>
              <w:tc>
                <w:tcPr>
                  <w:tcW w:w="216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bl>
          <w:p/>
          <w:p>
            <w:r>
              <w:rPr>
                <w:rFonts w:hint="eastAsia"/>
              </w:rPr>
              <w:t>抽取不合格半成品处置相关记录名称：</w:t>
            </w:r>
            <w:r>
              <w:rPr>
                <w:rFonts w:hint="eastAsia"/>
                <w:u w:val="single"/>
              </w:rPr>
              <w:t>《   审核周期内</w:t>
            </w:r>
            <w:r>
              <w:rPr>
                <w:rFonts w:hint="eastAsia"/>
                <w:u w:val="single"/>
                <w:lang w:val="en-US" w:eastAsia="zh-CN"/>
              </w:rPr>
              <w:t>未发生</w:t>
            </w:r>
            <w:r>
              <w:rPr>
                <w:rFonts w:hint="eastAsia"/>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60" w:type="dxa"/>
                </w:tcPr>
                <w:p>
                  <w:r>
                    <w:rPr>
                      <w:rFonts w:hint="eastAsia"/>
                    </w:rPr>
                    <w:t>名称/批次</w:t>
                  </w:r>
                </w:p>
              </w:tc>
              <w:tc>
                <w:tcPr>
                  <w:tcW w:w="222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60" w:type="dxa"/>
                </w:tcPr>
                <w:p/>
              </w:tc>
              <w:tc>
                <w:tcPr>
                  <w:tcW w:w="2225" w:type="dxa"/>
                </w:tcPr>
                <w:p/>
              </w:tc>
              <w:tc>
                <w:tcPr>
                  <w:tcW w:w="2445" w:type="dxa"/>
                </w:tcPr>
                <w:p>
                  <w:r>
                    <w:rPr>
                      <w:rFonts w:hint="eastAsia"/>
                      <w:color w:val="000000"/>
                      <w:szCs w:val="21"/>
                    </w:rPr>
                    <w:sym w:font="Wingdings 2" w:char="0052"/>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r>
                    <w:rPr>
                      <w:rFonts w:hint="eastAsia"/>
                    </w:rPr>
                    <w:t>返工后验证合格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60" w:type="dxa"/>
                </w:tcPr>
                <w:p/>
              </w:tc>
              <w:tc>
                <w:tcPr>
                  <w:tcW w:w="222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tc>
            </w:tr>
          </w:tbl>
          <w:p/>
          <w:p>
            <w:r>
              <w:rPr>
                <w:rFonts w:hint="eastAsia"/>
              </w:rPr>
              <w:t>抽取不合格成品处置相关记录名称：</w:t>
            </w:r>
            <w:r>
              <w:rPr>
                <w:rFonts w:hint="eastAsia"/>
                <w:u w:val="single"/>
              </w:rPr>
              <w:t>《   审核周期内</w:t>
            </w:r>
            <w:r>
              <w:rPr>
                <w:rFonts w:hint="eastAsia"/>
                <w:u w:val="single"/>
                <w:lang w:val="en-US" w:eastAsia="zh-CN"/>
              </w:rPr>
              <w:t>未发生</w:t>
            </w:r>
            <w:r>
              <w:rPr>
                <w:rFonts w:hint="eastAsia"/>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bl>
          <w:p/>
          <w:p>
            <w:r>
              <w:rPr>
                <w:rFonts w:hint="eastAsia"/>
              </w:rPr>
              <w:t>抽取出厂后不合格成品处置相关记录：名称：</w:t>
            </w:r>
            <w:r>
              <w:rPr>
                <w:rFonts w:hint="eastAsia"/>
                <w:u w:val="single"/>
              </w:rPr>
              <w:t>《   审核周期内</w:t>
            </w:r>
            <w:r>
              <w:rPr>
                <w:rFonts w:hint="eastAsia"/>
                <w:u w:val="single"/>
                <w:lang w:val="en-US" w:eastAsia="zh-CN"/>
              </w:rPr>
              <w:t>未发生</w:t>
            </w:r>
            <w:r>
              <w:rPr>
                <w:rFonts w:hint="eastAsia"/>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sym w:font="Wingdings 2" w:char="00A3"/>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bl>
          <w:p/>
          <w:p>
            <w:r>
              <w:rPr>
                <w:rFonts w:hint="eastAsia"/>
              </w:rPr>
              <w:t>抽取出厂后不合格服务相关记录名称：</w:t>
            </w:r>
            <w:r>
              <w:rPr>
                <w:rFonts w:hint="eastAsia"/>
                <w:u w:val="single"/>
              </w:rPr>
              <w:t>《     ——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人员/岗位</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bl>
          <w:p/>
          <w:p>
            <w:r>
              <w:rPr>
                <w:rFonts w:hint="eastAsia"/>
              </w:rPr>
              <w:t>上述不合格处置的人员</w:t>
            </w:r>
            <w:r>
              <w:rPr>
                <w:rFonts w:hint="eastAsia"/>
                <w:color w:val="000000"/>
                <w:szCs w:val="21"/>
              </w:rPr>
              <w:sym w:font="Wingdings 2" w:char="0052"/>
            </w:r>
            <w:r>
              <w:rPr>
                <w:rFonts w:hint="eastAsia"/>
              </w:rPr>
              <w:t xml:space="preserve">与公司授权一致  </w:t>
            </w:r>
            <w:r>
              <w:rPr>
                <w:rFonts w:hint="eastAsia"/>
                <w:color w:val="000000"/>
                <w:szCs w:val="21"/>
              </w:rPr>
              <w:t>□</w:t>
            </w:r>
            <w:r>
              <w:rPr>
                <w:rFonts w:hint="eastAsia"/>
              </w:rPr>
              <w:t>与公司授权存在不一致</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shd w:val="clear" w:color="auto" w:fill="auto"/>
          </w:tcPr>
          <w:p>
            <w:r>
              <w:rPr>
                <w:rFonts w:hint="eastAsia"/>
              </w:rPr>
              <w:t>纠正措施</w:t>
            </w:r>
          </w:p>
          <w:p/>
        </w:tc>
        <w:tc>
          <w:tcPr>
            <w:tcW w:w="1100" w:type="dxa"/>
            <w:gridSpan w:val="2"/>
            <w:vMerge w:val="restart"/>
            <w:shd w:val="clear" w:color="auto" w:fill="auto"/>
          </w:tcPr>
          <w:p>
            <w:r>
              <w:rPr>
                <w:rFonts w:hint="eastAsia"/>
              </w:rPr>
              <w:t>H(V1.0)</w:t>
            </w:r>
          </w:p>
          <w:p>
            <w:r>
              <w:rPr>
                <w:rFonts w:hint="eastAsia"/>
              </w:rPr>
              <w:t xml:space="preserve">5.1.2 </w:t>
            </w:r>
          </w:p>
          <w:p/>
        </w:tc>
        <w:tc>
          <w:tcPr>
            <w:tcW w:w="674" w:type="dxa"/>
            <w:shd w:val="clear" w:color="auto" w:fill="auto"/>
          </w:tcPr>
          <w:p>
            <w:r>
              <w:rPr>
                <w:rFonts w:hint="eastAsia"/>
              </w:rPr>
              <w:t>文件名称</w:t>
            </w:r>
          </w:p>
        </w:tc>
        <w:tc>
          <w:tcPr>
            <w:tcW w:w="9330" w:type="dxa"/>
            <w:gridSpan w:val="2"/>
            <w:shd w:val="clear" w:color="auto" w:fill="auto"/>
          </w:tcPr>
          <w:p>
            <w:r>
              <w:rPr/>
              <w:sym w:font="Wingdings" w:char="00FE"/>
            </w:r>
            <w:r>
              <w:rPr>
                <w:rFonts w:hint="eastAsia"/>
              </w:rPr>
              <w:t>《纠正措施控制程序》</w:t>
            </w:r>
          </w:p>
        </w:tc>
        <w:tc>
          <w:tcPr>
            <w:tcW w:w="1585"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食品安全问题  </w:t>
            </w:r>
            <w:r>
              <w:rPr>
                <w:rFonts w:hint="eastAsia"/>
              </w:rPr>
              <w:sym w:font="Wingdings" w:char="00FE"/>
            </w:r>
            <w:r>
              <w:rPr>
                <w:rFonts w:hint="eastAsia"/>
              </w:rPr>
              <w:t xml:space="preserve">工作运行中的问题  </w:t>
            </w:r>
            <w:r>
              <w:rPr>
                <w:rFonts w:hint="eastAsia"/>
              </w:rPr>
              <w:sym w:font="Wingdings" w:char="00A8"/>
            </w:r>
            <w:r>
              <w:rPr>
                <w:rFonts w:hint="eastAsia"/>
              </w:rPr>
              <w:t xml:space="preserve">其他  </w:t>
            </w:r>
          </w:p>
          <w:p>
            <w:pPr>
              <w:rPr>
                <w:u w:val="single"/>
              </w:rPr>
            </w:pPr>
            <w:r>
              <w:rPr>
                <w:rFonts w:hint="eastAsia"/>
              </w:rPr>
              <w:t>抽查采取纠正措施相关记录名称：</w:t>
            </w:r>
            <w:r>
              <w:rPr>
                <w:rFonts w:hint="eastAsia"/>
                <w:u w:val="single"/>
              </w:rPr>
              <w:t>《  审核周期内</w:t>
            </w:r>
            <w:r>
              <w:rPr>
                <w:rFonts w:hint="eastAsia"/>
                <w:u w:val="single"/>
                <w:lang w:val="en-US" w:eastAsia="zh-CN"/>
              </w:rPr>
              <w:t>未发生</w:t>
            </w:r>
            <w:r>
              <w:rPr>
                <w:rFonts w:hint="eastAsia"/>
                <w:u w:val="single"/>
              </w:rPr>
              <w:t xml:space="preserve">》     </w:t>
            </w:r>
          </w:p>
          <w:p>
            <w:pPr>
              <w:rPr>
                <w:u w:val="single"/>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63"/>
              <w:gridCol w:w="1390"/>
              <w:gridCol w:w="1680"/>
              <w:gridCol w:w="2105"/>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1563" w:type="dxa"/>
                </w:tcPr>
                <w:p>
                  <w:r>
                    <w:rPr>
                      <w:rFonts w:hint="eastAsia"/>
                    </w:rPr>
                    <w:t>不符合描述</w:t>
                  </w:r>
                </w:p>
              </w:tc>
              <w:tc>
                <w:tcPr>
                  <w:tcW w:w="1390" w:type="dxa"/>
                </w:tcPr>
                <w:p>
                  <w:r>
                    <w:rPr>
                      <w:rFonts w:hint="eastAsia"/>
                    </w:rPr>
                    <w:t>不符合纠正</w:t>
                  </w:r>
                </w:p>
              </w:tc>
              <w:tc>
                <w:tcPr>
                  <w:tcW w:w="1680" w:type="dxa"/>
                </w:tcPr>
                <w:p>
                  <w:r>
                    <w:rPr>
                      <w:rFonts w:hint="eastAsia"/>
                    </w:rPr>
                    <w:t>原因分析</w:t>
                  </w:r>
                </w:p>
              </w:tc>
              <w:tc>
                <w:tcPr>
                  <w:tcW w:w="2105"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1563" w:type="dxa"/>
                </w:tcPr>
                <w:p/>
              </w:tc>
              <w:tc>
                <w:tcPr>
                  <w:tcW w:w="1390" w:type="dxa"/>
                </w:tcPr>
                <w:p/>
              </w:tc>
              <w:tc>
                <w:tcPr>
                  <w:tcW w:w="1680" w:type="dxa"/>
                </w:tcPr>
                <w:p/>
              </w:tc>
              <w:tc>
                <w:tcPr>
                  <w:tcW w:w="2105" w:type="dxa"/>
                </w:tc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1563" w:type="dxa"/>
                </w:tcPr>
                <w:p/>
              </w:tc>
              <w:tc>
                <w:tcPr>
                  <w:tcW w:w="1390" w:type="dxa"/>
                </w:tcPr>
                <w:p/>
              </w:tc>
              <w:tc>
                <w:tcPr>
                  <w:tcW w:w="1680" w:type="dxa"/>
                </w:tcPr>
                <w:p/>
              </w:tc>
              <w:tc>
                <w:tcPr>
                  <w:tcW w:w="2105" w:type="dxa"/>
                </w:tcPr>
                <w:p/>
              </w:tc>
              <w:tc>
                <w:tcPr>
                  <w:tcW w:w="1508" w:type="dxa"/>
                </w:tcPr>
                <w:p/>
              </w:tc>
            </w:tr>
          </w:tbl>
          <w:p/>
          <w:p>
            <w:r>
              <w:rPr>
                <w:rFonts w:hint="eastAsia"/>
              </w:rPr>
              <w:t>纠正措施是否与不合格所产生的影响相适应。</w:t>
            </w:r>
            <w:r>
              <w:rPr>
                <w:rFonts w:hint="eastAsia"/>
              </w:rPr>
              <w:sym w:font="Wingdings" w:char="00A8"/>
            </w:r>
            <w:r>
              <w:rPr>
                <w:rFonts w:hint="eastAsia"/>
              </w:rPr>
              <w:t xml:space="preserve">是  </w:t>
            </w:r>
            <w:r>
              <w:rPr>
                <w:rFonts w:hint="eastAsia"/>
              </w:rPr>
              <w:sym w:font="Wingdings" w:char="00A8"/>
            </w:r>
            <w:r>
              <w:rPr>
                <w:rFonts w:hint="eastAsia"/>
              </w:rPr>
              <w:t>否</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shd w:val="clear" w:color="auto" w:fill="auto"/>
          </w:tcPr>
          <w:p>
            <w:r>
              <w:rPr>
                <w:rFonts w:hint="eastAsia"/>
              </w:rPr>
              <w:t>不合格处置</w:t>
            </w:r>
          </w:p>
        </w:tc>
        <w:tc>
          <w:tcPr>
            <w:tcW w:w="1100" w:type="dxa"/>
            <w:gridSpan w:val="2"/>
            <w:vMerge w:val="restart"/>
            <w:shd w:val="clear" w:color="auto" w:fill="auto"/>
          </w:tcPr>
          <w:p>
            <w:r>
              <w:rPr>
                <w:rFonts w:hint="eastAsia"/>
              </w:rPr>
              <w:t>H(V1.0)</w:t>
            </w:r>
          </w:p>
          <w:p>
            <w:r>
              <w:rPr>
                <w:rFonts w:hint="eastAsia"/>
              </w:rPr>
              <w:t xml:space="preserve">5.1.3 </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rPr>
              <w:t>《不合格品控制程序》</w:t>
            </w:r>
          </w:p>
        </w:tc>
        <w:tc>
          <w:tcPr>
            <w:tcW w:w="1585" w:type="dxa"/>
            <w:vMerge w:val="restart"/>
            <w:shd w:val="clear" w:color="auto" w:fill="auto"/>
          </w:tcPr>
          <w:p>
            <w:r>
              <w:rPr>
                <w:rFonts w:hint="eastAsia"/>
              </w:rPr>
              <w:sym w:font="Wingdings" w:char="00FE"/>
            </w:r>
            <w:r>
              <w:rPr>
                <w:rFonts w:hint="eastAsia"/>
              </w:rPr>
              <w:t>符合</w:t>
            </w:r>
          </w:p>
          <w:p>
            <w:pPr>
              <w:pStyle w:val="14"/>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r>
              <w:rPr>
                <w:rFonts w:hint="eastAsia"/>
              </w:rPr>
              <w:t>企业应保留不合格处置记录，以作为以下证据：</w:t>
            </w:r>
          </w:p>
          <w:p>
            <w:r>
              <w:rPr>
                <w:rFonts w:hint="eastAsia"/>
              </w:rPr>
              <w:t>a）不合格的性质以及随后采取的措施；</w:t>
            </w:r>
          </w:p>
          <w:p>
            <w:r>
              <w:rPr>
                <w:rFonts w:hint="eastAsia"/>
              </w:rPr>
              <w:t>b）纠正措施的结果。</w:t>
            </w:r>
          </w:p>
          <w:p>
            <w:pPr>
              <w:pStyle w:val="14"/>
            </w:pPr>
            <w:r>
              <w:rPr>
                <w:rFonts w:hint="eastAsia"/>
                <w:u w:val="single"/>
              </w:rPr>
              <w:t xml:space="preserve">提供有《不合格品处理单》发生时按照此表单进行记录 </w:t>
            </w:r>
          </w:p>
        </w:tc>
        <w:tc>
          <w:tcPr>
            <w:tcW w:w="1585" w:type="dxa"/>
            <w:vMerge w:val="continue"/>
          </w:tcPr>
          <w:p/>
        </w:tc>
      </w:tr>
    </w:tbl>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8"/>
        <w:rFonts w:hint="default"/>
      </w:rPr>
    </w:pPr>
    <w:r>
      <w:drawing>
        <wp:anchor distT="0" distB="0" distL="114300" distR="114300" simplePos="0" relativeHeight="251660288" behindDoc="0" locked="0" layoutInCell="1" allowOverlap="1">
          <wp:simplePos x="0" y="0"/>
          <wp:positionH relativeFrom="column">
            <wp:posOffset>25400</wp:posOffset>
          </wp:positionH>
          <wp:positionV relativeFrom="paragraph">
            <wp:posOffset>13970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v:textbox>
            </v:shape>
          </w:pict>
        </mc:Fallback>
      </mc:AlternateContent>
    </w:r>
    <w:r>
      <w:rPr>
        <w:rStyle w:val="18"/>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94BDCA"/>
    <w:multiLevelType w:val="singleLevel"/>
    <w:tmpl w:val="2894BDC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44C1"/>
    <w:rsid w:val="000157F0"/>
    <w:rsid w:val="000237F6"/>
    <w:rsid w:val="0003373A"/>
    <w:rsid w:val="000361D5"/>
    <w:rsid w:val="000400E2"/>
    <w:rsid w:val="00040401"/>
    <w:rsid w:val="0004638C"/>
    <w:rsid w:val="00062E46"/>
    <w:rsid w:val="00064FB3"/>
    <w:rsid w:val="0008296E"/>
    <w:rsid w:val="000C2DCE"/>
    <w:rsid w:val="000D04DF"/>
    <w:rsid w:val="000E6B21"/>
    <w:rsid w:val="000F761C"/>
    <w:rsid w:val="00101728"/>
    <w:rsid w:val="001062A5"/>
    <w:rsid w:val="001139D4"/>
    <w:rsid w:val="00117102"/>
    <w:rsid w:val="00122967"/>
    <w:rsid w:val="00123B1B"/>
    <w:rsid w:val="00145549"/>
    <w:rsid w:val="0014558D"/>
    <w:rsid w:val="0017509C"/>
    <w:rsid w:val="00186260"/>
    <w:rsid w:val="001A2D7F"/>
    <w:rsid w:val="001C3ED7"/>
    <w:rsid w:val="001C485E"/>
    <w:rsid w:val="001D7354"/>
    <w:rsid w:val="001E3A1C"/>
    <w:rsid w:val="001F319E"/>
    <w:rsid w:val="001F7537"/>
    <w:rsid w:val="00207591"/>
    <w:rsid w:val="002165CB"/>
    <w:rsid w:val="00227407"/>
    <w:rsid w:val="00236BAF"/>
    <w:rsid w:val="002378F4"/>
    <w:rsid w:val="00242A79"/>
    <w:rsid w:val="002464B8"/>
    <w:rsid w:val="00283176"/>
    <w:rsid w:val="002939AD"/>
    <w:rsid w:val="002A028A"/>
    <w:rsid w:val="002E67B3"/>
    <w:rsid w:val="002F1B37"/>
    <w:rsid w:val="00311370"/>
    <w:rsid w:val="00311D8F"/>
    <w:rsid w:val="00314AF6"/>
    <w:rsid w:val="00337922"/>
    <w:rsid w:val="00340867"/>
    <w:rsid w:val="00354AA6"/>
    <w:rsid w:val="00375754"/>
    <w:rsid w:val="00380837"/>
    <w:rsid w:val="00386C42"/>
    <w:rsid w:val="003A198A"/>
    <w:rsid w:val="003A23C6"/>
    <w:rsid w:val="003B13B8"/>
    <w:rsid w:val="003C1754"/>
    <w:rsid w:val="003C641B"/>
    <w:rsid w:val="003C7DBF"/>
    <w:rsid w:val="003E2647"/>
    <w:rsid w:val="003E3564"/>
    <w:rsid w:val="003F2A84"/>
    <w:rsid w:val="00410914"/>
    <w:rsid w:val="004304D8"/>
    <w:rsid w:val="00430E88"/>
    <w:rsid w:val="00440274"/>
    <w:rsid w:val="0045371A"/>
    <w:rsid w:val="004708B8"/>
    <w:rsid w:val="004811CC"/>
    <w:rsid w:val="004946B7"/>
    <w:rsid w:val="004A3FCE"/>
    <w:rsid w:val="004B42A9"/>
    <w:rsid w:val="004B5CEB"/>
    <w:rsid w:val="004C7514"/>
    <w:rsid w:val="004E3507"/>
    <w:rsid w:val="00527BE3"/>
    <w:rsid w:val="005303DA"/>
    <w:rsid w:val="005310FB"/>
    <w:rsid w:val="0053372E"/>
    <w:rsid w:val="00536930"/>
    <w:rsid w:val="00537824"/>
    <w:rsid w:val="005472E3"/>
    <w:rsid w:val="005511FE"/>
    <w:rsid w:val="00554AB1"/>
    <w:rsid w:val="00564E53"/>
    <w:rsid w:val="0059155E"/>
    <w:rsid w:val="005B1B23"/>
    <w:rsid w:val="005B3D23"/>
    <w:rsid w:val="005B58ED"/>
    <w:rsid w:val="005C0A06"/>
    <w:rsid w:val="005C1F5C"/>
    <w:rsid w:val="005D3515"/>
    <w:rsid w:val="005D5659"/>
    <w:rsid w:val="00600C20"/>
    <w:rsid w:val="0060648C"/>
    <w:rsid w:val="00610513"/>
    <w:rsid w:val="006414ED"/>
    <w:rsid w:val="00642F33"/>
    <w:rsid w:val="00644FE2"/>
    <w:rsid w:val="00670432"/>
    <w:rsid w:val="00674E7B"/>
    <w:rsid w:val="0067640C"/>
    <w:rsid w:val="00676974"/>
    <w:rsid w:val="00687324"/>
    <w:rsid w:val="006C3DBC"/>
    <w:rsid w:val="006D6914"/>
    <w:rsid w:val="006E18B1"/>
    <w:rsid w:val="006E2050"/>
    <w:rsid w:val="006E36FF"/>
    <w:rsid w:val="006E668E"/>
    <w:rsid w:val="006E678B"/>
    <w:rsid w:val="0070224D"/>
    <w:rsid w:val="00704CAF"/>
    <w:rsid w:val="007060B4"/>
    <w:rsid w:val="00737F57"/>
    <w:rsid w:val="0075277E"/>
    <w:rsid w:val="0075451E"/>
    <w:rsid w:val="00766CBE"/>
    <w:rsid w:val="00767414"/>
    <w:rsid w:val="007757F3"/>
    <w:rsid w:val="0078153B"/>
    <w:rsid w:val="007825B9"/>
    <w:rsid w:val="0079242C"/>
    <w:rsid w:val="007B3D76"/>
    <w:rsid w:val="007B4D48"/>
    <w:rsid w:val="007C1B48"/>
    <w:rsid w:val="007E6AEB"/>
    <w:rsid w:val="007F652D"/>
    <w:rsid w:val="0080160A"/>
    <w:rsid w:val="00804260"/>
    <w:rsid w:val="00832EC2"/>
    <w:rsid w:val="0083482E"/>
    <w:rsid w:val="008431D2"/>
    <w:rsid w:val="008550AB"/>
    <w:rsid w:val="00871B8B"/>
    <w:rsid w:val="00880FAA"/>
    <w:rsid w:val="00882C0C"/>
    <w:rsid w:val="008973EE"/>
    <w:rsid w:val="008B432D"/>
    <w:rsid w:val="008C5D06"/>
    <w:rsid w:val="008D3391"/>
    <w:rsid w:val="008D6135"/>
    <w:rsid w:val="008E769D"/>
    <w:rsid w:val="008F56BA"/>
    <w:rsid w:val="00900CEF"/>
    <w:rsid w:val="00915738"/>
    <w:rsid w:val="00925CDC"/>
    <w:rsid w:val="00943D36"/>
    <w:rsid w:val="00957911"/>
    <w:rsid w:val="00971600"/>
    <w:rsid w:val="00990C06"/>
    <w:rsid w:val="009973B4"/>
    <w:rsid w:val="009A516C"/>
    <w:rsid w:val="009B216F"/>
    <w:rsid w:val="009C1290"/>
    <w:rsid w:val="009C28C1"/>
    <w:rsid w:val="009C2E4D"/>
    <w:rsid w:val="009C5776"/>
    <w:rsid w:val="009E1E7D"/>
    <w:rsid w:val="009F7EED"/>
    <w:rsid w:val="00A0586E"/>
    <w:rsid w:val="00A06945"/>
    <w:rsid w:val="00A2292E"/>
    <w:rsid w:val="00A36A68"/>
    <w:rsid w:val="00A54E51"/>
    <w:rsid w:val="00A66703"/>
    <w:rsid w:val="00A70854"/>
    <w:rsid w:val="00A70BE9"/>
    <w:rsid w:val="00A76A41"/>
    <w:rsid w:val="00A80636"/>
    <w:rsid w:val="00A95478"/>
    <w:rsid w:val="00AB45E5"/>
    <w:rsid w:val="00AC7BA6"/>
    <w:rsid w:val="00AE03F7"/>
    <w:rsid w:val="00AE0550"/>
    <w:rsid w:val="00AE22D1"/>
    <w:rsid w:val="00AF0AAB"/>
    <w:rsid w:val="00B2508A"/>
    <w:rsid w:val="00B25A0B"/>
    <w:rsid w:val="00B3204F"/>
    <w:rsid w:val="00B33311"/>
    <w:rsid w:val="00B46A4D"/>
    <w:rsid w:val="00B4743E"/>
    <w:rsid w:val="00B54727"/>
    <w:rsid w:val="00B5682D"/>
    <w:rsid w:val="00B62178"/>
    <w:rsid w:val="00B843D3"/>
    <w:rsid w:val="00B87FC7"/>
    <w:rsid w:val="00B94025"/>
    <w:rsid w:val="00BA10F8"/>
    <w:rsid w:val="00BA4B37"/>
    <w:rsid w:val="00BC1484"/>
    <w:rsid w:val="00BD17BA"/>
    <w:rsid w:val="00BE378B"/>
    <w:rsid w:val="00BE7A77"/>
    <w:rsid w:val="00BF0D7D"/>
    <w:rsid w:val="00BF3CC7"/>
    <w:rsid w:val="00BF44CA"/>
    <w:rsid w:val="00BF597E"/>
    <w:rsid w:val="00BF6918"/>
    <w:rsid w:val="00C51A36"/>
    <w:rsid w:val="00C55228"/>
    <w:rsid w:val="00C62A33"/>
    <w:rsid w:val="00C63768"/>
    <w:rsid w:val="00C72512"/>
    <w:rsid w:val="00C8281D"/>
    <w:rsid w:val="00C9058E"/>
    <w:rsid w:val="00C90886"/>
    <w:rsid w:val="00C90FD8"/>
    <w:rsid w:val="00CA786F"/>
    <w:rsid w:val="00CC2622"/>
    <w:rsid w:val="00CD2D54"/>
    <w:rsid w:val="00CE315A"/>
    <w:rsid w:val="00CF243B"/>
    <w:rsid w:val="00D06F59"/>
    <w:rsid w:val="00D10920"/>
    <w:rsid w:val="00D12CAD"/>
    <w:rsid w:val="00D21958"/>
    <w:rsid w:val="00D23D68"/>
    <w:rsid w:val="00D365D1"/>
    <w:rsid w:val="00D406FA"/>
    <w:rsid w:val="00D56BE5"/>
    <w:rsid w:val="00D807A3"/>
    <w:rsid w:val="00D8388C"/>
    <w:rsid w:val="00D97FC8"/>
    <w:rsid w:val="00DB511B"/>
    <w:rsid w:val="00DC286A"/>
    <w:rsid w:val="00DC63A4"/>
    <w:rsid w:val="00DC731C"/>
    <w:rsid w:val="00DE2B54"/>
    <w:rsid w:val="00DF78E4"/>
    <w:rsid w:val="00E041A3"/>
    <w:rsid w:val="00E42D33"/>
    <w:rsid w:val="00E46E55"/>
    <w:rsid w:val="00E4786C"/>
    <w:rsid w:val="00E52B3C"/>
    <w:rsid w:val="00E5357C"/>
    <w:rsid w:val="00E615C0"/>
    <w:rsid w:val="00E6224C"/>
    <w:rsid w:val="00E64C9A"/>
    <w:rsid w:val="00E70AD6"/>
    <w:rsid w:val="00E70BFD"/>
    <w:rsid w:val="00E8317C"/>
    <w:rsid w:val="00E86934"/>
    <w:rsid w:val="00E91025"/>
    <w:rsid w:val="00E956ED"/>
    <w:rsid w:val="00EA002E"/>
    <w:rsid w:val="00EB0164"/>
    <w:rsid w:val="00EB6C1F"/>
    <w:rsid w:val="00EC4708"/>
    <w:rsid w:val="00ED0F62"/>
    <w:rsid w:val="00EF2D8F"/>
    <w:rsid w:val="00F10EBC"/>
    <w:rsid w:val="00F111CE"/>
    <w:rsid w:val="00F15028"/>
    <w:rsid w:val="00F17496"/>
    <w:rsid w:val="00F21F0B"/>
    <w:rsid w:val="00F25B0F"/>
    <w:rsid w:val="00F26007"/>
    <w:rsid w:val="00F30D53"/>
    <w:rsid w:val="00F50D5F"/>
    <w:rsid w:val="00F833C4"/>
    <w:rsid w:val="00FA4815"/>
    <w:rsid w:val="00FC31A8"/>
    <w:rsid w:val="00FC3B2C"/>
    <w:rsid w:val="00FC72D6"/>
    <w:rsid w:val="00FC77CF"/>
    <w:rsid w:val="00FD40FA"/>
    <w:rsid w:val="00FF36F3"/>
    <w:rsid w:val="00FF6A5E"/>
    <w:rsid w:val="015D4D12"/>
    <w:rsid w:val="06266A4B"/>
    <w:rsid w:val="063C100F"/>
    <w:rsid w:val="06CD2AC4"/>
    <w:rsid w:val="08D45654"/>
    <w:rsid w:val="08E10230"/>
    <w:rsid w:val="08EF65F2"/>
    <w:rsid w:val="0A101B38"/>
    <w:rsid w:val="0A3B7AFB"/>
    <w:rsid w:val="0DAA4638"/>
    <w:rsid w:val="0DB258A3"/>
    <w:rsid w:val="0DB265A2"/>
    <w:rsid w:val="0E5F120E"/>
    <w:rsid w:val="0FAE2D98"/>
    <w:rsid w:val="108219C2"/>
    <w:rsid w:val="10845C87"/>
    <w:rsid w:val="120C6352"/>
    <w:rsid w:val="12464BA6"/>
    <w:rsid w:val="133F19A9"/>
    <w:rsid w:val="145801E9"/>
    <w:rsid w:val="18220C1B"/>
    <w:rsid w:val="193D50BE"/>
    <w:rsid w:val="1B307FAD"/>
    <w:rsid w:val="1C2D5815"/>
    <w:rsid w:val="1CF045D9"/>
    <w:rsid w:val="1D9D3945"/>
    <w:rsid w:val="1DDF0F5A"/>
    <w:rsid w:val="1DF6153B"/>
    <w:rsid w:val="1E0D121E"/>
    <w:rsid w:val="1E15129D"/>
    <w:rsid w:val="1E2D7039"/>
    <w:rsid w:val="1E386EAC"/>
    <w:rsid w:val="1E55446A"/>
    <w:rsid w:val="1F24036A"/>
    <w:rsid w:val="1F9242A4"/>
    <w:rsid w:val="20F174A6"/>
    <w:rsid w:val="219D36DA"/>
    <w:rsid w:val="22B54B0B"/>
    <w:rsid w:val="2455723F"/>
    <w:rsid w:val="252E75E6"/>
    <w:rsid w:val="26A77D69"/>
    <w:rsid w:val="26DE579B"/>
    <w:rsid w:val="27BD6C5C"/>
    <w:rsid w:val="28380A89"/>
    <w:rsid w:val="2D176851"/>
    <w:rsid w:val="2DA24E9D"/>
    <w:rsid w:val="2F216952"/>
    <w:rsid w:val="30F57479"/>
    <w:rsid w:val="30F667EB"/>
    <w:rsid w:val="31CE6892"/>
    <w:rsid w:val="32123FFF"/>
    <w:rsid w:val="329E6ECC"/>
    <w:rsid w:val="34952C24"/>
    <w:rsid w:val="35BE7955"/>
    <w:rsid w:val="35C21E9E"/>
    <w:rsid w:val="374A55D1"/>
    <w:rsid w:val="38D16F63"/>
    <w:rsid w:val="38D57EBF"/>
    <w:rsid w:val="39232843"/>
    <w:rsid w:val="397A6350"/>
    <w:rsid w:val="39B80D19"/>
    <w:rsid w:val="39ED37D1"/>
    <w:rsid w:val="3AA8309D"/>
    <w:rsid w:val="3AD866D8"/>
    <w:rsid w:val="3ADF3E40"/>
    <w:rsid w:val="3B021652"/>
    <w:rsid w:val="3CBC4F1E"/>
    <w:rsid w:val="3D017E9E"/>
    <w:rsid w:val="3DC72E19"/>
    <w:rsid w:val="3DFF1189"/>
    <w:rsid w:val="403C1B0A"/>
    <w:rsid w:val="40D31FBB"/>
    <w:rsid w:val="4217591C"/>
    <w:rsid w:val="43440C4E"/>
    <w:rsid w:val="447E00C9"/>
    <w:rsid w:val="44866E1C"/>
    <w:rsid w:val="45166589"/>
    <w:rsid w:val="453F71A9"/>
    <w:rsid w:val="456314F8"/>
    <w:rsid w:val="46812352"/>
    <w:rsid w:val="474A7C94"/>
    <w:rsid w:val="49FE68C7"/>
    <w:rsid w:val="4AA46D09"/>
    <w:rsid w:val="4BB406DB"/>
    <w:rsid w:val="4D246958"/>
    <w:rsid w:val="4DE13AE3"/>
    <w:rsid w:val="4E6629D2"/>
    <w:rsid w:val="50294487"/>
    <w:rsid w:val="508C34CF"/>
    <w:rsid w:val="50FA687C"/>
    <w:rsid w:val="5194269B"/>
    <w:rsid w:val="52305B85"/>
    <w:rsid w:val="525732C1"/>
    <w:rsid w:val="53E91CD7"/>
    <w:rsid w:val="54B036D1"/>
    <w:rsid w:val="55022641"/>
    <w:rsid w:val="5563336E"/>
    <w:rsid w:val="56020D2D"/>
    <w:rsid w:val="56897BCB"/>
    <w:rsid w:val="5833381A"/>
    <w:rsid w:val="59097D63"/>
    <w:rsid w:val="59AF2221"/>
    <w:rsid w:val="59D33C53"/>
    <w:rsid w:val="5A1F5233"/>
    <w:rsid w:val="5A4C4364"/>
    <w:rsid w:val="5B1D5DF1"/>
    <w:rsid w:val="5B93583B"/>
    <w:rsid w:val="5BAC4CED"/>
    <w:rsid w:val="5BD142B8"/>
    <w:rsid w:val="5CA0054D"/>
    <w:rsid w:val="5D24016A"/>
    <w:rsid w:val="5E9D1E9C"/>
    <w:rsid w:val="5EA12B9A"/>
    <w:rsid w:val="600300DE"/>
    <w:rsid w:val="61546784"/>
    <w:rsid w:val="61914B57"/>
    <w:rsid w:val="628971D1"/>
    <w:rsid w:val="63C07969"/>
    <w:rsid w:val="64E122F1"/>
    <w:rsid w:val="667B0FB6"/>
    <w:rsid w:val="668156F0"/>
    <w:rsid w:val="66E80594"/>
    <w:rsid w:val="67E458E5"/>
    <w:rsid w:val="68522439"/>
    <w:rsid w:val="6E475FBD"/>
    <w:rsid w:val="6EDD479C"/>
    <w:rsid w:val="6F000F64"/>
    <w:rsid w:val="6F8034DB"/>
    <w:rsid w:val="6FD60296"/>
    <w:rsid w:val="7022012C"/>
    <w:rsid w:val="70273BAA"/>
    <w:rsid w:val="712E3A27"/>
    <w:rsid w:val="743E2EC4"/>
    <w:rsid w:val="74753DAF"/>
    <w:rsid w:val="74BB5781"/>
    <w:rsid w:val="750158F1"/>
    <w:rsid w:val="75D613FA"/>
    <w:rsid w:val="75E72A31"/>
    <w:rsid w:val="75FD56CB"/>
    <w:rsid w:val="76C74496"/>
    <w:rsid w:val="76CC5E9B"/>
    <w:rsid w:val="76E82337"/>
    <w:rsid w:val="7769287A"/>
    <w:rsid w:val="787A628C"/>
    <w:rsid w:val="79560518"/>
    <w:rsid w:val="7B2D180B"/>
    <w:rsid w:val="7C6427B4"/>
    <w:rsid w:val="7D216484"/>
    <w:rsid w:val="7D2C7BD6"/>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4">
    <w:name w:val="Body Text"/>
    <w:basedOn w:val="1"/>
    <w:link w:val="22"/>
    <w:unhideWhenUsed/>
    <w:qFormat/>
    <w:uiPriority w:val="1"/>
    <w:pPr>
      <w:spacing w:after="120"/>
    </w:pPr>
  </w:style>
  <w:style w:type="paragraph" w:styleId="5">
    <w:name w:val="Body Text Indent"/>
    <w:basedOn w:val="1"/>
    <w:unhideWhenUsed/>
    <w:qFormat/>
    <w:uiPriority w:val="99"/>
    <w:pPr>
      <w:spacing w:after="120"/>
      <w:ind w:left="420" w:leftChars="200"/>
    </w:pPr>
  </w:style>
  <w:style w:type="paragraph" w:styleId="6">
    <w:name w:val="Balloon Text"/>
    <w:basedOn w:val="1"/>
    <w:link w:val="17"/>
    <w:semiHidden/>
    <w:unhideWhenUsed/>
    <w:qFormat/>
    <w:uiPriority w:val="99"/>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9">
    <w:name w:val="Body Text First Indent 2"/>
    <w:basedOn w:val="5"/>
    <w:unhideWhenUsed/>
    <w:qFormat/>
    <w:uiPriority w:val="99"/>
    <w:pPr>
      <w:tabs>
        <w:tab w:val="left" w:pos="540"/>
      </w:tabs>
      <w:spacing w:after="0"/>
      <w:ind w:left="0" w:leftChars="0" w:firstLine="420" w:firstLineChars="200"/>
    </w:pPr>
    <w:rPr>
      <w:rFonts w:ascii="宋体" w:hAnsi="宋体"/>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2"/>
    <w:qFormat/>
    <w:uiPriority w:val="99"/>
    <w:rPr>
      <w:rFonts w:ascii="Times New Roman" w:hAnsi="Times New Roman" w:eastAsia="宋体" w:cs="Times New Roman"/>
      <w:sz w:val="18"/>
      <w:szCs w:val="18"/>
    </w:rPr>
  </w:style>
  <w:style w:type="character" w:customStyle="1" w:styleId="17">
    <w:name w:val="批注框文本 字符"/>
    <w:basedOn w:val="12"/>
    <w:link w:val="6"/>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纯文本1"/>
    <w:basedOn w:val="1"/>
    <w:link w:val="20"/>
    <w:qFormat/>
    <w:uiPriority w:val="0"/>
    <w:rPr>
      <w:rFonts w:ascii="宋体" w:hAnsi="Courier New"/>
    </w:rPr>
  </w:style>
  <w:style w:type="character" w:customStyle="1" w:styleId="20">
    <w:name w:val="纯文本 字符"/>
    <w:link w:val="19"/>
    <w:qFormat/>
    <w:uiPriority w:val="0"/>
    <w:rPr>
      <w:rFonts w:ascii="宋体" w:hAnsi="Courier New" w:eastAsia="宋体" w:cs="Times New Roman"/>
      <w:kern w:val="2"/>
      <w:sz w:val="21"/>
    </w:rPr>
  </w:style>
  <w:style w:type="paragraph" w:customStyle="1" w:styleId="21">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22">
    <w:name w:val="正文文本 字符"/>
    <w:basedOn w:val="12"/>
    <w:link w:val="4"/>
    <w:semiHidden/>
    <w:qFormat/>
    <w:uiPriority w:val="99"/>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32</Pages>
  <Words>3166</Words>
  <Characters>18052</Characters>
  <Lines>150</Lines>
  <Paragraphs>42</Paragraphs>
  <TotalTime>4</TotalTime>
  <ScaleCrop>false</ScaleCrop>
  <LinksUpToDate>false</LinksUpToDate>
  <CharactersWithSpaces>21176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2022-02-18T05:55:47Z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0E52E8113E7840BAB3E68D5E3B586F0A</vt:lpwstr>
  </property>
</Properties>
</file>