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93"/>
        <w:gridCol w:w="325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无锡市群力快餐服务有限公司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无锡市新吴区江溪街道坊前新风路14-2号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江苏省</w:t>
            </w:r>
            <w:r>
              <w:rPr>
                <w:rFonts w:asciiTheme="minorEastAsia" w:hAnsiTheme="minorEastAsia" w:eastAsiaTheme="minorEastAsia"/>
                <w:sz w:val="20"/>
              </w:rPr>
              <w:t>无锡市新吴区江溪街道坊前新风路14-2号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张兆干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15106177799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张兆干（总经理）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15106177799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djnoshery@yeah.net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0117-2021-H-2022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pStyle w:val="8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b/>
                <w:bCs w:val="0"/>
                <w:sz w:val="21"/>
                <w:szCs w:val="21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b/>
                <w:bCs/>
                <w:sz w:val="21"/>
                <w:szCs w:val="21"/>
                <w:highlight w:val="none"/>
              </w:rPr>
              <w:t>位于</w:t>
            </w:r>
            <w:bookmarkStart w:id="23" w:name="_GoBack"/>
            <w:bookmarkEnd w:id="23"/>
            <w:r>
              <w:rPr>
                <w:b/>
                <w:bCs/>
                <w:sz w:val="21"/>
                <w:szCs w:val="21"/>
                <w:highlight w:val="none"/>
              </w:rPr>
              <w:t>无锡市新吴区江溪街道坊前新风路14-2号无锡市群力快餐服务有限公司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集体用餐制作、配送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b/>
                <w:bCs/>
                <w:sz w:val="21"/>
                <w:szCs w:val="21"/>
                <w:highlight w:val="none"/>
              </w:rPr>
              <w:t>热食类食品制售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□GB/T24001-2016/ISO 14001:2015 □GB/T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FSMS：□ISO22000：2018                 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HACCP：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《危害分析与关键控制点（HACCP体系）认证要求》（V1.0）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受审核方管理体系文件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 xml:space="preserve"> (手册版本号：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2022年02月16日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至2022年02月18日 上午</w:t>
            </w:r>
            <w:bookmarkEnd w:id="21"/>
            <w:r>
              <w:rPr>
                <w:rFonts w:hint="eastAsia"/>
                <w:b/>
                <w:sz w:val="20"/>
                <w:lang w:val="en-US" w:eastAsia="zh-CN"/>
              </w:rPr>
              <w:t>15:30</w:t>
            </w:r>
            <w:r>
              <w:rPr>
                <w:rFonts w:hint="eastAsia"/>
                <w:b/>
                <w:sz w:val="20"/>
              </w:rPr>
              <w:t>(共</w:t>
            </w:r>
            <w:r>
              <w:rPr>
                <w:rFonts w:hint="eastAsia"/>
                <w:b/>
                <w:sz w:val="20"/>
                <w:lang w:val="en-US" w:eastAsia="zh-CN"/>
              </w:rPr>
              <w:t>3.0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ISC-59498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6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2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Align w:val="center"/>
          </w:tcPr>
          <w:p/>
        </w:tc>
        <w:tc>
          <w:tcPr>
            <w:tcW w:w="1368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2022-02-10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8"/>
      </w:pPr>
    </w:p>
    <w:tbl>
      <w:tblPr>
        <w:tblStyle w:val="5"/>
        <w:tblW w:w="10313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13"/>
        <w:gridCol w:w="1012"/>
        <w:gridCol w:w="3888"/>
        <w:gridCol w:w="20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1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2022-02-16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30-9：00</w:t>
            </w: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1012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88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HACCP体系总要求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、管理承诺相关过程、合规义务、食品安全文化、方针和目标、职责和权限、内外部沟通、内部报告制度、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内审、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管理评审、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持续改进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初审不符合项的验证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；食品安全事故、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重大食品安全事故、重大体系变更、资质变更/更新、认证证书、标志的使用情况、重大投诉等</w:t>
            </w:r>
          </w:p>
        </w:tc>
        <w:tc>
          <w:tcPr>
            <w:tcW w:w="200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H：1.1/2.1-2.5/3.13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小组</w:t>
            </w: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文件策划情况、H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手册、职责和权限、前提计划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总则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良好卫生规范、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产品撤回和召回、预备步骤、产品描述、危害分析及控制措施、H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计划、确认和验证、记录保持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.1/1.2.2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/2.5.1/3.1/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3.9/4.1-4.6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-17:00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产品放行、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监视和测量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不合格及纠正措施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3.6/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/3.8/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/5.1.1-5.1.3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75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2022-02-17</w:t>
            </w:r>
          </w:p>
        </w:tc>
        <w:tc>
          <w:tcPr>
            <w:tcW w:w="14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到达企业</w:t>
            </w:r>
          </w:p>
        </w:tc>
        <w:tc>
          <w:tcPr>
            <w:tcW w:w="2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8：30-12:30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产品放行、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监视和测量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不合格及纠正措施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3.6/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/3.8/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/5.1.1-5.1.3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13:00-17:00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产品放行、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监视和测量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不合格及纠正措施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3.6/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/3.8/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/5.1.1-5.1.3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12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天结束（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75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2022-02-18</w:t>
            </w: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6:55</w:t>
            </w:r>
          </w:p>
        </w:tc>
        <w:tc>
          <w:tcPr>
            <w:tcW w:w="1012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到达企业</w:t>
            </w:r>
          </w:p>
        </w:tc>
        <w:tc>
          <w:tcPr>
            <w:tcW w:w="200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7:00-9:30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产品放行、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监视和测量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不合格及纠正措施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3.6/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/3.8/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/5.1.1-5.1.3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9:30-12:30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后勤保障部</w:t>
            </w: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采购管理、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投诉处理、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沟通、食品欺诈预防、配送管理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2.5.2.3/3.3/3.5/3.12/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5.2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12:30-13:00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人事服务部</w:t>
            </w: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文件、记录管理、目标管理、职责和权限、内部沟通、人力资源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H:1.2.3/1.2.4/2.4.2/2.5.1/2.5.2.1/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2.5.2.2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2.5.2.3/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3.2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14:30-15:00</w:t>
            </w:r>
          </w:p>
        </w:tc>
        <w:tc>
          <w:tcPr>
            <w:tcW w:w="101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审核组整理资料和总经理、H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组长沟通</w:t>
            </w:r>
          </w:p>
        </w:tc>
        <w:tc>
          <w:tcPr>
            <w:tcW w:w="20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15:00-15:30</w:t>
            </w:r>
          </w:p>
        </w:tc>
        <w:tc>
          <w:tcPr>
            <w:tcW w:w="101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结束会议</w:t>
            </w:r>
          </w:p>
        </w:tc>
        <w:tc>
          <w:tcPr>
            <w:tcW w:w="20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审核发现宣告</w:t>
            </w:r>
          </w:p>
        </w:tc>
        <w:tc>
          <w:tcPr>
            <w:tcW w:w="122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77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88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审核结束</w:t>
            </w:r>
          </w:p>
        </w:tc>
        <w:tc>
          <w:tcPr>
            <w:tcW w:w="2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ED416C8"/>
    <w:rsid w:val="154600D2"/>
    <w:rsid w:val="2491616E"/>
    <w:rsid w:val="35E50FBB"/>
    <w:rsid w:val="36513CE6"/>
    <w:rsid w:val="4E5F517C"/>
    <w:rsid w:val="69FC5F4C"/>
    <w:rsid w:val="6D057D89"/>
    <w:rsid w:val="741528D4"/>
    <w:rsid w:val="7F9C2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2022-02-18T02:12:22Z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