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0083-2022-QEO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甘肃东麟文化产业有限公司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强兴</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91620102MA74FQ0J16</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Q:10,E:10,O:10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甘肃东麟文化产业有限公司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Q：出版物专项排版、制版、装订；出版物、包装装潢印刷品、其他印刷品数字印刷（资质范围内）</w:t>
            </w:r>
          </w:p>
          <w:p w:rsidR="00E604D8">
            <w:pPr>
              <w:snapToGrid w:val="0"/>
              <w:spacing w:line="0" w:lineRule="atLeast"/>
              <w:jc w:val="left"/>
              <w:rPr>
                <w:sz w:val="22"/>
                <w:szCs w:val="22"/>
              </w:rPr>
            </w:pPr>
            <w:r>
              <w:rPr>
                <w:sz w:val="22"/>
                <w:szCs w:val="22"/>
              </w:rPr>
              <w:t>E：出版物专项排版、制版、装订；出版物、包装装潢印刷品、其他印刷品数字印刷（资质范围内）所涉及场所的相关环境管理活动</w:t>
            </w:r>
          </w:p>
          <w:p w:rsidR="00E604D8">
            <w:pPr>
              <w:snapToGrid w:val="0"/>
              <w:spacing w:line="0" w:lineRule="atLeast"/>
              <w:jc w:val="left"/>
              <w:rPr>
                <w:sz w:val="22"/>
                <w:szCs w:val="22"/>
              </w:rPr>
            </w:pPr>
            <w:r>
              <w:rPr>
                <w:sz w:val="22"/>
                <w:szCs w:val="22"/>
              </w:rPr>
              <w:t>O：出版物专项排版、制版、装订；出版物、包装装潢印刷品、其他印刷品数字印刷（资质范围内）</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甘肃省兰州市城关区皋兰路街道平凉路366号2楼</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甘肃省兰州市城关区皋兰路街道平凉路366号2楼</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甘肃东麟文化产业有限公司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甘肃省兰州市城关区皋兰路街道平凉路366号2楼</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