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sz w:val="22"/>
                <w:szCs w:val="22"/>
                <w:highlight w:val="yellow"/>
              </w:rPr>
              <w:t>陈琦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sz w:val="22"/>
                <w:szCs w:val="22"/>
                <w:highlight w:val="yellow"/>
              </w:rPr>
              <w:t>郭力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5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6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7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8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9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0" w:name="总组长"/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749935</wp:posOffset>
                  </wp:positionH>
                  <wp:positionV relativeFrom="paragraph">
                    <wp:posOffset>-417830</wp:posOffset>
                  </wp:positionV>
                  <wp:extent cx="288290" cy="792480"/>
                  <wp:effectExtent l="0" t="0" r="7620" b="3810"/>
                  <wp:wrapNone/>
                  <wp:docPr id="2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28829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0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2022.2.20</w:t>
            </w:r>
            <w:bookmarkStart w:id="11" w:name="_GoBack"/>
            <w:bookmarkEnd w:id="11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D2701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强子</cp:lastModifiedBy>
  <dcterms:modified xsi:type="dcterms:W3CDTF">2022-02-19T03:13:39Z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