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11114-2024-Q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602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陕西国光电气设备有限公司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3657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2023-N1QMS-2263290</w:t>
            </w:r>
          </w:p>
        </w:tc>
        <w:tc>
          <w:tcPr>
            <w:tcW w:w="3145" w:type="dxa"/>
            <w:vAlign w:val="center"/>
          </w:tcPr>
          <w:p w:rsidR="00142F5C" w:rsidP="00772D33">
            <w:pPr>
              <w:spacing w:line="360" w:lineRule="exact"/>
              <w:jc w:val="center"/>
              <w:rPr>
                <w:szCs w:val="21"/>
              </w:rPr>
            </w:pPr>
            <w:r>
              <w:t>19.09.02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2025年11月07日上午至2025年11月07日下午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Q:10-40.5KV系列真空断路器配件的生产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陕西省宝鸡市渭滨区石鼓工业基地东区61号副3号</w:t>
      </w:r>
    </w:p>
    <w:p w:rsidR="001F0A49">
      <w:pPr>
        <w:spacing w:line="360" w:lineRule="auto"/>
        <w:ind w:firstLine="420" w:firstLineChars="200"/>
      </w:pPr>
      <w:r>
        <w:rPr>
          <w:rFonts w:hint="eastAsia"/>
        </w:rPr>
        <w:t>办公地址：</w:t>
      </w:r>
      <w:r>
        <w:rPr>
          <w:rFonts w:hint="eastAsia"/>
        </w:rPr>
        <w:t>宝鸡市渭滨区石鼓工业基地东区61号副3号</w:t>
      </w:r>
    </w:p>
    <w:p w:rsidR="001F0A49">
      <w:pPr>
        <w:spacing w:line="360" w:lineRule="auto"/>
        <w:ind w:firstLine="420" w:firstLineChars="200"/>
      </w:pPr>
      <w:r>
        <w:rPr>
          <w:rFonts w:hint="eastAsia"/>
        </w:rPr>
        <w:t>经营地址：</w:t>
      </w:r>
      <w:bookmarkStart w:id="12" w:name="生产地址"/>
      <w:bookmarkEnd w:id="12"/>
      <w:r>
        <w:rPr>
          <w:rFonts w:hint="eastAsia"/>
        </w:rPr>
        <w:t>宝鸡市渭滨区石鼓工业基地东区61号副3号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陕西国光电气设备有限公司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933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