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厦门合利成环保科技有限公司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林爱梅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  <w:bCs w:val="0"/>
                <w:highlight w:val="none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2022-02-14生产现场查看发现：148防雾平盖吸塑成型（OPRP点），</w:t>
            </w: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压力：0.6Mpa，成型上膜合膜速度1400转，成型上膜开模速度1500转，成型下膜合膜速度1500转，成型下膜开膜速度1500转，《</w:t>
            </w:r>
            <w:r>
              <w:rPr>
                <w:rFonts w:hint="eastAsia"/>
                <w:b/>
                <w:bCs w:val="0"/>
                <w:color w:val="FF0000"/>
                <w:highlight w:val="none"/>
                <w:lang w:val="en-US" w:eastAsia="zh-CN"/>
              </w:rPr>
              <w:t>全自动政府压伺服三工位成型一体机点检表</w:t>
            </w: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》显示上炉温控制温度区为1-15，与《全自动正负压伺服三工位成型一体机生产工艺指标》要求：上炉温温控区1-10不一致。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20" w:name="_GoBack"/>
            <w:bookmarkEnd w:id="20"/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:8.5.4.5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D0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2022-02-15T03:02:17Z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