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89"/>
        <w:gridCol w:w="911"/>
        <w:gridCol w:w="8"/>
        <w:gridCol w:w="3"/>
        <w:gridCol w:w="739"/>
        <w:gridCol w:w="6"/>
        <w:gridCol w:w="6"/>
        <w:gridCol w:w="9253"/>
        <w:gridCol w:w="1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负责人：李青茂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林爱梅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3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2-02-14下午~2022-02-05上午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3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spacing w:line="300" w:lineRule="exac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</w:rPr>
              <w:t>审核条款：FSMS:5.3/6.2/7.1.3/7.1.4/8.2/8.3/8.4/8.5.4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主要负责下达生产任务、生产加工全过程的管理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加工过程OPRP的监控及实施、</w:t>
            </w:r>
            <w:r>
              <w:rPr>
                <w:rFonts w:hint="eastAsia"/>
              </w:rPr>
              <w:t>加工环境卫生</w:t>
            </w:r>
            <w:r>
              <w:rPr>
                <w:rFonts w:hint="eastAsia"/>
                <w:lang w:val="en-US" w:eastAsia="zh-CN"/>
              </w:rPr>
              <w:t>管理、不安全产品召回、追溯及不合格品控制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负责设备设施的维护保养、</w:t>
            </w:r>
            <w:r>
              <w:rPr>
                <w:rFonts w:hint="eastAsia"/>
              </w:rPr>
              <w:t>产品标识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仓库管理，负责虫鼠害</w:t>
            </w:r>
            <w:r>
              <w:rPr>
                <w:rFonts w:hint="eastAsia"/>
                <w:lang w:val="en-US" w:eastAsia="zh-CN"/>
              </w:rPr>
              <w:t>控制、负责协助处理顾客抱怨等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经沟通了解审核周期内未发生变化。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年度质量和食品安全目标方案》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年度质量</w:t>
            </w:r>
            <w:r>
              <w:rPr>
                <w:rFonts w:hint="eastAsia"/>
                <w:lang w:val="en-US" w:eastAsia="zh-CN"/>
              </w:rPr>
              <w:t>目标达成情况统计表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2021年度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成品质量合格率≥95%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成品质量合格批数/成品批数*100％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＞95%，已完成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本部门目标按照月度进行考核，但未提供2022年1月数据性考核结果，已现场沟通；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基础设施</w:t>
            </w:r>
          </w:p>
        </w:tc>
        <w:tc>
          <w:tcPr>
            <w:tcW w:w="922" w:type="dxa"/>
            <w:gridSpan w:val="3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F7.1.3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手册第7.1条款、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《设备管理办法》</w:t>
            </w:r>
            <w:r>
              <w:rPr>
                <w:rFonts w:hint="eastAsia"/>
                <w:highlight w:val="none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ascii="宋体" w:hAnsi="宋体"/>
                <w:color w:val="FF0000"/>
                <w:highlight w:val="none"/>
              </w:rPr>
            </w:pPr>
          </w:p>
          <w:p>
            <w:pPr>
              <w:rPr>
                <w:rFonts w:ascii="宋体" w:hAnsi="宋体"/>
                <w:color w:val="FF0000"/>
                <w:highlight w:val="none"/>
              </w:rPr>
            </w:pPr>
          </w:p>
          <w:p>
            <w:pPr>
              <w:rPr>
                <w:rFonts w:ascii="宋体" w:hAnsi="宋体"/>
                <w:color w:val="FF0000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 基础设施包括：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办公楼（室）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加工间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库房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加工设备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特种设备  </w:t>
            </w:r>
          </w:p>
          <w:p>
            <w:pPr>
              <w:ind w:firstLine="1680" w:firstLineChars="8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动力设施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试验设备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辅助设施 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ind w:firstLine="1680" w:firstLineChars="800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查看对设备采购的控制（</w:t>
            </w:r>
            <w:r>
              <w:rPr>
                <w:rFonts w:hint="eastAsia"/>
                <w:highlight w:val="none"/>
                <w:lang w:val="en-US" w:eastAsia="zh-CN"/>
              </w:rPr>
              <w:t>审核周期内</w:t>
            </w:r>
            <w:r>
              <w:rPr>
                <w:rFonts w:hint="eastAsia"/>
                <w:highlight w:val="none"/>
              </w:rPr>
              <w:t>无设备采购计划）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有《设备维护保养计划及实施表》、《生产设备日常保养记录》，随机抽取：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801"/>
              <w:gridCol w:w="1121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80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12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全自动正负压伺服三工位成型一体机（CX-2）</w:t>
                  </w:r>
                </w:p>
              </w:tc>
              <w:tc>
                <w:tcPr>
                  <w:tcW w:w="1801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2022-05月</w:t>
                  </w:r>
                </w:p>
              </w:tc>
              <w:tc>
                <w:tcPr>
                  <w:tcW w:w="1121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更换真空泵油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全自动裁断机</w:t>
                  </w:r>
                </w:p>
              </w:tc>
              <w:tc>
                <w:tcPr>
                  <w:tcW w:w="18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2022-05月</w:t>
                  </w: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更换真空泵油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二级维保记录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全自动裁断机</w:t>
                  </w:r>
                </w:p>
              </w:tc>
              <w:tc>
                <w:tcPr>
                  <w:tcW w:w="180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2021.10-2022.01</w:t>
                  </w:r>
                </w:p>
              </w:tc>
              <w:tc>
                <w:tcPr>
                  <w:tcW w:w="1121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内部零部件加固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二级维保记录</w:t>
                  </w:r>
                </w:p>
              </w:tc>
              <w:tc>
                <w:tcPr>
                  <w:tcW w:w="1732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全自动正负压伺服三工位成型一体机（CX-2）</w:t>
                  </w:r>
                </w:p>
              </w:tc>
              <w:tc>
                <w:tcPr>
                  <w:tcW w:w="18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2021.01</w:t>
                  </w: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更换滤芯，内部零部件加固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二级维保记录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42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三级维保记录</w:t>
                  </w:r>
                </w:p>
              </w:tc>
              <w:tc>
                <w:tcPr>
                  <w:tcW w:w="1732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全自动裁断机</w:t>
                  </w:r>
                </w:p>
              </w:tc>
              <w:tc>
                <w:tcPr>
                  <w:tcW w:w="180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2022-01月</w:t>
                  </w:r>
                </w:p>
              </w:tc>
              <w:tc>
                <w:tcPr>
                  <w:tcW w:w="1121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val="en-US" w:eastAsia="zh-CN"/>
                    </w:rPr>
                    <w:t>每日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设备表面、设备内部清洁、加油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三级维保记录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全自动正负压伺服三工位成型一体机（CX-2）</w:t>
                  </w:r>
                </w:p>
              </w:tc>
              <w:tc>
                <w:tcPr>
                  <w:tcW w:w="18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2022-01月</w:t>
                  </w:r>
                </w:p>
              </w:tc>
              <w:tc>
                <w:tcPr>
                  <w:tcW w:w="11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val="en-US" w:eastAsia="zh-CN"/>
                    </w:rPr>
                    <w:t>每日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设备表面、设备内部清洁、加油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</w:rPr>
                    <w:t>设备维修记录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高速成型机</w:t>
                  </w: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2021.10.11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更换线路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</w:rPr>
                    <w:t>设备维修记录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裁切机</w:t>
                  </w: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2021.12.06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更换皮带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设备完好情况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是否发生设备故障引起停产：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特种设备控制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特种设备种类：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叉车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行车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锅炉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电梯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压力容器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压力管道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u w:val="single"/>
                    </w:rPr>
                    <w:t xml:space="preserve">豫A      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不涉及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F7.1.4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避免疲劳作业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按照《前提方案》和《</w:t>
                  </w:r>
                  <w:r>
                    <w:rPr>
                      <w:rFonts w:hint="eastAsia"/>
                      <w:lang w:val="en-US" w:eastAsia="zh-CN"/>
                    </w:rPr>
                    <w:t>HACCP计划</w:t>
                  </w:r>
                  <w:r>
                    <w:rPr>
                      <w:rFonts w:hint="eastAsia"/>
                    </w:rPr>
                    <w:t>》进行控制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gridSpan w:val="3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auto"/>
                <w:sz w:val="21"/>
                <w:szCs w:val="21"/>
              </w:rPr>
              <w:t>位于</w:t>
            </w:r>
            <w:bookmarkStart w:id="0" w:name="生产地址"/>
            <w:r>
              <w:rPr>
                <w:rFonts w:hint="eastAsia"/>
                <w:sz w:val="21"/>
                <w:szCs w:val="21"/>
                <w:lang w:val="en-US" w:eastAsia="zh-CN"/>
              </w:rPr>
              <w:t>福建省</w:t>
            </w:r>
            <w:r>
              <w:rPr>
                <w:sz w:val="21"/>
                <w:szCs w:val="21"/>
              </w:rPr>
              <w:t>厦门火炬高新区（翔安）产业区翔明路26号第三层302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的车间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2100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平方米；</w:t>
            </w:r>
            <w:r>
              <w:rPr>
                <w:rFonts w:hint="eastAsia"/>
                <w:highlight w:val="none"/>
                <w:lang w:val="en-US" w:eastAsia="zh-CN"/>
              </w:rPr>
              <w:t>加工间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个；库房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rFonts w:hint="eastAsia"/>
                <w:highlight w:val="none"/>
                <w:lang w:val="en-US" w:eastAsia="zh-CN"/>
              </w:rPr>
              <w:t>间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化验室</w:t>
            </w:r>
            <w:r>
              <w:rPr>
                <w:rFonts w:hint="eastAsia"/>
                <w:highlight w:val="none"/>
                <w:u w:val="single"/>
              </w:rPr>
              <w:t xml:space="preserve"> 1 </w:t>
            </w:r>
            <w:r>
              <w:rPr>
                <w:rFonts w:hint="eastAsia"/>
                <w:highlight w:val="none"/>
              </w:rPr>
              <w:t>个；</w:t>
            </w:r>
            <w:r>
              <w:rPr>
                <w:rFonts w:hint="eastAsia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highlight w:val="none"/>
                <w:u w:val="single"/>
              </w:rPr>
              <w:t xml:space="preserve"> 1 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原料入库、生产加工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成品出库等</w:t>
            </w:r>
            <w:r>
              <w:rPr>
                <w:rFonts w:hint="eastAsia" w:ascii="宋体" w:hAnsi="宋体"/>
                <w:szCs w:val="21"/>
                <w:u w:val="single"/>
              </w:rPr>
              <w:t>过程管理，与流程图基本一致。</w:t>
            </w:r>
          </w:p>
          <w:p>
            <w:pPr>
              <w:pStyle w:val="2"/>
              <w:ind w:left="0" w:leftChars="0"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物</w:t>
            </w:r>
            <w:r>
              <w:rPr>
                <w:rFonts w:hint="eastAsia"/>
                <w:highlight w:val="none"/>
                <w:u w:val="single"/>
              </w:rPr>
              <w:t>流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</w:rPr>
              <w:t>人流有区域划分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shd w:val="clear"/>
              <w:ind w:firstLine="420" w:firstLineChars="2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在车间位于三楼，有虫鼠害控制措施，</w:t>
            </w:r>
            <w:r>
              <w:rPr>
                <w:rFonts w:hint="eastAsia"/>
                <w:highlight w:val="none"/>
                <w:u w:val="single"/>
              </w:rPr>
              <w:t>与《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虫鼠害控制图</w:t>
            </w:r>
            <w:r>
              <w:rPr>
                <w:rFonts w:hint="eastAsia"/>
                <w:highlight w:val="none"/>
                <w:u w:val="single"/>
              </w:rPr>
              <w:t>》一致；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有废弃物料暂存区和下脚料临时贮存筐</w:t>
            </w:r>
            <w:r>
              <w:rPr>
                <w:rFonts w:hint="eastAsia"/>
                <w:highlight w:val="none"/>
                <w:u w:val="single"/>
              </w:rPr>
              <w:t>；无污水处理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highlight w:val="none"/>
                <w:u w:val="single"/>
              </w:rPr>
              <w:t>，直接排入城市管网；</w:t>
            </w:r>
          </w:p>
          <w:p>
            <w:pPr>
              <w:shd w:val="clear"/>
              <w:ind w:firstLine="420" w:firstLineChars="200"/>
              <w:rPr>
                <w:rFonts w:hint="default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查虫害消杀为外包；有外包合同；</w:t>
            </w:r>
          </w:p>
          <w:p>
            <w:pPr>
              <w:shd w:val="clear"/>
              <w:ind w:firstLine="42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有《老鼠笼、蟑螂屋、灭蝇灯检查记录》，抽查2021-12/2022-01月，无异常；</w:t>
            </w:r>
          </w:p>
          <w:p>
            <w:pPr>
              <w:pStyle w:val="2"/>
              <w:shd w:val="clear"/>
              <w:ind w:left="0" w:leftChars="0" w:firstLine="42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废弃物料：由片材供方统一回收,证据体现在磅码单，抽查2021-09-25日 PET材质供方回收边料 1670kg；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设备需清洁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消毒，有保养计划和记录</w:t>
            </w:r>
            <w:r>
              <w:rPr>
                <w:rFonts w:hint="eastAsia"/>
                <w:u w:val="single"/>
                <w:lang w:eastAsia="zh-CN"/>
              </w:rPr>
              <w:t>。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采用紫外线对设备进行消毒，区域包裹更衣室、缓冲间（原料）、吸塑成型车间、产品、缓冲间（成品），抽查2022-02-09~2022-02-14日的《紫外线/臭氧消毒记录》，消毒时间为30min，</w:t>
            </w:r>
          </w:p>
          <w:p>
            <w:pPr>
              <w:ind w:firstLine="210" w:firstLineChars="10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消毒确认人员为：李青茂。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管理部</w:t>
            </w:r>
            <w:r>
              <w:rPr>
                <w:rFonts w:hint="eastAsia"/>
                <w:highlight w:val="none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进货查验记录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见质管部审核记录</w:t>
            </w:r>
          </w:p>
          <w:p>
            <w:pPr>
              <w:ind w:firstLine="210" w:firstLineChars="100"/>
              <w:jc w:val="left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现场查看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原料库</w:t>
            </w:r>
            <w:r>
              <w:rPr>
                <w:rFonts w:hint="eastAsia"/>
                <w:color w:val="auto"/>
                <w:highlight w:val="none"/>
                <w:u w:val="single"/>
              </w:rPr>
              <w:t>温度显示为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19.1</w:t>
            </w:r>
            <w:r>
              <w:rPr>
                <w:rFonts w:hint="eastAsia"/>
                <w:color w:val="auto"/>
                <w:highlight w:val="none"/>
                <w:u w:val="single"/>
              </w:rPr>
              <w:t>℃</w:t>
            </w:r>
            <w:r>
              <w:rPr>
                <w:rFonts w:hint="eastAsia"/>
                <w:color w:val="auto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湿度48%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人员按照《人流图》进入加工场所；</w:t>
            </w:r>
          </w:p>
          <w:p>
            <w:pPr>
              <w:pStyle w:val="2"/>
              <w:shd w:val="clear"/>
              <w:ind w:left="0" w:leftChars="0" w:firstLine="210" w:firstLineChars="100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原料包材按照《物流图》分别进入原料包材库、原料拆包间、成型车间（半成品中转间、包装间）成品仓库；交叉污染可控，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每天工作结束进行清洁，环境基本干净整洁。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紫外线消毒。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健康证见“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管理部</w:t>
            </w:r>
            <w:r>
              <w:rPr>
                <w:rFonts w:hint="eastAsia"/>
                <w:highlight w:val="none"/>
                <w:u w:val="single"/>
              </w:rPr>
              <w:t xml:space="preserve">”审核记录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每日对上岗员工进行个人卫生健康检查，提供有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个人卫生检查记录</w:t>
            </w:r>
            <w:r>
              <w:rPr>
                <w:rFonts w:hint="eastAsia"/>
                <w:u w:val="single"/>
                <w:lang w:eastAsia="zh-CN"/>
              </w:rPr>
              <w:t>》，</w:t>
            </w:r>
            <w:r>
              <w:rPr>
                <w:rFonts w:hint="eastAsia"/>
                <w:u w:val="single"/>
                <w:lang w:val="en-US" w:eastAsia="zh-CN"/>
              </w:rPr>
              <w:t>每日进行检查，合格后上岗，抽查2022年01月，无异常；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建立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员工个人档案统计表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</w:t>
            </w:r>
            <w:r>
              <w:rPr>
                <w:color w:val="auto"/>
                <w:sz w:val="21"/>
                <w:szCs w:val="21"/>
                <w:u w:val="single"/>
              </w:rPr>
              <w:t>塑料一次性餐具（PS/PP/PET)</w:t>
            </w:r>
            <w:r>
              <w:rPr>
                <w:rFonts w:hint="eastAsia"/>
                <w:highlight w:val="none"/>
                <w:u w:val="single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202</w:t>
            </w:r>
          </w:p>
        </w:tc>
        <w:tc>
          <w:tcPr>
            <w:tcW w:w="911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F8.3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50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65" w:type="dxa"/>
            <w:gridSpan w:val="3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手册8.3条款、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追溯性管理程序</w:t>
            </w:r>
            <w:r>
              <w:rPr>
                <w:rFonts w:hint="eastAsia"/>
                <w:highlight w:val="none"/>
              </w:rPr>
              <w:t>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《前提方案（良好生产规范GMP）》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《样品控制程序》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9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50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65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在建立和实施可追溯性体系时，考虑了以下内容：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接收物料、配料、中间产品批量与最终产品的关系；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材料/产品的返工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最终产品的分销。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原材料的唯一性标识方式：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半成品的唯一性标识方式：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成品的唯一性标识方式：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pStyle w:val="15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组织于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202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验证和测试可追溯性体系的有效性。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追溯</w:t>
            </w:r>
            <w:r>
              <w:rPr>
                <w:rFonts w:hint="eastAsia"/>
                <w:highlight w:val="none"/>
              </w:rPr>
              <w:t>原因：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演练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质量事故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市场抽查不合格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6"/>
              <w:gridCol w:w="1550"/>
              <w:gridCol w:w="1260"/>
              <w:gridCol w:w="1180"/>
              <w:gridCol w:w="1490"/>
              <w:gridCol w:w="1330"/>
              <w:gridCol w:w="13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产品批号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不合格简述</w:t>
                  </w: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1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3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</w:t>
                  </w:r>
                  <w:r>
                    <w:rPr>
                      <w:rFonts w:hint="eastAsia"/>
                      <w:highlight w:val="none"/>
                    </w:rPr>
                    <w:t>确认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</w:t>
                  </w:r>
                  <w:r>
                    <w:rPr>
                      <w:rFonts w:hint="eastAsia"/>
                      <w:highlight w:val="none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SHX-202101-04-1</w:t>
                  </w:r>
                  <w:bookmarkStart w:id="1" w:name="_GoBack"/>
                  <w:bookmarkEnd w:id="1"/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ascii="Times New Roman" w:hAnsi="Times New Roman" w:cs="Times New Roman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发往加拿大的SHX-202101-04-1(175平盖)不打孔有油污影响产品质量，</w:t>
                  </w:r>
                  <w:r>
                    <w:rPr>
                      <w:rFonts w:hint="eastAsia" w:ascii="Times New Roman" w:hAnsi="Times New Roman" w:cs="Times New Roman"/>
                      <w:szCs w:val="22"/>
                      <w:highlight w:val="none"/>
                      <w:lang w:val="en-US" w:eastAsia="zh-CN"/>
                    </w:rPr>
                    <w:t>订单编号：</w:t>
                  </w:r>
                  <w:r>
                    <w:rPr>
                      <w:rFonts w:hint="eastAsia" w:cs="Times New Roman"/>
                      <w:szCs w:val="22"/>
                      <w:highlight w:val="none"/>
                      <w:lang w:val="en-US" w:eastAsia="zh-CN"/>
                    </w:rPr>
                    <w:t>SHX-202101-04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21-02-03</w:t>
                  </w:r>
                </w:p>
              </w:tc>
              <w:tc>
                <w:tcPr>
                  <w:tcW w:w="11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02-22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2021-01-26</w:t>
                  </w:r>
                </w:p>
              </w:tc>
              <w:tc>
                <w:tcPr>
                  <w:tcW w:w="13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未确认，已现场沟通</w:t>
                  </w:r>
                </w:p>
              </w:tc>
              <w:tc>
                <w:tcPr>
                  <w:tcW w:w="13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召回比例98.01%</w:t>
                  </w: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可追溯性系统证据的保留期限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个月，至少包括产品的保质期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个月。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产品留样（适用时）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165pp平盖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9g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1-09-18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115PP平盖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7.2g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1-11-24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系统的验证包括最终产品数量与成分数量的核对，作为</w:t>
            </w:r>
            <w:r>
              <w:rPr>
                <w:rFonts w:hint="eastAsia"/>
                <w:highlight w:val="none"/>
              </w:rPr>
              <w:t>追溯性</w:t>
            </w:r>
            <w:r>
              <w:rPr>
                <w:highlight w:val="none"/>
              </w:rPr>
              <w:t>有效性的证据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219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62" w:type="dxa"/>
            <w:gridSpan w:val="5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在生产或服务场所对原材料的标识情况：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在生产或服务场所对半成品的标识情况：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少量半成品148防雾平盖，PET材质，用防护膜包裹，存放在托盘上。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在生产或服务场所对成品的标识情况：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装箱存放在托盘，存放在待检区，待检验合格，加贴成品标识卡，存放在库房内。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在原材料库房的标识情况：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现场库温19.1℃；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在半成品库房的标识情况：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在成品库房的标识情况：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区分清楚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防护得当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不适宜说明：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成品包装完好离地离墙存放，有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成品标识卡</w:t>
            </w: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89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应急准备和相应</w:t>
            </w:r>
          </w:p>
        </w:tc>
        <w:tc>
          <w:tcPr>
            <w:tcW w:w="919" w:type="dxa"/>
            <w:gridSpan w:val="2"/>
            <w:vMerge w:val="restart"/>
          </w:tcPr>
          <w:p>
            <w:r>
              <w:t>F8.4</w:t>
            </w:r>
          </w:p>
        </w:tc>
        <w:tc>
          <w:tcPr>
            <w:tcW w:w="74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80" w:type="dxa"/>
            <w:gridSpan w:val="4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突发事件应急响应程序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70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89" w:type="dxa"/>
            <w:vMerge w:val="continue"/>
          </w:tcPr>
          <w:p/>
        </w:tc>
        <w:tc>
          <w:tcPr>
            <w:tcW w:w="919" w:type="dxa"/>
            <w:gridSpan w:val="2"/>
            <w:vMerge w:val="continue"/>
          </w:tcPr>
          <w:p/>
        </w:tc>
        <w:tc>
          <w:tcPr>
            <w:tcW w:w="74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80" w:type="dxa"/>
            <w:gridSpan w:val="4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食品中毒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有害物</w:t>
            </w:r>
            <w:r>
              <w:t>泄露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其他—食品供应链的突变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</w:t>
                  </w:r>
                  <w:r>
                    <w:rPr>
                      <w:rFonts w:hint="eastAsia"/>
                      <w:highlight w:val="none"/>
                    </w:rPr>
                    <w:t>应急演练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消防火灾演练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2</w:t>
            </w:r>
            <w:r>
              <w:rPr>
                <w:u w:val="single"/>
              </w:rPr>
              <w:t>02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  <w:lang w:val="en-US" w:eastAsia="zh-CN"/>
              </w:rPr>
              <w:t>11.9日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         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3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</w:t>
            </w:r>
            <w:r>
              <w:rPr>
                <w:highlight w:val="none"/>
              </w:rPr>
              <w:t>8.</w:t>
            </w:r>
            <w:r>
              <w:rPr>
                <w:rFonts w:hint="eastAsia"/>
                <w:highlight w:val="none"/>
                <w:lang w:val="en-US" w:eastAsia="zh-CN"/>
              </w:rPr>
              <w:t>9.5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《产品召回程序》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40" w:hRule="atLeast"/>
        </w:trPr>
        <w:tc>
          <w:tcPr>
            <w:tcW w:w="2189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3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陈成吉总经理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本部门</w:t>
            </w:r>
            <w:r>
              <w:rPr>
                <w:rFonts w:hint="eastAsia"/>
                <w:highlight w:val="none"/>
                <w:lang w:val="en-US" w:eastAsia="zh-CN"/>
              </w:rPr>
              <w:t>参加公司组织的产品撤回、召回演练，具体为：SH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7"/>
              <w:gridCol w:w="1572"/>
              <w:gridCol w:w="1736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产品批号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不合格简述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</w:t>
                  </w:r>
                  <w:r>
                    <w:rPr>
                      <w:rFonts w:hint="eastAsia"/>
                      <w:highlight w:val="none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</w:t>
                  </w:r>
                  <w:r>
                    <w:rPr>
                      <w:rFonts w:hint="eastAsia"/>
                      <w:highlight w:val="none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</w:t>
                  </w:r>
                  <w:r>
                    <w:rPr>
                      <w:rFonts w:hint="eastAsia"/>
                      <w:highlight w:val="none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SHX-202101-04-1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default" w:ascii="Times New Roman" w:hAnsi="Times New Roman" w:cs="Times New Roman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发往加拿大的SHX-202101-04-1(175平盖)不打孔有油污影响产品质量，</w:t>
                  </w:r>
                  <w:r>
                    <w:rPr>
                      <w:rFonts w:hint="eastAsia" w:ascii="Times New Roman" w:hAnsi="Times New Roman" w:cs="Times New Roman"/>
                      <w:szCs w:val="22"/>
                      <w:highlight w:val="none"/>
                      <w:lang w:val="en-US" w:eastAsia="zh-CN"/>
                    </w:rPr>
                    <w:t>订单编号：</w:t>
                  </w:r>
                  <w:r>
                    <w:rPr>
                      <w:rFonts w:hint="eastAsia" w:cs="Times New Roman"/>
                      <w:szCs w:val="22"/>
                      <w:highlight w:val="none"/>
                      <w:lang w:val="en-US" w:eastAsia="zh-CN"/>
                    </w:rPr>
                    <w:t>SHX-202101-04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21-02-03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02-22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2021-01-26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未确认，已现场沟通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召回比例98.01%</w:t>
                  </w: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</w:t>
            </w:r>
            <w:r>
              <w:rPr>
                <w:rFonts w:hint="eastAsia"/>
                <w:highlight w:val="none"/>
                <w:lang w:val="en-US" w:eastAsia="zh-CN"/>
              </w:rPr>
              <w:t>模拟</w:t>
            </w:r>
            <w:r>
              <w:rPr>
                <w:rFonts w:hint="eastAsia"/>
                <w:highlight w:val="none"/>
              </w:rPr>
              <w:t>召回记录》， 并向最高管理者报告， 作为管理评审的输入。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《HACCP计划》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85" w:hRule="atLeast"/>
        </w:trPr>
        <w:tc>
          <w:tcPr>
            <w:tcW w:w="218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OPRP1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见食品安全小组8.5.4条款审核记录</w:t>
            </w:r>
          </w:p>
          <w:tbl>
            <w:tblPr>
              <w:tblStyle w:val="7"/>
              <w:tblW w:w="8758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08"/>
              <w:gridCol w:w="1048"/>
              <w:gridCol w:w="1342"/>
              <w:gridCol w:w="1971"/>
              <w:gridCol w:w="1554"/>
              <w:gridCol w:w="735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41" w:hRule="atLeast"/>
                <w:tblHeader/>
              </w:trPr>
              <w:tc>
                <w:tcPr>
                  <w:tcW w:w="708" w:type="dxa"/>
                  <w:shd w:val="clear" w:color="auto" w:fill="auto"/>
                </w:tcPr>
                <w:p>
                  <w:pPr>
                    <w:pStyle w:val="16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>
                  <w:pPr>
                    <w:pStyle w:val="16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过程步骤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pStyle w:val="16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>
                  <w:pPr>
                    <w:pStyle w:val="16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>
                  <w:pPr>
                    <w:pStyle w:val="16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518" w:hRule="atLeast"/>
              </w:trPr>
              <w:tc>
                <w:tcPr>
                  <w:tcW w:w="7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jc w:val="left"/>
                    <w:rPr>
                      <w:rFonts w:ascii="宋体" w:hAnsi="宋体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9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 w:cs="宋体"/>
                      <w:w w:val="90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spacing w:before="240" w:after="12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GB"/>
              </w:rPr>
              <w:t>HACCP计划1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(不涉及）</w:t>
            </w:r>
          </w:p>
          <w:tbl>
            <w:tblPr>
              <w:tblStyle w:val="7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1136"/>
              <w:gridCol w:w="1397"/>
              <w:gridCol w:w="1310"/>
              <w:gridCol w:w="1820"/>
              <w:gridCol w:w="1080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42" w:hRule="atLeast"/>
                <w:tblHeader/>
              </w:trPr>
              <w:tc>
                <w:tcPr>
                  <w:tcW w:w="711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397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6"/>
                    <w:jc w:val="center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9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highlight w:val="none"/>
                      <w:lang w:val="fr-FR" w:eastAsia="zh-CN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  <w:lang w:val="fr-FR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7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19" w:hRule="atLeast"/>
        </w:trPr>
        <w:tc>
          <w:tcPr>
            <w:tcW w:w="2189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8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5"/>
              <w:gridCol w:w="745"/>
              <w:gridCol w:w="1569"/>
              <w:gridCol w:w="1586"/>
              <w:gridCol w:w="3239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7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5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32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5" w:type="dxa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745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成型车间</w:t>
                  </w:r>
                </w:p>
              </w:tc>
              <w:tc>
                <w:tcPr>
                  <w:tcW w:w="1569" w:type="dxa"/>
                </w:tcPr>
                <w:p>
                  <w:pPr>
                    <w:spacing w:line="240" w:lineRule="exact"/>
                    <w:jc w:val="left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负压成型机：生产工艺指标范围要求的温控参数±10℃、输入压力（0.5-0.7Mpa）；</w:t>
                  </w:r>
                </w:p>
              </w:tc>
              <w:tc>
                <w:tcPr>
                  <w:tcW w:w="158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《全自动正负压伺服三工位成型一体机点检表》</w:t>
                  </w:r>
                </w:p>
              </w:tc>
              <w:tc>
                <w:tcPr>
                  <w:tcW w:w="323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此设备使用次数较少，随机抽查：2022-01-30的PP材质汤杯盖的点检记录：压力：0.6Mpa，温度符合温区控制要求.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5" w:type="dxa"/>
                  <w:vMerge w:val="continue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45" w:type="dxa"/>
                  <w:vMerge w:val="continue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正负压成型机：工艺指标范围要求的温控参数±15℃、上下模转数1000-1500、输入压力（0.5-0.7Mpa）</w:t>
                  </w:r>
                </w:p>
              </w:tc>
              <w:tc>
                <w:tcPr>
                  <w:tcW w:w="158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已记录，见《全自动政府压伺服三工位成型一体机点检表》</w:t>
                  </w:r>
                </w:p>
              </w:tc>
              <w:tc>
                <w:tcPr>
                  <w:tcW w:w="323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148防雾平盖，压力：0.6Mpa，成型上膜合膜速度1400转，成型上膜开模速度1500转，成型下膜合膜速度1500转，成型下膜开膜速度1500转;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温度指标：上炉温控制温区1-10，现场温度显示屏温度显示区1-10，但现场点检表显示温区：1-15，与《生产工艺指标》温度要求不一致；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另抽查2022-01-15/148PET防雾平盖的点检表，符合要求。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lang w:val="en-US" w:eastAsia="zh-CN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98" w:type="dxa"/>
            <w:gridSpan w:val="2"/>
          </w:tcPr>
          <w:p/>
        </w:tc>
        <w:tc>
          <w:tcPr>
            <w:tcW w:w="922" w:type="dxa"/>
            <w:gridSpan w:val="3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主要是客户提供的订单要求以及样品碗。存放在样品柜中。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585" w:type="dxa"/>
            <w:gridSpan w:val="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6985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1500C1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DE76ED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8C538A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25508B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95508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7E35450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8F70A1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DD5C9D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0004F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2022-02-26T14:47:23Z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EF1CB8B908E94D53836921E12702E86A</vt:lpwstr>
  </property>
</Properties>
</file>