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  <w:highlight w:val="none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  <w:highlight w:val="none"/>
        </w:rPr>
        <w:t>管理体系审核记录表</w:t>
      </w:r>
    </w:p>
    <w:tbl>
      <w:tblPr>
        <w:tblStyle w:val="9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过程与活动、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涉及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受审核部门： 质管部</w:t>
            </w:r>
            <w:r>
              <w:rPr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szCs w:val="24"/>
                <w:highlight w:val="none"/>
              </w:rPr>
              <w:t>部</w:t>
            </w:r>
            <w:r>
              <w:rPr>
                <w:sz w:val="24"/>
                <w:szCs w:val="24"/>
                <w:highlight w:val="none"/>
              </w:rPr>
              <w:t>门负责人：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林</w:t>
            </w:r>
            <w:r>
              <w:rPr>
                <w:sz w:val="24"/>
                <w:szCs w:val="24"/>
                <w:highlight w:val="none"/>
              </w:rPr>
              <w:t>爱梅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李</w:t>
            </w:r>
            <w:r>
              <w:rPr>
                <w:sz w:val="24"/>
                <w:szCs w:val="24"/>
                <w:highlight w:val="none"/>
              </w:rPr>
              <w:t>青茂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171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审核员：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肖新龙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审核日期：202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2-02-15</w:t>
            </w:r>
          </w:p>
        </w:tc>
        <w:tc>
          <w:tcPr>
            <w:tcW w:w="1418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审核条款：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5</w:t>
            </w:r>
            <w:r>
              <w:rPr>
                <w:rFonts w:ascii="宋体" w:hAnsi="宋体"/>
                <w:szCs w:val="21"/>
                <w:highlight w:val="none"/>
              </w:rPr>
              <w:t>.3</w:t>
            </w:r>
            <w:r>
              <w:rPr>
                <w:rFonts w:hint="eastAsia" w:ascii="宋体" w:hAnsi="宋体"/>
                <w:szCs w:val="21"/>
                <w:highlight w:val="none"/>
              </w:rPr>
              <w:t>/</w:t>
            </w:r>
            <w:r>
              <w:rPr>
                <w:rFonts w:ascii="宋体" w:hAnsi="宋体"/>
                <w:szCs w:val="21"/>
                <w:highlight w:val="none"/>
              </w:rPr>
              <w:t>6.2/8.5.4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.5</w:t>
            </w:r>
            <w:r>
              <w:rPr>
                <w:rFonts w:ascii="宋体" w:hAnsi="宋体"/>
                <w:szCs w:val="21"/>
                <w:highlight w:val="none"/>
              </w:rPr>
              <w:t>/8.7/8.8/8.9</w:t>
            </w:r>
          </w:p>
        </w:tc>
        <w:tc>
          <w:tcPr>
            <w:tcW w:w="1418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部门职责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 5.</w:t>
            </w:r>
            <w:r>
              <w:rPr>
                <w:color w:val="000000"/>
                <w:szCs w:val="21"/>
                <w:highlight w:val="none"/>
              </w:rPr>
              <w:t>3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42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《管理手册》第5.</w:t>
            </w:r>
            <w:r>
              <w:rPr>
                <w:highlight w:val="none"/>
              </w:rPr>
              <w:t>3</w:t>
            </w:r>
            <w:r>
              <w:rPr>
                <w:rFonts w:hint="eastAsia"/>
                <w:highlight w:val="none"/>
              </w:rPr>
              <w:t>条款</w:t>
            </w:r>
          </w:p>
        </w:tc>
        <w:tc>
          <w:tcPr>
            <w:tcW w:w="1418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426" w:type="dxa"/>
            <w:shd w:val="clear" w:color="auto" w:fill="auto"/>
          </w:tcPr>
          <w:p>
            <w:pPr>
              <w:spacing w:line="440" w:lineRule="exact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质管部负</w:t>
            </w:r>
            <w:r>
              <w:rPr>
                <w:highlight w:val="none"/>
              </w:rPr>
              <w:t>责人为林爱梅，</w:t>
            </w:r>
            <w:r>
              <w:rPr>
                <w:rFonts w:hint="eastAsia"/>
                <w:highlight w:val="none"/>
              </w:rPr>
              <w:t>共</w:t>
            </w:r>
            <w:r>
              <w:rPr>
                <w:highlight w:val="none"/>
              </w:rPr>
              <w:t>1</w:t>
            </w:r>
            <w:r>
              <w:rPr>
                <w:rFonts w:hint="eastAsia"/>
                <w:highlight w:val="none"/>
              </w:rPr>
              <w:t>人，职</w:t>
            </w:r>
            <w:r>
              <w:rPr>
                <w:highlight w:val="none"/>
              </w:rPr>
              <w:t>责如下</w:t>
            </w:r>
            <w:r>
              <w:rPr>
                <w:rFonts w:hint="eastAsia"/>
                <w:highlight w:val="none"/>
              </w:rPr>
              <w:t>:</w:t>
            </w:r>
          </w:p>
          <w:p>
            <w:pPr>
              <w:tabs>
                <w:tab w:val="left" w:pos="756"/>
              </w:tabs>
              <w:spacing w:line="500" w:lineRule="exac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主要负责原辅料的验收、过程产品首件检验、过程检验、成品出厂检验工作；负责危害控制计划的实施及监督检查工作；负责参与产品撤回召回、不合格品跟踪处理、顾客投诉反馈等工作的处理。</w:t>
            </w:r>
          </w:p>
          <w:p>
            <w:pPr>
              <w:pStyle w:val="8"/>
              <w:ind w:left="0" w:leftChars="0" w:firstLine="210" w:firstLineChars="10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经过沟通了解，审核周期内未发生变化。</w:t>
            </w:r>
          </w:p>
        </w:tc>
        <w:tc>
          <w:tcPr>
            <w:tcW w:w="1418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</w:p>
          <w:p>
            <w:pPr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</w:t>
            </w:r>
            <w:r>
              <w:rPr>
                <w:color w:val="000000"/>
                <w:szCs w:val="21"/>
                <w:highlight w:val="none"/>
              </w:rPr>
              <w:t xml:space="preserve"> 6.2</w:t>
            </w: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》、《分解目标》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2021年度质量目标达成情况统计表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426" w:type="dxa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在手册中规定，执行“以客户为关注焦点”的服务宗旨，全面贯彻食品安全方针，实现食品安全目标。</w:t>
            </w:r>
            <w:r>
              <w:rPr>
                <w:rFonts w:hint="eastAsia"/>
                <w:highlight w:val="none"/>
                <w:lang w:val="en-US" w:eastAsia="zh-CN"/>
              </w:rPr>
              <w:t>本部门分解食品安全目为：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目标实际完成（202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年度）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外审不符合项每年减少数量递减≤ 1 项/年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GB"/>
                    </w:rPr>
                    <w:t>每年外部审核（如：相关22000体系认证，BRCGS产品认证）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GB"/>
                    </w:rPr>
                    <w:t>质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  <w:lang w:val="en-GB"/>
                    </w:rPr>
                    <w:t>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GB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官方抽检、送检不合格次数为：0次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</w:rPr>
                    <w:t>每季度以实际送检不合格的次数进行统计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GB"/>
                    </w:rPr>
                    <w:t>质</w:t>
                  </w: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  <w:lang w:val="en-GB"/>
                    </w:rPr>
                    <w:t>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highlight w:val="none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  <w:t>0</w:t>
                  </w:r>
                </w:p>
              </w:tc>
            </w:tr>
          </w:tbl>
          <w:p>
            <w:pPr>
              <w:pStyle w:val="8"/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2022年度在实施中</w:t>
            </w:r>
            <w:bookmarkStart w:id="0" w:name="_GoBack"/>
            <w:bookmarkEnd w:id="0"/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目标没有实现的，在内部及时进行原因分析并采取了改进措施。</w:t>
            </w:r>
          </w:p>
        </w:tc>
        <w:tc>
          <w:tcPr>
            <w:tcW w:w="1418" w:type="dxa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危害控制计划 (HACCP/OPRP 计划)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F8.5.4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shd w:val="clear" w:color="auto" w:fill="auto"/>
          </w:tcPr>
          <w:p>
            <w:r>
              <w:rPr>
                <w:rFonts w:hint="eastAsia"/>
              </w:rPr>
              <w:t>如：《H</w:t>
            </w:r>
            <w:r>
              <w:t>ACCP</w:t>
            </w:r>
            <w:r>
              <w:rPr>
                <w:rFonts w:hint="eastAsia"/>
              </w:rPr>
              <w:t>计划书 (HACCP/OPRP 计划)》</w:t>
            </w:r>
          </w:p>
        </w:tc>
        <w:tc>
          <w:tcPr>
            <w:tcW w:w="141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shd w:val="clear" w:color="auto" w:fill="auto"/>
          </w:tcPr>
          <w:p>
            <w:pPr>
              <w:spacing w:before="240" w:after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OPRP计划</w:t>
            </w:r>
            <w:r>
              <w:rPr>
                <w:rFonts w:hint="eastAsia" w:ascii="宋体" w:hAnsi="宋体" w:cs="宋体"/>
                <w:lang w:val="en-US" w:eastAsia="zh-CN"/>
              </w:rPr>
              <w:t>:策划情况见“食品安全小组8.5.4条款审核记录”，不涉及CCP点</w:t>
            </w:r>
          </w:p>
          <w:tbl>
            <w:tblPr>
              <w:tblStyle w:val="9"/>
              <w:tblW w:w="8884" w:type="dxa"/>
              <w:tblInd w:w="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719"/>
              <w:gridCol w:w="1063"/>
              <w:gridCol w:w="1730"/>
              <w:gridCol w:w="1630"/>
              <w:gridCol w:w="1576"/>
              <w:gridCol w:w="746"/>
              <w:gridCol w:w="1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736" w:hRule="atLeast"/>
                <w:tblHeader/>
              </w:trPr>
              <w:tc>
                <w:tcPr>
                  <w:tcW w:w="719" w:type="dxa"/>
                  <w:shd w:val="clear" w:color="auto" w:fill="auto"/>
                </w:tcPr>
                <w:p>
                  <w:pPr>
                    <w:pStyle w:val="19"/>
                    <w:rPr>
                      <w:rFonts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t>序号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>
                  <w:pPr>
                    <w:pStyle w:val="19"/>
                    <w:rPr>
                      <w:rFonts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t xml:space="preserve"> 过程步骤</w:t>
                  </w:r>
                </w:p>
              </w:tc>
              <w:tc>
                <w:tcPr>
                  <w:tcW w:w="1730" w:type="dxa"/>
                  <w:shd w:val="clear" w:color="auto" w:fill="auto"/>
                </w:tcPr>
                <w:p>
                  <w:pPr>
                    <w:pStyle w:val="19"/>
                    <w:rPr>
                      <w:rFonts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val="en-US" w:eastAsia="zh-CN"/>
                    </w:rPr>
                    <w:t>食品安全</w:t>
                  </w: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t>危害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>
                  <w:pPr>
                    <w:pStyle w:val="19"/>
                    <w:rPr>
                      <w:rFonts w:asciiTheme="minorEastAsia" w:hAnsiTheme="minorEastAsia" w:eastAsiaTheme="minorEastAsia"/>
                      <w:lang w:val="fr-FR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val="fr-FR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lang w:val="en-US" w:eastAsia="zh-CN"/>
                    </w:rPr>
                    <w:t>操作</w:t>
                  </w:r>
                  <w:r>
                    <w:rPr>
                      <w:rFonts w:hint="eastAsia" w:asciiTheme="minorEastAsia" w:hAnsiTheme="minorEastAsia" w:eastAsiaTheme="minor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>
                  <w:pPr>
                    <w:pStyle w:val="19"/>
                    <w:rPr>
                      <w:rFonts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>
                  <w:pPr>
                    <w:pStyle w:val="19"/>
                    <w:jc w:val="both"/>
                    <w:rPr>
                      <w:rFonts w:asciiTheme="minorEastAsia" w:hAnsiTheme="minorEastAsia" w:eastAsia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>
                  <w:pPr>
                    <w:pStyle w:val="19"/>
                    <w:jc w:val="both"/>
                    <w:rPr>
                      <w:rFonts w:asciiTheme="minorEastAsia" w:hAnsiTheme="minorEastAsia" w:eastAsia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val="en-US" w:eastAsia="zh-CN"/>
                    </w:rPr>
                    <w:t>相关记录名称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val="1112" w:hRule="atLeast"/>
              </w:trPr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Theme="minorEastAsia" w:hAnsiTheme="minorEastAsia" w:eastAsiaTheme="minorEastAsia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Cs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0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ind w:firstLine="420" w:firstLineChars="200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tabs>
                      <w:tab w:val="left" w:pos="1032"/>
                    </w:tabs>
                    <w:snapToGrid w:val="0"/>
                    <w:spacing w:line="320" w:lineRule="atLeast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7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bCs/>
                      <w:szCs w:val="21"/>
                    </w:rPr>
                  </w:pP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tabs>
                      <w:tab w:val="left" w:pos="1032"/>
                    </w:tabs>
                    <w:snapToGrid w:val="0"/>
                    <w:spacing w:line="320" w:lineRule="atLeast"/>
                    <w:rPr>
                      <w:rFonts w:cs="宋体" w:asciiTheme="minorEastAsia" w:hAnsiTheme="minorEastAsia" w:eastAsiaTheme="minorEastAsia"/>
                      <w:w w:val="90"/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OPRP点的实施情况主要由生产部负责实施，见生产部审核记录，质检部过程检验主要控制：感官、重量、漏水、跌落试验等项目，具体见8.9.4.2条款审核记录。</w:t>
            </w:r>
          </w:p>
        </w:tc>
        <w:tc>
          <w:tcPr>
            <w:tcW w:w="141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和</w:t>
            </w:r>
            <w:r>
              <w:t>测量的控制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942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如：《监视和测量设备控制程序》、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手册第8.</w:t>
            </w:r>
            <w:r>
              <w:t>7</w:t>
            </w:r>
            <w:r>
              <w:rPr>
                <w:rFonts w:hint="eastAsia"/>
              </w:rPr>
              <w:t xml:space="preserve"> 条款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计量器具管理程序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了解用于食品安全检测的监视和测量资源种类：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量筒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带表卡尺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量筒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电子称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查看《计量器具台账》，抽查外部检定或校准情况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提供有《仪器设备清单》、《计量一起周建校准/检定台账》，随机抽取：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钢直尺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10529001A004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202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2-06-01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检</w:t>
                  </w:r>
                  <w:r>
                    <w:t>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量筒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YH2020-09317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2023-06-29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验室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抽查内部校准情况；抽查《内部校准计划》《校准规程》  《校准记录》（</w:t>
            </w:r>
            <w:r>
              <w:t>无）</w:t>
            </w:r>
          </w:p>
          <w:tbl>
            <w:tblPr>
              <w:tblStyle w:val="10"/>
              <w:tblW w:w="110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/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/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/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量器具的失效控制：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已发生，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失效之后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如何处理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报废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维修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pPr>
              <w:rPr>
                <w:rFonts w:ascii="宋体" w:hAnsi="宋体"/>
                <w:szCs w:val="21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《质量安全管理体系确认验证程序》</w:t>
            </w:r>
          </w:p>
          <w:p>
            <w:r>
              <w:rPr>
                <w:rFonts w:hint="eastAsia" w:ascii="宋体" w:hAnsi="宋体"/>
                <w:szCs w:val="21"/>
              </w:rPr>
              <w:t>操作性前提方案</w:t>
            </w:r>
            <w:r>
              <w:rPr>
                <w:rFonts w:hint="eastAsia" w:ascii="长城细圆体" w:hAnsi="长城细圆体" w:eastAsia="长城细圆体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HLC-HACCP-02</w:t>
            </w:r>
          </w:p>
        </w:tc>
        <w:tc>
          <w:tcPr>
            <w:tcW w:w="1418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组织建立、实施和保持验证活动，</w:t>
            </w:r>
            <w:r>
              <w:rPr>
                <w:rFonts w:hint="eastAsia"/>
                <w:lang w:val="en-US" w:eastAsia="zh-CN"/>
              </w:rPr>
              <w:t>策划活动见食品安全小组审核记录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70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173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见《验证报告》和《检验报告》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>
                  <w:pPr>
                    <w:pStyle w:val="8"/>
                  </w:pPr>
                </w:p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 w:ascii="Segoe UI Symbol" w:hAnsi="Segoe UI Symbol" w:cs="Segoe UI Symbol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主要以感官检查，紫外线消毒为主，紫外线消毒的证据见“生产部8.2审核记录”。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/>
        </w:tc>
        <w:tc>
          <w:tcPr>
            <w:tcW w:w="1418" w:type="dxa"/>
          </w:tcPr>
          <w:p/>
        </w:tc>
      </w:tr>
    </w:tbl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936"/>
        <w:gridCol w:w="745"/>
        <w:gridCol w:w="945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184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36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供</w:t>
            </w:r>
            <w:r>
              <w:t>应商评审及</w:t>
            </w:r>
            <w:r>
              <w:rPr>
                <w:rFonts w:hint="eastAsia"/>
              </w:rPr>
              <w:t>原辅</w:t>
            </w:r>
            <w:r>
              <w:t>料管理</w:t>
            </w:r>
            <w:r>
              <w:rPr>
                <w:rFonts w:hint="eastAsia"/>
              </w:rPr>
              <w:t>程</w:t>
            </w:r>
            <w:r>
              <w:t>序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>、《检验管</w:t>
            </w:r>
            <w:r>
              <w:t>理</w:t>
            </w:r>
            <w:r>
              <w:rPr>
                <w:rFonts w:hint="eastAsia"/>
              </w:rPr>
              <w:t>程序》或《成品合</w:t>
            </w:r>
            <w:r>
              <w:t>格率目标方案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进料检验规程</w:t>
            </w:r>
            <w:r>
              <w:rPr>
                <w:rFonts w:hint="eastAsia"/>
                <w:lang w:eastAsia="zh-CN"/>
              </w:rPr>
              <w:t>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9"/>
              <w:gridCol w:w="1947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9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1669" w:type="dxa"/>
                </w:tcPr>
                <w:p>
                  <w:r>
                    <w:rPr>
                      <w:rFonts w:hint="eastAsia"/>
                    </w:rPr>
                    <w:t>原</w:t>
                  </w:r>
                  <w:r>
                    <w:rPr>
                      <w:rFonts w:hint="eastAsia"/>
                      <w:lang w:val="en-US" w:eastAsia="zh-CN"/>
                    </w:rPr>
                    <w:t>辅</w:t>
                  </w:r>
                  <w:r>
                    <w:rPr>
                      <w:rFonts w:hint="eastAsia"/>
                    </w:rPr>
                    <w:t>材料检验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PET</w:t>
                  </w:r>
                  <w:r>
                    <w:rPr>
                      <w:rFonts w:hint="eastAsia"/>
                      <w:lang w:val="en-US" w:eastAsia="zh-CN"/>
                    </w:rPr>
                    <w:t>/PP/PS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每批抽取5包</w:t>
                  </w:r>
                </w:p>
              </w:tc>
              <w:tc>
                <w:tcPr>
                  <w:tcW w:w="2831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按照《进料检验规程》执行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16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首件检验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每批次</w:t>
                  </w:r>
                </w:p>
              </w:tc>
              <w:tc>
                <w:tcPr>
                  <w:tcW w:w="2831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按照作业指导书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66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过程检验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随机抽取2-3个产品/2h1次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按照《过程检验规程》执行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669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成品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每批次</w:t>
                  </w:r>
                </w:p>
              </w:tc>
              <w:tc>
                <w:tcPr>
                  <w:tcW w:w="2831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按照《成品检验规程》执行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669" w:type="dxa"/>
                </w:tcPr>
                <w:p/>
              </w:tc>
              <w:tc>
                <w:tcPr>
                  <w:tcW w:w="1947" w:type="dxa"/>
                </w:tcPr>
                <w:p/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9" w:type="dxa"/>
                </w:tcPr>
                <w:p/>
              </w:tc>
              <w:tc>
                <w:tcPr>
                  <w:tcW w:w="1947" w:type="dxa"/>
                </w:tcPr>
                <w:p/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9" w:type="dxa"/>
                </w:tcPr>
                <w:p/>
              </w:tc>
              <w:tc>
                <w:tcPr>
                  <w:tcW w:w="1947" w:type="dxa"/>
                </w:tcPr>
                <w:p/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/>
              </w:tc>
            </w:tr>
          </w:tbl>
          <w:p/>
        </w:tc>
        <w:tc>
          <w:tcPr>
            <w:tcW w:w="138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184" w:type="dxa"/>
            <w:vMerge w:val="continue"/>
          </w:tcPr>
          <w:p/>
        </w:tc>
        <w:tc>
          <w:tcPr>
            <w:tcW w:w="93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>
            <w:pPr>
              <w:pStyle w:val="8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进</w:t>
            </w:r>
            <w:r>
              <w:rPr>
                <w:u w:val="single"/>
              </w:rPr>
              <w:t>厂</w:t>
            </w:r>
            <w:r>
              <w:rPr>
                <w:rFonts w:hint="eastAsia"/>
                <w:u w:val="single"/>
              </w:rPr>
              <w:t>原</w:t>
            </w:r>
            <w:r>
              <w:rPr>
                <w:u w:val="single"/>
              </w:rPr>
              <w:t>料检</w:t>
            </w:r>
            <w:r>
              <w:rPr>
                <w:rFonts w:hint="eastAsia"/>
                <w:u w:val="single"/>
              </w:rPr>
              <w:t>验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表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992"/>
              <w:gridCol w:w="1745"/>
              <w:gridCol w:w="1266"/>
              <w:gridCol w:w="222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992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26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22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2-01-20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片</w:t>
                  </w:r>
                  <w:r>
                    <w:t>材：</w:t>
                  </w:r>
                  <w:r>
                    <w:rPr>
                      <w:rFonts w:hint="eastAsia"/>
                    </w:rPr>
                    <w:t>P</w:t>
                  </w:r>
                  <w:r>
                    <w:t>ET</w:t>
                  </w:r>
                  <w:r>
                    <w:rPr>
                      <w:rFonts w:hint="eastAsia"/>
                      <w:lang w:val="en-US" w:eastAsia="zh-CN"/>
                    </w:rPr>
                    <w:t>透明/DS20220120</w:t>
                  </w:r>
                </w:p>
              </w:tc>
              <w:tc>
                <w:tcPr>
                  <w:tcW w:w="17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每批抽取5包</w:t>
                  </w:r>
                </w:p>
              </w:tc>
              <w:tc>
                <w:tcPr>
                  <w:tcW w:w="1266" w:type="dxa"/>
                </w:tcPr>
                <w:p>
                  <w:r>
                    <w:rPr>
                      <w:rFonts w:hint="eastAsia"/>
                    </w:rPr>
                    <w:t>包</w:t>
                  </w:r>
                  <w:r>
                    <w:t>装、</w:t>
                  </w:r>
                  <w:r>
                    <w:rPr>
                      <w:rFonts w:hint="eastAsia"/>
                    </w:rPr>
                    <w:t>感</w:t>
                  </w:r>
                  <w:r>
                    <w:t>官、</w:t>
                  </w:r>
                  <w:r>
                    <w:rPr>
                      <w:rFonts w:hint="eastAsia"/>
                    </w:rPr>
                    <w:t>规</w:t>
                  </w:r>
                  <w:r>
                    <w:t>格尺寸、重量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t xml:space="preserve"> </w:t>
                  </w:r>
                </w:p>
              </w:tc>
              <w:tc>
                <w:tcPr>
                  <w:tcW w:w="2227" w:type="dxa"/>
                </w:tcPr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包装完好无污染；光滑平整，无起泡、穿孔及影响使用的杂质；厚度0.34mm、宽度6.85mm，重量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</w:rPr>
                    <w:t>厚</w:t>
                  </w:r>
                  <w:r>
                    <w:rPr>
                      <w:highlight w:val="none"/>
                    </w:rPr>
                    <w:t>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重量：按照标签重量负偏差1%，符合要求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2021.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.04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PE袋子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每批抽取5包</w:t>
                  </w:r>
                </w:p>
              </w:tc>
              <w:tc>
                <w:tcPr>
                  <w:tcW w:w="126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包</w:t>
                  </w:r>
                  <w:r>
                    <w:t>装、</w:t>
                  </w:r>
                  <w:r>
                    <w:rPr>
                      <w:rFonts w:hint="eastAsia"/>
                    </w:rPr>
                    <w:t>感</w:t>
                  </w:r>
                  <w:r>
                    <w:t>官、</w:t>
                  </w:r>
                  <w:r>
                    <w:rPr>
                      <w:rFonts w:hint="eastAsia"/>
                    </w:rPr>
                    <w:t>规</w:t>
                  </w:r>
                  <w:r>
                    <w:t>格尺寸、重量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  <w:r>
                    <w:t xml:space="preserve"> </w:t>
                  </w:r>
                </w:p>
              </w:tc>
              <w:tc>
                <w:tcPr>
                  <w:tcW w:w="2227" w:type="dxa"/>
                  <w:vAlign w:val="top"/>
                </w:tcPr>
                <w:p>
                  <w:pPr>
                    <w:pStyle w:val="8"/>
                    <w:ind w:left="0" w:firstLine="0" w:firstLineChars="0"/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包装完好无污染；光滑平整，无杂质、无气泡等，长度60mm、宽度30mm，重量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</w:rPr>
                    <w:t>厚</w:t>
                  </w:r>
                  <w:r>
                    <w:rPr>
                      <w:highlight w:val="none"/>
                    </w:rPr>
                    <w:t>度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重量：按照标签重量负偏差1%，符合要求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992" w:type="dxa"/>
                </w:tcPr>
                <w:p/>
              </w:tc>
              <w:tc>
                <w:tcPr>
                  <w:tcW w:w="1745" w:type="dxa"/>
                </w:tcPr>
                <w:p/>
              </w:tc>
              <w:tc>
                <w:tcPr>
                  <w:tcW w:w="1266" w:type="dxa"/>
                </w:tcPr>
                <w:p/>
              </w:tc>
              <w:tc>
                <w:tcPr>
                  <w:tcW w:w="2227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992" w:type="dxa"/>
                </w:tcPr>
                <w:p/>
              </w:tc>
              <w:tc>
                <w:tcPr>
                  <w:tcW w:w="1745" w:type="dxa"/>
                </w:tcPr>
                <w:p/>
              </w:tc>
              <w:tc>
                <w:tcPr>
                  <w:tcW w:w="1266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2227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抽取过</w:t>
            </w:r>
            <w:r>
              <w:t>程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过</w:t>
            </w:r>
            <w:r>
              <w:rPr>
                <w:u w:val="single"/>
              </w:rPr>
              <w:t>程</w:t>
            </w:r>
            <w:r>
              <w:rPr>
                <w:rFonts w:hint="eastAsia"/>
                <w:u w:val="single"/>
              </w:rPr>
              <w:t>检</w:t>
            </w:r>
            <w:r>
              <w:rPr>
                <w:u w:val="single"/>
              </w:rPr>
              <w:t>验记录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265"/>
              <w:gridCol w:w="913"/>
              <w:gridCol w:w="1600"/>
              <w:gridCol w:w="245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65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913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0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452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01.22</w:t>
                  </w:r>
                </w:p>
              </w:tc>
              <w:tc>
                <w:tcPr>
                  <w:tcW w:w="1265" w:type="dxa"/>
                </w:tcPr>
                <w:p>
                  <w:pPr>
                    <w:pStyle w:val="8"/>
                    <w:ind w:left="0" w:firstLine="0" w:firstLineChars="0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148防雾平盖</w:t>
                  </w:r>
                </w:p>
              </w:tc>
              <w:tc>
                <w:tcPr>
                  <w:tcW w:w="913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2-3个/2h1次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感观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重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量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g</w:t>
                  </w:r>
                  <w:r>
                    <w:rPr>
                      <w:rStyle w:val="12"/>
                      <w:rFonts w:cs="Arial" w:asciiTheme="minorEastAsia" w:hAnsiTheme="minorEastAsia" w:eastAsiaTheme="minorEastAsia"/>
                      <w:i w:val="0"/>
                      <w:iCs w:val="0"/>
                      <w:szCs w:val="21"/>
                      <w:shd w:val="clear" w:color="auto" w:fill="FFFFFF"/>
                    </w:rPr>
                    <w:t>±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0.5g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漏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无变形不漏水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跌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落试验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0.8m跌落1次无裂痕</w:t>
                  </w:r>
                </w:p>
              </w:tc>
              <w:tc>
                <w:tcPr>
                  <w:tcW w:w="2452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感观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无异臭、色泽正常、无破裂、表面无油污、边缘光滑等，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重量：8.5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g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漏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无变形不漏水</w:t>
                  </w:r>
                </w:p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跌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落试验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0.8m跌落1次，正常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合格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1.11.2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7</w:t>
                  </w:r>
                </w:p>
              </w:tc>
              <w:tc>
                <w:tcPr>
                  <w:tcW w:w="1265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2#方盖</w:t>
                  </w:r>
                </w:p>
              </w:tc>
              <w:tc>
                <w:tcPr>
                  <w:tcW w:w="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2-3个/2h1次</w:t>
                  </w:r>
                </w:p>
              </w:tc>
              <w:tc>
                <w:tcPr>
                  <w:tcW w:w="1600" w:type="dxa"/>
                  <w:vAlign w:val="top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感观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重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量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10-11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g</w:t>
                  </w:r>
                  <w:r>
                    <w:rPr>
                      <w:rStyle w:val="12"/>
                      <w:rFonts w:cs="Arial" w:asciiTheme="minorEastAsia" w:hAnsiTheme="minorEastAsia" w:eastAsiaTheme="minorEastAsia"/>
                      <w:i w:val="0"/>
                      <w:iCs w:val="0"/>
                      <w:szCs w:val="21"/>
                      <w:shd w:val="clear" w:color="auto" w:fill="FFFFFF"/>
                    </w:rPr>
                    <w:t>±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0.5g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漏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无变形不漏水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跌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落试验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0.8m跌落1次无裂痕</w:t>
                  </w:r>
                </w:p>
              </w:tc>
              <w:tc>
                <w:tcPr>
                  <w:tcW w:w="2452" w:type="dxa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感观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无异臭、色泽正常、无破裂、表面无油污、边缘光滑等，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重量：10.5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g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漏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无变形不漏水</w:t>
                  </w:r>
                </w:p>
                <w:p>
                  <w:pPr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跌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落试验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0.8m跌落1次，正常</w:t>
                  </w:r>
                </w:p>
              </w:tc>
              <w:tc>
                <w:tcPr>
                  <w:tcW w:w="2046" w:type="dxa"/>
                </w:tcPr>
                <w:p>
                  <w:pPr>
                    <w:pStyle w:val="8"/>
                    <w:ind w:left="0" w:firstLine="0" w:firstLineChars="0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合格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首件检验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《首</w:t>
            </w:r>
            <w:r>
              <w:rPr>
                <w:u w:val="single"/>
              </w:rPr>
              <w:t>件</w:t>
            </w:r>
            <w:r>
              <w:rPr>
                <w:rFonts w:hint="eastAsia"/>
                <w:u w:val="single"/>
              </w:rPr>
              <w:t>检</w:t>
            </w:r>
            <w:r>
              <w:rPr>
                <w:u w:val="single"/>
              </w:rPr>
              <w:t>验记录</w:t>
            </w:r>
            <w:r>
              <w:rPr>
                <w:rFonts w:hint="eastAsia"/>
                <w:u w:val="single"/>
              </w:rPr>
              <w:t xml:space="preserve">   》（适用时）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699"/>
              <w:gridCol w:w="1509"/>
              <w:gridCol w:w="240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699" w:type="dxa"/>
                </w:tcPr>
                <w:p>
                  <w:r>
                    <w:rPr>
                      <w:rFonts w:hint="eastAsia"/>
                    </w:rPr>
                    <w:t>抽样时间</w:t>
                  </w:r>
                </w:p>
              </w:tc>
              <w:tc>
                <w:tcPr>
                  <w:tcW w:w="150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402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2.01.21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200PET防雾高盖冲孔</w:t>
                  </w:r>
                </w:p>
              </w:tc>
              <w:tc>
                <w:tcPr>
                  <w:tcW w:w="6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2.01.21</w:t>
                  </w:r>
                </w:p>
              </w:tc>
              <w:tc>
                <w:tcPr>
                  <w:tcW w:w="1509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感官、漏水性能、跌落试验3次无裂损、</w:t>
                  </w:r>
                </w:p>
              </w:tc>
              <w:tc>
                <w:tcPr>
                  <w:tcW w:w="2402" w:type="dxa"/>
                </w:tcPr>
                <w:p>
                  <w:pP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感官：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无异嗅、色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泽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正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常、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质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地均匀、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穿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孔、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表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面无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油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污、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等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漏水性：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漏水、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变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跌落试验：0.8m跌落三次，无裂损；符合要求。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instrText xml:space="preserve">eq \o\ac(□,√)</w:instrTex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合格 </w:t>
                  </w: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69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509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402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699" w:type="dxa"/>
                </w:tcPr>
                <w:p/>
              </w:tc>
              <w:tc>
                <w:tcPr>
                  <w:tcW w:w="1509" w:type="dxa"/>
                </w:tcPr>
                <w:p/>
              </w:tc>
              <w:tc>
                <w:tcPr>
                  <w:tcW w:w="2402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另抽查2021-11-22日的2#方盖、2021-06-21日的183PP平盖的首件检验，结论同上。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产品</w:t>
            </w:r>
            <w:r>
              <w:rPr>
                <w:rFonts w:hint="eastAsia"/>
                <w:u w:val="single"/>
              </w:rPr>
              <w:t>出厂</w:t>
            </w:r>
            <w:r>
              <w:rPr>
                <w:u w:val="single"/>
              </w:rPr>
              <w:t>检验报告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908"/>
              <w:gridCol w:w="1550"/>
              <w:gridCol w:w="2152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成品名称/批次</w:t>
                  </w:r>
                </w:p>
              </w:tc>
              <w:tc>
                <w:tcPr>
                  <w:tcW w:w="90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抽样比例</w:t>
                  </w:r>
                </w:p>
              </w:tc>
              <w:tc>
                <w:tcPr>
                  <w:tcW w:w="1550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关键特性</w:t>
                  </w:r>
                  <w:r>
                    <w:rPr>
                      <w:rFonts w:hint="eastAsia" w:ascii="宋体" w:hAnsi="宋体"/>
                      <w:szCs w:val="21"/>
                    </w:rPr>
                    <w:t>要求</w:t>
                  </w:r>
                </w:p>
              </w:tc>
              <w:tc>
                <w:tcPr>
                  <w:tcW w:w="215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202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2.01.26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148PET防雾平盖</w:t>
                  </w:r>
                </w:p>
              </w:tc>
              <w:tc>
                <w:tcPr>
                  <w:tcW w:w="908" w:type="dxa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抽取10%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感官、漏水性能、跌落试验3次无裂损、</w:t>
                  </w:r>
                </w:p>
              </w:tc>
              <w:tc>
                <w:tcPr>
                  <w:tcW w:w="2152" w:type="dxa"/>
                  <w:vAlign w:val="top"/>
                </w:tcPr>
                <w:p>
                  <w:pP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感官：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无异嗅、色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泽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正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常、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质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地均匀、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穿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孔、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表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面无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油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污、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等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漏水性：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漏水、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变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跌落试验：0.8m跌落三次，无裂损；符合要求。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合格 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="宋体" w:hAnsi="宋体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2021.11.14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148PET防雾平盖/11g</w:t>
                  </w:r>
                </w:p>
              </w:tc>
              <w:tc>
                <w:tcPr>
                  <w:tcW w:w="908" w:type="dxa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抽取10%</w:t>
                  </w:r>
                </w:p>
              </w:tc>
              <w:tc>
                <w:tcPr>
                  <w:tcW w:w="1550" w:type="dxa"/>
                  <w:vAlign w:val="top"/>
                </w:tcPr>
                <w:p>
                  <w:pP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感官、漏水性能、跌落试验3次无裂损、</w:t>
                  </w:r>
                </w:p>
              </w:tc>
              <w:tc>
                <w:tcPr>
                  <w:tcW w:w="2152" w:type="dxa"/>
                  <w:vAlign w:val="top"/>
                </w:tcPr>
                <w:p>
                  <w:pP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感官：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无异嗅、色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泽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正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常、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质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地均匀、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穿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孔、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表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面无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油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污、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等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漏水性：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漏水、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变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跌落试验：0.8m跌落三次，无裂损；符合要求。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合格 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="宋体" w:hAnsi="宋体"/>
                      <w:szCs w:val="21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08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50" w:type="dxa"/>
                </w:tcPr>
                <w:p>
                  <w:pPr>
                    <w:pStyle w:val="8"/>
                  </w:pPr>
                </w:p>
              </w:tc>
              <w:tc>
                <w:tcPr>
                  <w:tcW w:w="215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fldChar w:fldCharType="begin"/>
                  </w:r>
                  <w:r>
                    <w:rPr>
                      <w:rFonts w:ascii="宋体" w:hAnsi="宋体"/>
                      <w:szCs w:val="21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Cs w:val="21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Cs w:val="21"/>
                    </w:rPr>
                    <w:fldChar w:fldCharType="end"/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合格 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 w:ascii="宋体" w:hAnsi="宋体"/>
                      <w:szCs w:val="21"/>
                    </w:rPr>
                    <w:t>不合格</w:t>
                  </w:r>
                </w:p>
              </w:tc>
            </w:tr>
          </w:tbl>
          <w:p/>
          <w:p>
            <w:pPr>
              <w:pStyle w:val="8"/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》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9"/>
              <w:gridCol w:w="1048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048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9" w:type="dxa"/>
                </w:tcPr>
                <w:p/>
              </w:tc>
              <w:tc>
                <w:tcPr>
                  <w:tcW w:w="1048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pStyle w:val="8"/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84" w:type="dxa"/>
            <w:vMerge w:val="continue"/>
          </w:tcPr>
          <w:p/>
        </w:tc>
        <w:tc>
          <w:tcPr>
            <w:tcW w:w="93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4" w:type="dxa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6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如：《不合格产品/服务控制程序》</w:t>
            </w:r>
          </w:p>
          <w:p/>
        </w:tc>
        <w:tc>
          <w:tcPr>
            <w:tcW w:w="1387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84" w:type="dxa"/>
            <w:vMerge w:val="continue"/>
          </w:tcPr>
          <w:p/>
        </w:tc>
        <w:tc>
          <w:tcPr>
            <w:tcW w:w="93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 不</w:t>
            </w:r>
            <w:r>
              <w:rPr>
                <w:u w:val="single"/>
              </w:rPr>
              <w:t>合</w:t>
            </w:r>
            <w:r>
              <w:rPr>
                <w:rFonts w:hint="eastAsia"/>
                <w:u w:val="single"/>
              </w:rPr>
              <w:t>格</w:t>
            </w:r>
            <w:r>
              <w:rPr>
                <w:u w:val="single"/>
              </w:rPr>
              <w:t>品处理记录</w:t>
            </w:r>
            <w:r>
              <w:rPr>
                <w:rFonts w:hint="eastAsia"/>
                <w:u w:val="single"/>
              </w:rPr>
              <w:t xml:space="preserve"> 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审核周期内</w:t>
                  </w:r>
                  <w:r>
                    <w:rPr>
                      <w:rFonts w:hint="eastAsia"/>
                      <w:u w:val="single"/>
                    </w:rPr>
                    <w:t xml:space="preserve">未发生  </w:t>
                  </w:r>
                </w:p>
              </w:tc>
              <w:tc>
                <w:tcPr>
                  <w:tcW w:w="2165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lang w:val="en-US" w:eastAsia="zh-CN"/>
                    </w:rPr>
                    <w:t>报废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        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 不合</w:t>
            </w:r>
            <w:r>
              <w:rPr>
                <w:u w:val="single"/>
              </w:rPr>
              <w:t>格品处理记</w:t>
            </w:r>
            <w:r>
              <w:rPr>
                <w:rFonts w:hint="eastAsia"/>
                <w:u w:val="single"/>
              </w:rPr>
              <w:t>录    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2.01.06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175PET防雾平盖</w:t>
                  </w: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pStyle w:val="8"/>
                    <w:ind w:left="0" w:leftChars="0" w:firstLine="0" w:firstLineChars="0"/>
                  </w:pPr>
                  <w:r>
                    <w:rPr>
                      <w:rFonts w:hint="eastAsia"/>
                      <w:lang w:val="en-US" w:eastAsia="zh-CN"/>
                    </w:rPr>
                    <w:t>裁坏、大小边、拉丝等，43个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>
                  <w:pPr>
                    <w:pStyle w:val="8"/>
                    <w:ind w:left="0" w:firstLine="0" w:firstLineChars="0"/>
                  </w:pP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顾客抱怨/投诉处理表</w:t>
            </w:r>
            <w:r>
              <w:rPr>
                <w:rFonts w:hint="eastAsia"/>
                <w:u w:val="single"/>
              </w:rPr>
              <w:t xml:space="preserve">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2021-06-17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31A热食盖子/2020年2月底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31A热食盖子结水珠，防雾效果不好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</w:p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     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84" w:type="dxa"/>
            <w:vMerge w:val="continue"/>
          </w:tcPr>
          <w:p/>
        </w:tc>
        <w:tc>
          <w:tcPr>
            <w:tcW w:w="936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457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87" w:type="dxa"/>
            <w:vMerge w:val="continue"/>
          </w:tcPr>
          <w:p/>
        </w:tc>
      </w:tr>
    </w:tbl>
    <w:p>
      <w:pPr>
        <w:pStyle w:val="6"/>
      </w:pPr>
    </w:p>
    <w:p>
      <w:pPr>
        <w:pStyle w:val="6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细圆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-24765</wp:posOffset>
          </wp:positionV>
          <wp:extent cx="481330" cy="484505"/>
          <wp:effectExtent l="0" t="0" r="1270" b="10795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DFD"/>
    <w:rsid w:val="00007242"/>
    <w:rsid w:val="00007840"/>
    <w:rsid w:val="00020ABC"/>
    <w:rsid w:val="000237F6"/>
    <w:rsid w:val="000335A3"/>
    <w:rsid w:val="0003373A"/>
    <w:rsid w:val="000372DE"/>
    <w:rsid w:val="000400E2"/>
    <w:rsid w:val="00052C45"/>
    <w:rsid w:val="00057D72"/>
    <w:rsid w:val="00062E46"/>
    <w:rsid w:val="00074D1B"/>
    <w:rsid w:val="0008029C"/>
    <w:rsid w:val="00084A90"/>
    <w:rsid w:val="0008691F"/>
    <w:rsid w:val="00086EC8"/>
    <w:rsid w:val="00091199"/>
    <w:rsid w:val="000954C5"/>
    <w:rsid w:val="00097516"/>
    <w:rsid w:val="000A34A4"/>
    <w:rsid w:val="000B6E39"/>
    <w:rsid w:val="000C2773"/>
    <w:rsid w:val="000D52E7"/>
    <w:rsid w:val="000D68E5"/>
    <w:rsid w:val="000E1172"/>
    <w:rsid w:val="000E6B21"/>
    <w:rsid w:val="000F148E"/>
    <w:rsid w:val="000F2BA4"/>
    <w:rsid w:val="000F2F4F"/>
    <w:rsid w:val="000F3A73"/>
    <w:rsid w:val="000F579E"/>
    <w:rsid w:val="000F704C"/>
    <w:rsid w:val="00104DE7"/>
    <w:rsid w:val="00106D9E"/>
    <w:rsid w:val="00111C12"/>
    <w:rsid w:val="00113BDC"/>
    <w:rsid w:val="00115A6F"/>
    <w:rsid w:val="001170E4"/>
    <w:rsid w:val="001275F0"/>
    <w:rsid w:val="00144A79"/>
    <w:rsid w:val="001455A6"/>
    <w:rsid w:val="00153E2B"/>
    <w:rsid w:val="001542BA"/>
    <w:rsid w:val="00154751"/>
    <w:rsid w:val="00170F8C"/>
    <w:rsid w:val="00172CA4"/>
    <w:rsid w:val="00174C8B"/>
    <w:rsid w:val="001865F4"/>
    <w:rsid w:val="00187E42"/>
    <w:rsid w:val="00194542"/>
    <w:rsid w:val="001961CF"/>
    <w:rsid w:val="001A0702"/>
    <w:rsid w:val="001A2D7F"/>
    <w:rsid w:val="001A4396"/>
    <w:rsid w:val="001A5E53"/>
    <w:rsid w:val="001B2214"/>
    <w:rsid w:val="001C4622"/>
    <w:rsid w:val="001C7AC4"/>
    <w:rsid w:val="001E18C4"/>
    <w:rsid w:val="001E216A"/>
    <w:rsid w:val="001F42AE"/>
    <w:rsid w:val="002122A1"/>
    <w:rsid w:val="00213C85"/>
    <w:rsid w:val="002174ED"/>
    <w:rsid w:val="002313DF"/>
    <w:rsid w:val="00243883"/>
    <w:rsid w:val="00246B1C"/>
    <w:rsid w:val="0026502D"/>
    <w:rsid w:val="002652C2"/>
    <w:rsid w:val="002652DA"/>
    <w:rsid w:val="002763EA"/>
    <w:rsid w:val="0028310A"/>
    <w:rsid w:val="002846BE"/>
    <w:rsid w:val="002851FD"/>
    <w:rsid w:val="002870B1"/>
    <w:rsid w:val="00287182"/>
    <w:rsid w:val="00290A58"/>
    <w:rsid w:val="00290AAB"/>
    <w:rsid w:val="002939AD"/>
    <w:rsid w:val="00296A1F"/>
    <w:rsid w:val="002A423A"/>
    <w:rsid w:val="002B3ABA"/>
    <w:rsid w:val="002C5CC0"/>
    <w:rsid w:val="002D2C76"/>
    <w:rsid w:val="002D6D75"/>
    <w:rsid w:val="002E4070"/>
    <w:rsid w:val="002E5BBD"/>
    <w:rsid w:val="002F06D9"/>
    <w:rsid w:val="00301232"/>
    <w:rsid w:val="00314AF6"/>
    <w:rsid w:val="00331934"/>
    <w:rsid w:val="00334749"/>
    <w:rsid w:val="00336000"/>
    <w:rsid w:val="00337606"/>
    <w:rsid w:val="00337726"/>
    <w:rsid w:val="00337922"/>
    <w:rsid w:val="00340867"/>
    <w:rsid w:val="00343F1E"/>
    <w:rsid w:val="00346F87"/>
    <w:rsid w:val="00350270"/>
    <w:rsid w:val="00355CCC"/>
    <w:rsid w:val="00355D60"/>
    <w:rsid w:val="00357755"/>
    <w:rsid w:val="00377247"/>
    <w:rsid w:val="00380837"/>
    <w:rsid w:val="00380CEA"/>
    <w:rsid w:val="003817AB"/>
    <w:rsid w:val="00393DB7"/>
    <w:rsid w:val="00397157"/>
    <w:rsid w:val="003A198A"/>
    <w:rsid w:val="003A3205"/>
    <w:rsid w:val="003A4BED"/>
    <w:rsid w:val="003B1F5C"/>
    <w:rsid w:val="003B75F4"/>
    <w:rsid w:val="003C01C5"/>
    <w:rsid w:val="003C32AF"/>
    <w:rsid w:val="003C4EB6"/>
    <w:rsid w:val="003D01C1"/>
    <w:rsid w:val="003D21B5"/>
    <w:rsid w:val="003D606F"/>
    <w:rsid w:val="003D67C4"/>
    <w:rsid w:val="003E168C"/>
    <w:rsid w:val="00402C40"/>
    <w:rsid w:val="004067E5"/>
    <w:rsid w:val="00410914"/>
    <w:rsid w:val="0041645B"/>
    <w:rsid w:val="004177C7"/>
    <w:rsid w:val="00423755"/>
    <w:rsid w:val="0042403D"/>
    <w:rsid w:val="00430C32"/>
    <w:rsid w:val="00431188"/>
    <w:rsid w:val="00431D1F"/>
    <w:rsid w:val="00452FE7"/>
    <w:rsid w:val="00453EAB"/>
    <w:rsid w:val="00453FC2"/>
    <w:rsid w:val="00456B01"/>
    <w:rsid w:val="00460829"/>
    <w:rsid w:val="00467DF6"/>
    <w:rsid w:val="00476CD8"/>
    <w:rsid w:val="0048201E"/>
    <w:rsid w:val="00486167"/>
    <w:rsid w:val="00495717"/>
    <w:rsid w:val="004971D1"/>
    <w:rsid w:val="004A2BE9"/>
    <w:rsid w:val="004B3511"/>
    <w:rsid w:val="004E41E4"/>
    <w:rsid w:val="004E464D"/>
    <w:rsid w:val="004E5772"/>
    <w:rsid w:val="0050666D"/>
    <w:rsid w:val="00521C2D"/>
    <w:rsid w:val="00524790"/>
    <w:rsid w:val="00530B2B"/>
    <w:rsid w:val="00536930"/>
    <w:rsid w:val="00542D9F"/>
    <w:rsid w:val="00544AA5"/>
    <w:rsid w:val="00545576"/>
    <w:rsid w:val="00551CF9"/>
    <w:rsid w:val="00563F27"/>
    <w:rsid w:val="00564AC7"/>
    <w:rsid w:val="00564E53"/>
    <w:rsid w:val="00571023"/>
    <w:rsid w:val="0057116D"/>
    <w:rsid w:val="00573798"/>
    <w:rsid w:val="005832C1"/>
    <w:rsid w:val="00593678"/>
    <w:rsid w:val="005A6BF5"/>
    <w:rsid w:val="005B057E"/>
    <w:rsid w:val="005B4CBB"/>
    <w:rsid w:val="005B77DD"/>
    <w:rsid w:val="005C3F9E"/>
    <w:rsid w:val="005C5D71"/>
    <w:rsid w:val="005C685F"/>
    <w:rsid w:val="005D1BDC"/>
    <w:rsid w:val="005D3A25"/>
    <w:rsid w:val="005D517A"/>
    <w:rsid w:val="005D5659"/>
    <w:rsid w:val="005E1F7F"/>
    <w:rsid w:val="005E2E06"/>
    <w:rsid w:val="005E5B80"/>
    <w:rsid w:val="005F09EA"/>
    <w:rsid w:val="005F0AAB"/>
    <w:rsid w:val="005F1F2D"/>
    <w:rsid w:val="005F406C"/>
    <w:rsid w:val="00600C20"/>
    <w:rsid w:val="00602E6E"/>
    <w:rsid w:val="00603D54"/>
    <w:rsid w:val="006170DE"/>
    <w:rsid w:val="0061740A"/>
    <w:rsid w:val="00617B53"/>
    <w:rsid w:val="00621E05"/>
    <w:rsid w:val="00625A67"/>
    <w:rsid w:val="0063701C"/>
    <w:rsid w:val="00641E0E"/>
    <w:rsid w:val="00642407"/>
    <w:rsid w:val="00644FE2"/>
    <w:rsid w:val="006534FF"/>
    <w:rsid w:val="00653D23"/>
    <w:rsid w:val="00667A1B"/>
    <w:rsid w:val="00667AF1"/>
    <w:rsid w:val="006701B8"/>
    <w:rsid w:val="00671046"/>
    <w:rsid w:val="00674FFE"/>
    <w:rsid w:val="0067640C"/>
    <w:rsid w:val="006843F7"/>
    <w:rsid w:val="00685C2D"/>
    <w:rsid w:val="0068702A"/>
    <w:rsid w:val="0069120D"/>
    <w:rsid w:val="006965C3"/>
    <w:rsid w:val="006B1879"/>
    <w:rsid w:val="006B3A6F"/>
    <w:rsid w:val="006B670D"/>
    <w:rsid w:val="006B67C7"/>
    <w:rsid w:val="006C1E11"/>
    <w:rsid w:val="006C5851"/>
    <w:rsid w:val="006D6EAF"/>
    <w:rsid w:val="006E0F6E"/>
    <w:rsid w:val="006E3B36"/>
    <w:rsid w:val="006E4115"/>
    <w:rsid w:val="006E41E7"/>
    <w:rsid w:val="006E4517"/>
    <w:rsid w:val="006E678B"/>
    <w:rsid w:val="006E77F8"/>
    <w:rsid w:val="006E7B1D"/>
    <w:rsid w:val="006F0D32"/>
    <w:rsid w:val="00703ED1"/>
    <w:rsid w:val="00712940"/>
    <w:rsid w:val="00715A4E"/>
    <w:rsid w:val="007201A6"/>
    <w:rsid w:val="00731B88"/>
    <w:rsid w:val="0073264C"/>
    <w:rsid w:val="00732E84"/>
    <w:rsid w:val="007442CC"/>
    <w:rsid w:val="00755E9F"/>
    <w:rsid w:val="00761779"/>
    <w:rsid w:val="00766E91"/>
    <w:rsid w:val="007757F3"/>
    <w:rsid w:val="00780322"/>
    <w:rsid w:val="0078507D"/>
    <w:rsid w:val="00787643"/>
    <w:rsid w:val="00787DB4"/>
    <w:rsid w:val="007944E1"/>
    <w:rsid w:val="007B1BB2"/>
    <w:rsid w:val="007B208C"/>
    <w:rsid w:val="007B403F"/>
    <w:rsid w:val="007C0B3D"/>
    <w:rsid w:val="007C1B48"/>
    <w:rsid w:val="007C6982"/>
    <w:rsid w:val="007C6BF9"/>
    <w:rsid w:val="007D1530"/>
    <w:rsid w:val="007D69EE"/>
    <w:rsid w:val="007E3B15"/>
    <w:rsid w:val="007E6AEB"/>
    <w:rsid w:val="007F38E8"/>
    <w:rsid w:val="007F4283"/>
    <w:rsid w:val="00801AF4"/>
    <w:rsid w:val="008036A8"/>
    <w:rsid w:val="008079FC"/>
    <w:rsid w:val="00811AFC"/>
    <w:rsid w:val="008208DB"/>
    <w:rsid w:val="00820CA7"/>
    <w:rsid w:val="00820D0B"/>
    <w:rsid w:val="00820D10"/>
    <w:rsid w:val="00822EC3"/>
    <w:rsid w:val="00824690"/>
    <w:rsid w:val="00842049"/>
    <w:rsid w:val="008470F9"/>
    <w:rsid w:val="00850C09"/>
    <w:rsid w:val="00851C81"/>
    <w:rsid w:val="00854838"/>
    <w:rsid w:val="00856308"/>
    <w:rsid w:val="00862718"/>
    <w:rsid w:val="008628EA"/>
    <w:rsid w:val="0086577B"/>
    <w:rsid w:val="00866121"/>
    <w:rsid w:val="00871AF7"/>
    <w:rsid w:val="00875A0C"/>
    <w:rsid w:val="00882E05"/>
    <w:rsid w:val="0088571E"/>
    <w:rsid w:val="00892058"/>
    <w:rsid w:val="0089423C"/>
    <w:rsid w:val="008973EE"/>
    <w:rsid w:val="008A4E19"/>
    <w:rsid w:val="008B181E"/>
    <w:rsid w:val="008B1C01"/>
    <w:rsid w:val="008C068F"/>
    <w:rsid w:val="008D173B"/>
    <w:rsid w:val="008D3CE9"/>
    <w:rsid w:val="008E1325"/>
    <w:rsid w:val="008F032E"/>
    <w:rsid w:val="008F0DF1"/>
    <w:rsid w:val="008F2B67"/>
    <w:rsid w:val="008F479C"/>
    <w:rsid w:val="008F6AE1"/>
    <w:rsid w:val="00900156"/>
    <w:rsid w:val="00901E6A"/>
    <w:rsid w:val="00906C4B"/>
    <w:rsid w:val="0090724C"/>
    <w:rsid w:val="00912CA6"/>
    <w:rsid w:val="00912CBF"/>
    <w:rsid w:val="0091401B"/>
    <w:rsid w:val="0091508C"/>
    <w:rsid w:val="009169E2"/>
    <w:rsid w:val="009222D0"/>
    <w:rsid w:val="009227BC"/>
    <w:rsid w:val="00922E8D"/>
    <w:rsid w:val="00927F84"/>
    <w:rsid w:val="00932685"/>
    <w:rsid w:val="00932902"/>
    <w:rsid w:val="0093436F"/>
    <w:rsid w:val="009363C7"/>
    <w:rsid w:val="009424B7"/>
    <w:rsid w:val="0094685B"/>
    <w:rsid w:val="00947228"/>
    <w:rsid w:val="00963F14"/>
    <w:rsid w:val="009704AA"/>
    <w:rsid w:val="00970C11"/>
    <w:rsid w:val="00971600"/>
    <w:rsid w:val="0097310F"/>
    <w:rsid w:val="00973FE1"/>
    <w:rsid w:val="0098358F"/>
    <w:rsid w:val="009839D1"/>
    <w:rsid w:val="00987047"/>
    <w:rsid w:val="00993B6A"/>
    <w:rsid w:val="009946AB"/>
    <w:rsid w:val="0099694E"/>
    <w:rsid w:val="009973B4"/>
    <w:rsid w:val="009A1537"/>
    <w:rsid w:val="009A3106"/>
    <w:rsid w:val="009A3369"/>
    <w:rsid w:val="009A40D5"/>
    <w:rsid w:val="009A6BD5"/>
    <w:rsid w:val="009B3201"/>
    <w:rsid w:val="009B5146"/>
    <w:rsid w:val="009C28C1"/>
    <w:rsid w:val="009D00D6"/>
    <w:rsid w:val="009D1C4E"/>
    <w:rsid w:val="009D21CD"/>
    <w:rsid w:val="009E0738"/>
    <w:rsid w:val="009F7EED"/>
    <w:rsid w:val="00A037DF"/>
    <w:rsid w:val="00A074CC"/>
    <w:rsid w:val="00A12B23"/>
    <w:rsid w:val="00A1586B"/>
    <w:rsid w:val="00A17C2E"/>
    <w:rsid w:val="00A17C6A"/>
    <w:rsid w:val="00A23B10"/>
    <w:rsid w:val="00A32C07"/>
    <w:rsid w:val="00A42680"/>
    <w:rsid w:val="00A427CB"/>
    <w:rsid w:val="00A50813"/>
    <w:rsid w:val="00A54249"/>
    <w:rsid w:val="00A54CD7"/>
    <w:rsid w:val="00A62E17"/>
    <w:rsid w:val="00A733F0"/>
    <w:rsid w:val="00A76608"/>
    <w:rsid w:val="00A80636"/>
    <w:rsid w:val="00A80E3A"/>
    <w:rsid w:val="00A9053B"/>
    <w:rsid w:val="00A907F4"/>
    <w:rsid w:val="00A97885"/>
    <w:rsid w:val="00AA27FF"/>
    <w:rsid w:val="00AB67F0"/>
    <w:rsid w:val="00AB7DFC"/>
    <w:rsid w:val="00AC0DC6"/>
    <w:rsid w:val="00AC0E53"/>
    <w:rsid w:val="00AD0312"/>
    <w:rsid w:val="00AF0AAB"/>
    <w:rsid w:val="00AF0D87"/>
    <w:rsid w:val="00B005F4"/>
    <w:rsid w:val="00B0123B"/>
    <w:rsid w:val="00B05378"/>
    <w:rsid w:val="00B0576D"/>
    <w:rsid w:val="00B118EC"/>
    <w:rsid w:val="00B13D96"/>
    <w:rsid w:val="00B21B83"/>
    <w:rsid w:val="00B443ED"/>
    <w:rsid w:val="00B50F09"/>
    <w:rsid w:val="00B53291"/>
    <w:rsid w:val="00B64317"/>
    <w:rsid w:val="00B66137"/>
    <w:rsid w:val="00B66305"/>
    <w:rsid w:val="00B743C6"/>
    <w:rsid w:val="00B765D0"/>
    <w:rsid w:val="00B86196"/>
    <w:rsid w:val="00B86F7C"/>
    <w:rsid w:val="00B923F2"/>
    <w:rsid w:val="00B95375"/>
    <w:rsid w:val="00B95BA2"/>
    <w:rsid w:val="00BA3930"/>
    <w:rsid w:val="00BA3B4F"/>
    <w:rsid w:val="00BB07A9"/>
    <w:rsid w:val="00BB46E9"/>
    <w:rsid w:val="00BB72B7"/>
    <w:rsid w:val="00BC7072"/>
    <w:rsid w:val="00BD3EFD"/>
    <w:rsid w:val="00BE50DA"/>
    <w:rsid w:val="00BE6C88"/>
    <w:rsid w:val="00BF0ECF"/>
    <w:rsid w:val="00BF187E"/>
    <w:rsid w:val="00BF32DA"/>
    <w:rsid w:val="00BF597E"/>
    <w:rsid w:val="00BF7E45"/>
    <w:rsid w:val="00C0567D"/>
    <w:rsid w:val="00C06659"/>
    <w:rsid w:val="00C11757"/>
    <w:rsid w:val="00C1289E"/>
    <w:rsid w:val="00C344FA"/>
    <w:rsid w:val="00C369EA"/>
    <w:rsid w:val="00C40CC0"/>
    <w:rsid w:val="00C41761"/>
    <w:rsid w:val="00C443FB"/>
    <w:rsid w:val="00C4478C"/>
    <w:rsid w:val="00C45727"/>
    <w:rsid w:val="00C51A36"/>
    <w:rsid w:val="00C52E7E"/>
    <w:rsid w:val="00C55228"/>
    <w:rsid w:val="00C631F0"/>
    <w:rsid w:val="00C63768"/>
    <w:rsid w:val="00C672A3"/>
    <w:rsid w:val="00C70205"/>
    <w:rsid w:val="00C72826"/>
    <w:rsid w:val="00C773DF"/>
    <w:rsid w:val="00C86F60"/>
    <w:rsid w:val="00C91A8C"/>
    <w:rsid w:val="00C92E1C"/>
    <w:rsid w:val="00CC1094"/>
    <w:rsid w:val="00CD096D"/>
    <w:rsid w:val="00CD4E02"/>
    <w:rsid w:val="00CD619D"/>
    <w:rsid w:val="00CD6B73"/>
    <w:rsid w:val="00CE2CA5"/>
    <w:rsid w:val="00CE315A"/>
    <w:rsid w:val="00CE5534"/>
    <w:rsid w:val="00CE5A91"/>
    <w:rsid w:val="00CF19F5"/>
    <w:rsid w:val="00CF3722"/>
    <w:rsid w:val="00CF4F52"/>
    <w:rsid w:val="00D00410"/>
    <w:rsid w:val="00D06F59"/>
    <w:rsid w:val="00D12592"/>
    <w:rsid w:val="00D13A1B"/>
    <w:rsid w:val="00D22A10"/>
    <w:rsid w:val="00D30F03"/>
    <w:rsid w:val="00D315A5"/>
    <w:rsid w:val="00D35C40"/>
    <w:rsid w:val="00D42CF7"/>
    <w:rsid w:val="00D43CC8"/>
    <w:rsid w:val="00D44B88"/>
    <w:rsid w:val="00D64167"/>
    <w:rsid w:val="00D70147"/>
    <w:rsid w:val="00D8388C"/>
    <w:rsid w:val="00D85C0E"/>
    <w:rsid w:val="00D913FE"/>
    <w:rsid w:val="00DA18C6"/>
    <w:rsid w:val="00DA2F76"/>
    <w:rsid w:val="00DA3332"/>
    <w:rsid w:val="00DF1EAD"/>
    <w:rsid w:val="00DF4ED9"/>
    <w:rsid w:val="00DF50F9"/>
    <w:rsid w:val="00DF65DB"/>
    <w:rsid w:val="00E02C8D"/>
    <w:rsid w:val="00E03A29"/>
    <w:rsid w:val="00E0603B"/>
    <w:rsid w:val="00E138DF"/>
    <w:rsid w:val="00E23FF9"/>
    <w:rsid w:val="00E30479"/>
    <w:rsid w:val="00E36712"/>
    <w:rsid w:val="00E47217"/>
    <w:rsid w:val="00E47CA1"/>
    <w:rsid w:val="00E522E3"/>
    <w:rsid w:val="00E574C8"/>
    <w:rsid w:val="00E6224C"/>
    <w:rsid w:val="00E8042F"/>
    <w:rsid w:val="00E815E7"/>
    <w:rsid w:val="00E8178C"/>
    <w:rsid w:val="00E817AF"/>
    <w:rsid w:val="00E90B59"/>
    <w:rsid w:val="00EA19E3"/>
    <w:rsid w:val="00EA4EA9"/>
    <w:rsid w:val="00EB0164"/>
    <w:rsid w:val="00EB157B"/>
    <w:rsid w:val="00EB22F9"/>
    <w:rsid w:val="00EB47EC"/>
    <w:rsid w:val="00EB7337"/>
    <w:rsid w:val="00EC12F3"/>
    <w:rsid w:val="00EC7995"/>
    <w:rsid w:val="00ED0F62"/>
    <w:rsid w:val="00EE6C9F"/>
    <w:rsid w:val="00EE78D5"/>
    <w:rsid w:val="00F0123F"/>
    <w:rsid w:val="00F0207A"/>
    <w:rsid w:val="00F026A0"/>
    <w:rsid w:val="00F060C2"/>
    <w:rsid w:val="00F06E50"/>
    <w:rsid w:val="00F22A8A"/>
    <w:rsid w:val="00F2329F"/>
    <w:rsid w:val="00F27C00"/>
    <w:rsid w:val="00F27E16"/>
    <w:rsid w:val="00F321F2"/>
    <w:rsid w:val="00F37C0D"/>
    <w:rsid w:val="00F458F1"/>
    <w:rsid w:val="00F64F08"/>
    <w:rsid w:val="00F66F85"/>
    <w:rsid w:val="00F70C6F"/>
    <w:rsid w:val="00F84655"/>
    <w:rsid w:val="00F85ED8"/>
    <w:rsid w:val="00F93F45"/>
    <w:rsid w:val="00FB4E79"/>
    <w:rsid w:val="00FB5EFA"/>
    <w:rsid w:val="00FC0A92"/>
    <w:rsid w:val="00FC5DA9"/>
    <w:rsid w:val="00FC7BA3"/>
    <w:rsid w:val="00FD335F"/>
    <w:rsid w:val="00FD3F01"/>
    <w:rsid w:val="00FE3FA1"/>
    <w:rsid w:val="00FE535F"/>
    <w:rsid w:val="00FE6233"/>
    <w:rsid w:val="00FE68BB"/>
    <w:rsid w:val="00FF6617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6180B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184037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83AE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Plain Text"/>
    <w:basedOn w:val="1"/>
    <w:link w:val="2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8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19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纯文本 字符"/>
    <w:link w:val="4"/>
    <w:qFormat/>
    <w:uiPriority w:val="0"/>
    <w:rPr>
      <w:rFonts w:ascii="宋体" w:hAnsi="宋体" w:eastAsia="宋体"/>
      <w:sz w:val="24"/>
    </w:rPr>
  </w:style>
  <w:style w:type="character" w:customStyle="1" w:styleId="21">
    <w:name w:val="纯文本 字符1"/>
    <w:basedOn w:val="11"/>
    <w:semiHidden/>
    <w:qFormat/>
    <w:uiPriority w:val="99"/>
    <w:rPr>
      <w:rFonts w:hAnsi="Courier New" w:cs="Courier New" w:ascii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D33E4-49EA-463C-B6BB-DC5D7B26D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909</Words>
  <Characters>5182</Characters>
  <Lines>43</Lines>
  <Paragraphs>12</Paragraphs>
  <TotalTime>0</TotalTime>
  <ScaleCrop>false</ScaleCrop>
  <LinksUpToDate>false</LinksUpToDate>
  <CharactersWithSpaces>6079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肖新龙</cp:lastModifiedBy>
  <dcterms:modified xsi:type="dcterms:W3CDTF">2022-02-15T07:19:35Z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50D44EE887BE46B48E45ECFA88D07A39</vt:lpwstr>
  </property>
</Properties>
</file>