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沧州市亿达渤润石化有限公司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r>
              <w:rPr>
                <w:rFonts w:hint="eastAsia"/>
                <w:sz w:val="22"/>
                <w:szCs w:val="22"/>
              </w:rPr>
              <w:t>■GB/T19001-2016□GB/T 50430-2017</w:t>
            </w:r>
          </w:p>
          <w:p>
            <w:pPr>
              <w:rPr>
                <w:sz w:val="22"/>
                <w:szCs w:val="22"/>
              </w:rPr>
            </w:pPr>
            <w:r>
              <w:rPr>
                <w:rFonts w:hint="eastAsia"/>
                <w:sz w:val="22"/>
                <w:szCs w:val="22"/>
              </w:rPr>
              <w:t>■GB/T24001-2016□GB/T 45001：2020</w:t>
            </w:r>
          </w:p>
          <w:p>
            <w:pPr>
              <w:rPr>
                <w:sz w:val="22"/>
                <w:szCs w:val="22"/>
              </w:rPr>
            </w:pPr>
            <w:r>
              <w:rPr>
                <w:rFonts w:hint="eastAsia"/>
                <w:sz w:val="22"/>
                <w:szCs w:val="22"/>
              </w:rPr>
              <w:t>□</w:t>
            </w:r>
            <w:r>
              <w:rPr>
                <w:rFonts w:hint="eastAsia"/>
              </w:rPr>
              <w:t>GB/T 23331-2020/</w:t>
            </w:r>
            <w:r>
              <w:rPr>
                <w:rFonts w:hint="eastAsia"/>
                <w:lang w:val="de-DE"/>
              </w:rPr>
              <w:t>ISO50001：2018</w:t>
            </w:r>
          </w:p>
          <w:p>
            <w:pPr>
              <w:spacing w:line="240" w:lineRule="exact"/>
              <w:rPr>
                <w:sz w:val="22"/>
                <w:szCs w:val="22"/>
              </w:rPr>
            </w:pPr>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r>
              <w:rPr>
                <w:rFonts w:hint="eastAsia"/>
                <w:sz w:val="22"/>
                <w:szCs w:val="22"/>
              </w:rPr>
              <w:t>□</w:t>
            </w:r>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rFonts w:ascii="Times New Roman" w:hAnsi="Times New Roman" w:eastAsia="宋体" w:cs="Times New Roman"/>
                <w:kern w:val="2"/>
                <w:sz w:val="22"/>
                <w:szCs w:val="22"/>
                <w:lang w:val="en-US" w:eastAsia="zh-CN" w:bidi="ar-SA"/>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rFonts w:ascii="Times New Roman" w:hAnsi="Times New Roman" w:eastAsia="宋体" w:cs="Times New Roman"/>
                <w:kern w:val="2"/>
                <w:sz w:val="22"/>
                <w:szCs w:val="22"/>
                <w:lang w:val="en-US" w:eastAsia="zh-CN" w:bidi="ar-SA"/>
              </w:rPr>
            </w:pPr>
            <w:r>
              <w:rPr>
                <w:rFonts w:hint="eastAsia"/>
                <w:b/>
                <w:sz w:val="22"/>
                <w:szCs w:val="22"/>
              </w:rPr>
              <w:t>合同编号</w:t>
            </w:r>
          </w:p>
        </w:tc>
        <w:tc>
          <w:tcPr>
            <w:tcW w:w="2313" w:type="dxa"/>
            <w:vAlign w:val="center"/>
          </w:tcPr>
          <w:p>
            <w:pPr>
              <w:widowControl/>
              <w:jc w:val="left"/>
              <w:rPr>
                <w:rFonts w:ascii="Times New Roman" w:hAnsi="Times New Roman" w:eastAsia="宋体" w:cs="Times New Roman"/>
                <w:kern w:val="2"/>
                <w:sz w:val="22"/>
                <w:szCs w:val="22"/>
                <w:lang w:val="en-US" w:eastAsia="zh-CN" w:bidi="ar-SA"/>
              </w:rPr>
            </w:pPr>
            <w:r>
              <w:rPr>
                <w:sz w:val="22"/>
                <w:szCs w:val="22"/>
              </w:rPr>
              <w:t>0032-2022-QE</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1" w:name="初审"/>
            <w:r>
              <w:rPr>
                <w:rFonts w:hint="eastAsia"/>
                <w:sz w:val="22"/>
                <w:szCs w:val="22"/>
              </w:rPr>
              <w:t>■</w:t>
            </w:r>
            <w:bookmarkEnd w:id="1"/>
            <w:r>
              <w:rPr>
                <w:rFonts w:hint="eastAsia"/>
                <w:sz w:val="22"/>
                <w:szCs w:val="22"/>
              </w:rPr>
              <w:t>初审</w:t>
            </w:r>
            <w:bookmarkStart w:id="2" w:name="监督勾选"/>
            <w:r>
              <w:rPr>
                <w:rFonts w:hint="eastAsia"/>
                <w:sz w:val="22"/>
                <w:szCs w:val="22"/>
              </w:rPr>
              <w:t>□</w:t>
            </w:r>
            <w:bookmarkEnd w:id="2"/>
            <w:r>
              <w:rPr>
                <w:rFonts w:hint="eastAsia"/>
                <w:sz w:val="22"/>
                <w:szCs w:val="22"/>
              </w:rPr>
              <w:t>第</w:t>
            </w:r>
            <w:r>
              <w:rPr>
                <w:sz w:val="22"/>
                <w:szCs w:val="22"/>
              </w:rPr>
              <w:t>(</w:t>
            </w:r>
            <w:r>
              <w:rPr>
                <w:rFonts w:hint="eastAsia"/>
                <w:sz w:val="22"/>
                <w:szCs w:val="22"/>
                <w:lang w:val="en-US" w:eastAsia="zh-CN"/>
              </w:rPr>
              <w:t>二</w:t>
            </w:r>
            <w:r>
              <w:rPr>
                <w:sz w:val="22"/>
                <w:szCs w:val="22"/>
              </w:rPr>
              <w:t>)</w:t>
            </w:r>
            <w:r>
              <w:rPr>
                <w:rFonts w:hint="eastAsia"/>
                <w:sz w:val="22"/>
                <w:szCs w:val="22"/>
              </w:rPr>
              <w:t>阶段审核</w:t>
            </w:r>
            <w:bookmarkStart w:id="3" w:name="再认证勾选"/>
            <w:r>
              <w:rPr>
                <w:rFonts w:hint="eastAsia"/>
                <w:sz w:val="22"/>
                <w:szCs w:val="22"/>
              </w:rPr>
              <w:t>□</w:t>
            </w:r>
            <w:bookmarkEnd w:id="3"/>
            <w:r>
              <w:rPr>
                <w:rFonts w:hint="eastAsia"/>
                <w:sz w:val="22"/>
                <w:szCs w:val="22"/>
              </w:rPr>
              <w:t>再认证□证书转换</w:t>
            </w:r>
            <w:bookmarkStart w:id="4" w:name="特殊审核勾选"/>
            <w:r>
              <w:rPr>
                <w:rFonts w:hint="eastAsia"/>
                <w:sz w:val="22"/>
                <w:szCs w:val="22"/>
              </w:rPr>
              <w:t>□</w:t>
            </w:r>
            <w:bookmarkEnd w:id="4"/>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余家龙</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2020-N1EMS-1262293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张星</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2020-N1QMS-1263722</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yellow"/>
                <w:lang w:val="en-US" w:eastAsia="zh-CN" w:bidi="ar-SA"/>
              </w:rPr>
            </w:pPr>
            <w:r>
              <w:rPr>
                <w:sz w:val="22"/>
                <w:szCs w:val="22"/>
                <w:highlight w:val="yellow"/>
              </w:rPr>
              <w:t>温红玲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yellow"/>
                <w:lang w:val="en-US" w:eastAsia="zh-CN" w:bidi="ar-SA"/>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2019-N1QMS-2210533</w:t>
            </w:r>
          </w:p>
          <w:p>
            <w:pPr>
              <w:snapToGrid w:val="0"/>
              <w:spacing w:line="320" w:lineRule="exact"/>
              <w:ind w:left="1309" w:leftChars="0"/>
              <w:rPr>
                <w:rFonts w:ascii="Times New Roman" w:hAnsi="Times New Roman" w:eastAsia="宋体" w:cs="Times New Roman"/>
                <w:kern w:val="2"/>
                <w:sz w:val="22"/>
                <w:szCs w:val="22"/>
                <w:highlight w:val="yellow"/>
                <w:lang w:val="en-US" w:eastAsia="zh-CN" w:bidi="ar-SA"/>
              </w:rPr>
            </w:pPr>
            <w:r>
              <w:rPr>
                <w:sz w:val="22"/>
                <w:szCs w:val="22"/>
                <w:highlight w:val="yellow"/>
              </w:rPr>
              <w:t>2021-N1EMS-1210533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992"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rFonts w:ascii="Times New Roman" w:hAnsi="Times New Roman" w:eastAsia="宋体" w:cs="Times New Roman"/>
                <w:b/>
                <w:kern w:val="2"/>
                <w:sz w:val="22"/>
                <w:szCs w:val="22"/>
                <w:lang w:val="en-US" w:eastAsia="zh-CN" w:bidi="ar-SA"/>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2022年2月18日上午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2022年2月18日下</w:t>
            </w:r>
            <w:bookmarkStart w:id="5" w:name="_GoBack"/>
            <w:bookmarkEnd w:id="5"/>
            <w:r>
              <w:rPr>
                <w:rFonts w:hint="eastAsia"/>
                <w:sz w:val="20"/>
                <w:lang w:val="en-US" w:eastAsia="zh-CN"/>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rFonts w:ascii="Times New Roman" w:hAnsi="Times New Roman" w:eastAsia="宋体" w:cs="Times New Roman"/>
                <w:kern w:val="2"/>
                <w:sz w:val="22"/>
                <w:szCs w:val="22"/>
                <w:lang w:val="en-US" w:eastAsia="zh-CN" w:bidi="ar-SA"/>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0C19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2022-02-17T15:53:55Z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2052-11.1.0.11294</vt:lpwstr>
  </property>
</Properties>
</file>