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-337820</wp:posOffset>
            </wp:positionH>
            <wp:positionV relativeFrom="paragraph">
              <wp:posOffset>-610235</wp:posOffset>
            </wp:positionV>
            <wp:extent cx="7181850" cy="10246360"/>
            <wp:effectExtent l="0" t="0" r="6350" b="2540"/>
            <wp:wrapNone/>
            <wp:docPr id="3" name="图片 3" descr="CCI_0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I_000240"/>
                    <pic:cNvPicPr>
                      <a:picLocks noChangeAspect="1"/>
                    </pic:cNvPicPr>
                  </pic:nvPicPr>
                  <pic:blipFill>
                    <a:blip r:embed="rId6"/>
                    <a:stretch>
                      <a:fillRect/>
                    </a:stretch>
                  </pic:blipFill>
                  <pic:spPr>
                    <a:xfrm>
                      <a:off x="0" y="0"/>
                      <a:ext cx="7181850" cy="1024636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邢台顺企机械有限公司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0045-2022-EO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2021-N1EMS-2222792</w:t>
            </w:r>
          </w:p>
          <w:p>
            <w:pPr>
              <w:spacing w:line="280" w:lineRule="exact"/>
              <w:rPr>
                <w:rFonts w:hint="eastAsia"/>
                <w:sz w:val="22"/>
                <w:szCs w:val="22"/>
              </w:rPr>
            </w:pPr>
            <w:r>
              <w:rPr>
                <w:rFonts w:hint="eastAsia"/>
                <w:sz w:val="22"/>
                <w:szCs w:val="22"/>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温红玲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2021-N1EMS-1210533</w:t>
            </w:r>
          </w:p>
          <w:p>
            <w:pPr>
              <w:spacing w:line="280" w:lineRule="exact"/>
              <w:rPr>
                <w:rFonts w:hint="eastAsia"/>
                <w:sz w:val="22"/>
                <w:szCs w:val="22"/>
              </w:rPr>
            </w:pPr>
            <w:r>
              <w:rPr>
                <w:rFonts w:hint="eastAsia"/>
                <w:sz w:val="22"/>
                <w:szCs w:val="22"/>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0B4A01"/>
    <w:rsid w:val="29905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2022-02-21T09:23:03Z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