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sz w:val="24"/>
                <w:szCs w:val="24"/>
                <w:lang w:val="en-US" w:eastAsia="zh-CN"/>
              </w:rPr>
              <w:t>审核员</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重庆洋宇物流有限公司</w:t>
            </w:r>
            <w:bookmarkEnd w:id="0"/>
            <w:r>
              <w:rPr>
                <w:rFonts w:hint="eastAsia"/>
                <w:color w:val="000000"/>
                <w:sz w:val="24"/>
                <w:szCs w:val="24"/>
              </w:rPr>
              <w:t xml:space="preserve">                 陪同人员：</w:t>
            </w:r>
            <w:bookmarkStart w:id="1" w:name="联系人"/>
            <w:r>
              <w:rPr>
                <w:rFonts w:hint="eastAsia"/>
                <w:color w:val="000000"/>
                <w:sz w:val="24"/>
                <w:szCs w:val="24"/>
              </w:rPr>
              <w:t>朱丹粒</w:t>
            </w:r>
            <w:bookmarkEnd w:id="1"/>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bookmarkEnd w:id="2"/>
            <w:r>
              <w:rPr>
                <w:rFonts w:hint="eastAsia"/>
                <w:color w:val="000000"/>
                <w:sz w:val="24"/>
                <w:szCs w:val="24"/>
                <w:lang w:val="en-US" w:eastAsia="zh-CN"/>
              </w:rPr>
              <w:t>杨珍全</w:t>
            </w:r>
            <w:r>
              <w:rPr>
                <w:rFonts w:hint="eastAsia"/>
                <w:color w:val="000000"/>
                <w:sz w:val="24"/>
                <w:szCs w:val="24"/>
              </w:rPr>
              <w:t xml:space="preserve">                审核时间：</w:t>
            </w:r>
            <w:bookmarkStart w:id="3" w:name="审核日期"/>
            <w:r>
              <w:rPr>
                <w:color w:val="000000"/>
              </w:rPr>
              <w:t>2022年02月11日 上午至2022年02月11日 上午</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ind w:firstLine="420" w:firstLineChars="200"/>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营业执照编号：</w:t>
            </w:r>
            <w:r>
              <w:rPr>
                <w:rFonts w:hint="eastAsia" w:cs="Times New Roman" w:asciiTheme="minorEastAsia" w:hAnsiTheme="minorEastAsia" w:eastAsiaTheme="minorEastAsia"/>
                <w:color w:val="000000"/>
                <w:szCs w:val="21"/>
                <w:u w:val="single"/>
                <w:lang w:val="en-US" w:eastAsia="zh-CN"/>
              </w:rPr>
              <w:t>91500223MA5YQEHPXA；</w:t>
            </w:r>
            <w:r>
              <w:rPr>
                <w:rFonts w:hint="eastAsia" w:cs="Times New Roman" w:asciiTheme="minorEastAsia" w:hAnsiTheme="minorEastAsia" w:eastAsiaTheme="minorEastAsia"/>
                <w:color w:val="000000"/>
                <w:szCs w:val="21"/>
                <w:lang w:val="en-US" w:eastAsia="zh-CN"/>
              </w:rPr>
              <w:t xml:space="preserve">  有效期：2018年1月12日至 永久 ；</w:t>
            </w:r>
          </w:p>
          <w:p>
            <w:pPr>
              <w:spacing w:line="440" w:lineRule="exact"/>
              <w:ind w:firstLine="420" w:firstLineChars="200"/>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经营范围的相关描述：</w:t>
            </w:r>
            <w:r>
              <w:rPr>
                <w:rFonts w:hint="eastAsia" w:cs="Times New Roman" w:asciiTheme="minorEastAsia" w:hAnsiTheme="minorEastAsia" w:eastAsiaTheme="minorEastAsia"/>
                <w:color w:val="000000"/>
                <w:szCs w:val="21"/>
                <w:u w:val="single"/>
                <w:lang w:val="en-US" w:eastAsia="zh-CN"/>
              </w:rPr>
              <w:t>许可项目：危险货物运输（凭资质执业）（依法须经批准的项目，经相关部门批准后方可开展经营活动，具体经营项目以相关部门批准文件或许可证件为准）</w:t>
            </w:r>
            <w:r>
              <w:rPr>
                <w:rFonts w:hint="eastAsia" w:cs="Times New Roman" w:asciiTheme="minorEastAsia" w:hAnsiTheme="minorEastAsia" w:eastAsiaTheme="minorEastAsia"/>
                <w:color w:val="000000"/>
                <w:szCs w:val="21"/>
                <w:lang w:val="en-US" w:eastAsia="zh-CN"/>
              </w:rPr>
              <w:t>。</w:t>
            </w:r>
          </w:p>
          <w:p>
            <w:pPr>
              <w:spacing w:line="440" w:lineRule="exact"/>
              <w:ind w:firstLine="420" w:firstLineChars="200"/>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认证申请范围：</w:t>
            </w:r>
            <w:bookmarkStart w:id="4" w:name="审核范围"/>
            <w:r>
              <w:rPr>
                <w:u w:val="single"/>
              </w:rPr>
              <w:t>危险货物运输「第2类第3项」</w:t>
            </w:r>
            <w:bookmarkEnd w:id="4"/>
            <w:r>
              <w:rPr>
                <w:rFonts w:hint="eastAsia" w:cs="Times New Roman" w:asciiTheme="minorEastAsia" w:hAnsiTheme="minorEastAsia" w:eastAsiaTheme="minorEastAsia"/>
                <w:color w:val="000000"/>
                <w:szCs w:val="21"/>
                <w:u w:val="single"/>
                <w:lang w:val="en-US" w:eastAsia="zh-CN"/>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证件有效</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证件失效</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范围合规</w:t>
            </w:r>
          </w:p>
          <w:p>
            <w:pPr>
              <w:rPr>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w:t>
            </w:r>
            <w:r>
              <w:rPr>
                <w:rFonts w:hint="eastAsia" w:asciiTheme="minorEastAsia" w:hAnsiTheme="minorEastAsia" w:eastAsiaTheme="minorEastAsia"/>
                <w:b/>
                <w:bCs/>
                <w:color w:val="000000"/>
                <w:szCs w:val="21"/>
                <w:lang w:val="en-US" w:eastAsia="zh-CN"/>
              </w:rPr>
              <w:t>道路运输经营许可证</w:t>
            </w:r>
            <w:r>
              <w:rPr>
                <w:rFonts w:hint="eastAsia" w:asciiTheme="minorEastAsia" w:hAnsiTheme="minorEastAsia" w:eastAsiaTheme="minorEastAsia"/>
                <w:b/>
                <w:bCs/>
                <w:color w:val="000000"/>
                <w:szCs w:val="21"/>
              </w:rPr>
              <w:t>》</w:t>
            </w:r>
            <w:r>
              <w:rPr>
                <w:rFonts w:hint="eastAsia" w:asciiTheme="minorEastAsia" w:hAnsiTheme="minorEastAsia" w:eastAsiaTheme="minorEastAsia"/>
                <w:color w:val="000000"/>
                <w:szCs w:val="21"/>
              </w:rPr>
              <w:t xml:space="preserve">——：■正本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□副本；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 xml:space="preserve">原件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□复印件</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lang w:val="en-US" w:eastAsia="zh-CN"/>
              </w:rPr>
              <w:t>渝交管运许可字500223008189号</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lang w:val="en-US" w:eastAsia="zh-CN"/>
              </w:rPr>
              <w:t>2018年05月15日至 2022年05月15日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420" w:firstLineChars="200"/>
              <w:rPr>
                <w:rFonts w:asciiTheme="minorEastAsia" w:hAnsiTheme="minorEastAsia" w:eastAsiaTheme="minorEastAsia"/>
                <w:color w:val="000000"/>
                <w:szCs w:val="21"/>
                <w:u w:val="single"/>
              </w:rPr>
            </w:pPr>
          </w:p>
          <w:p>
            <w:pPr>
              <w:spacing w:line="440" w:lineRule="exact"/>
              <w:rPr>
                <w:color w:val="000000"/>
                <w:szCs w:val="21"/>
              </w:rPr>
            </w:pPr>
            <w:r>
              <w:rPr>
                <w:rFonts w:hint="eastAsia" w:asciiTheme="minorEastAsia" w:hAnsiTheme="minorEastAsia" w:eastAsiaTheme="minorEastAsia"/>
                <w:color w:val="000000"/>
                <w:szCs w:val="21"/>
              </w:rPr>
              <w:t>检测范围的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u w:val="single"/>
              </w:rPr>
              <w:t>危险货物运输「第2类第3项</w:t>
            </w:r>
            <w:r>
              <w:rPr>
                <w:rFonts w:hint="eastAsia"/>
                <w:u w:val="single"/>
                <w:lang w:eastAsia="zh-CN"/>
              </w:rPr>
              <w:t>，</w:t>
            </w:r>
            <w:r>
              <w:rPr>
                <w:rFonts w:hint="eastAsia"/>
                <w:u w:val="single"/>
                <w:lang w:val="en-US" w:eastAsia="zh-CN"/>
              </w:rPr>
              <w:t>第8类</w:t>
            </w:r>
            <w:r>
              <w:rPr>
                <w:u w:val="single"/>
              </w:rPr>
              <w:t>」</w:t>
            </w:r>
            <w:r>
              <w:rPr>
                <w:rFonts w:asciiTheme="minorEastAsia" w:hAnsiTheme="minorEastAsia" w:eastAsiaTheme="minorEastAsia"/>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证件有效</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证件失效</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范围合规</w:t>
            </w:r>
          </w:p>
          <w:p>
            <w:pPr>
              <w:rPr>
                <w:rFonts w:ascii="宋体" w:hAnsi="宋体"/>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u w:val="single"/>
              </w:rPr>
            </w:pPr>
            <w:r>
              <w:rPr>
                <w:rFonts w:hint="eastAsia" w:asciiTheme="minorEastAsia" w:hAnsiTheme="minorEastAsia" w:eastAsiaTheme="minorEastAsia"/>
                <w:color w:val="000000"/>
              </w:rPr>
              <w:t>注册地址：</w:t>
            </w:r>
            <w:bookmarkStart w:id="5" w:name="注册地址"/>
            <w:r>
              <w:rPr>
                <w:sz w:val="21"/>
                <w:szCs w:val="21"/>
              </w:rPr>
              <w:t>重庆市潼南区太安镇滩石路89号</w:t>
            </w:r>
            <w:bookmarkEnd w:id="5"/>
          </w:p>
          <w:p>
            <w:pPr>
              <w:rPr>
                <w:rFonts w:asciiTheme="minorEastAsia" w:hAnsiTheme="minorEastAsia" w:eastAsiaTheme="minorEastAsia"/>
                <w:color w:val="000000"/>
              </w:rPr>
            </w:pPr>
            <w:r>
              <w:rPr>
                <w:rFonts w:hint="eastAsia" w:asciiTheme="minorEastAsia" w:hAnsiTheme="minorEastAsia" w:eastAsiaTheme="minorEastAsia"/>
                <w:color w:val="000000"/>
              </w:rPr>
              <w:t>与《营业执照》和《</w:t>
            </w:r>
            <w:r>
              <w:rPr>
                <w:rFonts w:hint="eastAsia" w:asciiTheme="minorEastAsia" w:hAnsiTheme="minorEastAsia" w:eastAsiaTheme="minorEastAsia"/>
                <w:b/>
                <w:bCs/>
                <w:color w:val="000000"/>
                <w:szCs w:val="21"/>
                <w:lang w:val="en-US" w:eastAsia="zh-CN"/>
              </w:rPr>
              <w:t>道路运输经营许可证</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rPr>
              <w:t>经营地址：</w:t>
            </w:r>
            <w:bookmarkStart w:id="6" w:name="生产地址"/>
            <w:r>
              <w:rPr>
                <w:sz w:val="21"/>
                <w:szCs w:val="21"/>
              </w:rPr>
              <w:t>重庆市潼南区梓潼街道建设东路66号9幢第一层1-6号</w:t>
            </w:r>
            <w:bookmarkEnd w:id="6"/>
          </w:p>
          <w:p>
            <w:pPr>
              <w:rPr>
                <w:color w:val="000000"/>
              </w:rPr>
            </w:pPr>
            <w:r>
              <w:rPr>
                <w:rFonts w:hint="eastAsia" w:asciiTheme="minorEastAsia" w:hAnsiTheme="minorEastAsia" w:eastAsiaTheme="minor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服务流程图:</w:t>
            </w:r>
          </w:p>
          <w:p>
            <w:pPr>
              <w:rPr>
                <w:rFonts w:hint="eastAsia" w:ascii="宋体" w:hAnsi="宋体" w:cs="宋体"/>
                <w:kern w:val="2"/>
                <w:sz w:val="21"/>
                <w:szCs w:val="21"/>
                <w:highlight w:val="none"/>
                <w:lang w:val="en-US" w:eastAsia="zh-CN" w:bidi="ar-SA"/>
              </w:rPr>
            </w:pPr>
            <w:r>
              <w:rPr>
                <w:rFonts w:hint="eastAsia"/>
                <w:bCs/>
                <w:lang w:eastAsia="zh-CN"/>
              </w:rPr>
              <w:t>承接订单----调配车辆、人员-----货物确认--装卸货物----客户确认</w:t>
            </w:r>
            <w:r>
              <w:rPr>
                <w:rFonts w:hint="eastAsia" w:ascii="宋体" w:hAnsi="宋体" w:cs="宋体"/>
                <w:kern w:val="2"/>
                <w:sz w:val="21"/>
                <w:szCs w:val="21"/>
                <w:highlight w:val="none"/>
                <w:lang w:val="en-US" w:eastAsia="zh-CN" w:bidi="ar-SA"/>
              </w:rPr>
              <w:t>。</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认证范围内管理体系覆盖的人数（总计</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36</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　</w:t>
            </w:r>
          </w:p>
          <w:p>
            <w:pPr>
              <w:rPr>
                <w:rFonts w:asciiTheme="minorEastAsia" w:hAnsiTheme="minorEastAsia" w:eastAsiaTheme="minorEastAsia"/>
                <w:color w:val="000000"/>
                <w:szCs w:val="18"/>
              </w:rPr>
            </w:pPr>
          </w:p>
          <w:p>
            <w:pPr>
              <w:rPr>
                <w:color w:val="000000"/>
                <w:szCs w:val="18"/>
              </w:rPr>
            </w:pPr>
            <w:r>
              <w:rPr>
                <w:rFonts w:hint="eastAsia" w:asciiTheme="minorEastAsia" w:hAnsiTheme="minorEastAsia" w:eastAsiaTheme="minorEastAsia"/>
                <w:color w:val="000000"/>
                <w:szCs w:val="18"/>
              </w:rPr>
              <w:t>管理人员</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8</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；操作人员</w:t>
            </w:r>
            <w:r>
              <w:rPr>
                <w:rFonts w:hint="eastAsia" w:asciiTheme="minorEastAsia" w:hAnsiTheme="minorEastAsia" w:eastAsiaTheme="minorEastAsia"/>
                <w:color w:val="000000"/>
                <w:szCs w:val="21"/>
                <w:u w:val="single"/>
                <w:lang w:val="en-US" w:eastAsia="zh-CN"/>
              </w:rPr>
              <w:t>28</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；劳务派遣人员</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；临时工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w:t>
            </w:r>
            <w:r>
              <w:rPr>
                <w:rFonts w:hint="eastAsia" w:asciiTheme="minorEastAsia" w:hAnsiTheme="minorEastAsia" w:eastAsiaTheme="minorEastAsia"/>
                <w:color w:val="000000"/>
                <w:szCs w:val="21"/>
              </w:rPr>
              <w:t>季节工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与申请一致</w:t>
            </w:r>
          </w:p>
          <w:p>
            <w:pPr>
              <w:rPr>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管理手册发布的时间：</w:t>
            </w:r>
            <w:r>
              <w:rPr>
                <w:rFonts w:hint="eastAsia" w:asciiTheme="minorEastAsia" w:hAnsiTheme="minorEastAsia" w:eastAsiaTheme="minorEastAsia"/>
                <w:szCs w:val="21"/>
                <w:u w:val="single"/>
              </w:rPr>
              <w:t>2021年0</w:t>
            </w:r>
            <w:r>
              <w:rPr>
                <w:rFonts w:hint="eastAsia" w:asciiTheme="minorEastAsia" w:hAnsiTheme="minorEastAsia" w:eastAsiaTheme="minorEastAsia"/>
                <w:szCs w:val="21"/>
                <w:u w:val="single"/>
                <w:lang w:val="en-US" w:eastAsia="zh-CN"/>
              </w:rPr>
              <w:t>5</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u w:val="single"/>
              </w:rPr>
              <w:t>日</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至今管理体系已运行3个月以上</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asciiTheme="minorEastAsia" w:hAnsiTheme="minorEastAsia" w:eastAsiaTheme="minorEastAsia"/>
                <w:szCs w:val="21"/>
                <w:u w:val="single"/>
              </w:rPr>
              <w:t>2021年0</w:t>
            </w:r>
            <w:r>
              <w:rPr>
                <w:rFonts w:hint="eastAsia" w:asciiTheme="minorEastAsia" w:hAnsiTheme="minorEastAsia" w:eastAsiaTheme="minorEastAsia"/>
                <w:szCs w:val="21"/>
                <w:u w:val="single"/>
                <w:lang w:val="en-US" w:eastAsia="zh-CN"/>
              </w:rPr>
              <w:t>5</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u w:val="single"/>
              </w:rPr>
              <w:t>日</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rPr>
                <w:color w:val="000000"/>
                <w:szCs w:val="21"/>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已培训了相关标准和内审员知识；</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至今未培训相关标准和内审员知识</w:t>
            </w:r>
          </w:p>
          <w:p>
            <w:pPr>
              <w:widowControl/>
              <w:jc w:val="left"/>
              <w:rPr>
                <w:color w:val="000000"/>
                <w:szCs w:val="18"/>
              </w:rPr>
            </w:pPr>
            <w:r>
              <w:rPr>
                <w:rFonts w:hint="eastAsia" w:asciiTheme="minorEastAsia" w:hAnsiTheme="minorEastAsia" w:eastAsiaTheme="minorEastAsia"/>
                <w:color w:val="000000"/>
                <w:szCs w:val="18"/>
              </w:rPr>
              <w:t>员工对相关标准的认知和能力（应知应会、持证上岗等）</w:t>
            </w:r>
            <w:r>
              <w:rPr>
                <w:rFonts w:hint="eastAsia" w:asciiTheme="minorEastAsia" w:hAnsiTheme="minorEastAsia" w:eastAsiaTheme="minor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主要的内部环境和外部环境分析的充分性</w:t>
            </w:r>
            <w:r>
              <w:rPr>
                <w:rFonts w:asciiTheme="minorEastAsia" w:hAnsiTheme="minorEastAsia" w:eastAsiaTheme="minorEastAsia"/>
                <w:color w:val="000000"/>
                <w:szCs w:val="18"/>
              </w:rPr>
              <w:t xml:space="preserve"> </w:t>
            </w:r>
          </w:p>
          <w:p>
            <w:pPr>
              <w:widowControl/>
              <w:ind w:firstLine="420" w:firstLineChars="200"/>
              <w:jc w:val="left"/>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主要的相关方和期望的充分性</w:t>
            </w:r>
            <w:r>
              <w:rPr>
                <w:rFonts w:asciiTheme="minorEastAsia" w:hAnsiTheme="minorEastAsia" w:eastAsiaTheme="minorEastAsia"/>
                <w:color w:val="000000"/>
                <w:szCs w:val="18"/>
              </w:rPr>
              <w:t xml:space="preserve"> </w:t>
            </w:r>
          </w:p>
          <w:p>
            <w:pPr>
              <w:widowControl/>
              <w:ind w:firstLine="420" w:firstLineChars="200"/>
              <w:jc w:val="left"/>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u w:val="single"/>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确定风险的识别和评价</w:t>
            </w:r>
          </w:p>
          <w:p>
            <w:pPr>
              <w:widowControl/>
              <w:ind w:firstLine="420" w:firstLineChars="200"/>
              <w:jc w:val="left"/>
              <w:rPr>
                <w:rFonts w:asciiTheme="minorEastAsia" w:hAnsiTheme="minorEastAsia" w:eastAsiaTheme="minorEastAsia"/>
                <w:color w:val="000000"/>
                <w:szCs w:val="18"/>
                <w:highlight w:val="cyan"/>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组织机构设置、职责分配及沟通</w:t>
            </w:r>
          </w:p>
          <w:p>
            <w:pPr>
              <w:widowControl/>
              <w:ind w:firstLine="420" w:firstLineChars="200"/>
              <w:jc w:val="left"/>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ind w:firstLine="420" w:firstLineChars="200"/>
              <w:jc w:val="left"/>
              <w:rPr>
                <w:rFonts w:hint="eastAsia" w:asciiTheme="minorEastAsia" w:hAnsiTheme="minorEastAsia" w:eastAsiaTheme="minorEastAsia"/>
                <w:color w:val="000000"/>
              </w:rPr>
            </w:pPr>
          </w:p>
          <w:p>
            <w:pPr>
              <w:widowControl/>
              <w:ind w:firstLine="420" w:firstLineChars="200"/>
              <w:jc w:val="left"/>
              <w:rPr>
                <w:rFonts w:hint="eastAsia" w:asciiTheme="minorEastAsia" w:hAnsiTheme="minorEastAsia" w:eastAsiaTheme="minorEastAsia"/>
                <w:color w:val="000000"/>
              </w:rPr>
            </w:pPr>
            <w:r>
              <w:rPr>
                <w:rFonts w:hint="eastAsia" w:asciiTheme="minorEastAsia" w:hAnsiTheme="minorEastAsia" w:eastAsiaTheme="minorEastAsia"/>
                <w:color w:val="000000"/>
              </w:rPr>
              <w:t>- 确定外部提供过程、产品和服务（外包过程）</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u w:val="single"/>
                <w:lang w:val="en-US" w:eastAsia="zh-CN"/>
              </w:rPr>
              <w:t>车辆维护保养。</w:t>
            </w: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被主管部门处罚和曝光情况</w:t>
            </w:r>
          </w:p>
          <w:p>
            <w:pPr>
              <w:widowControl/>
              <w:ind w:firstLine="420" w:firstLineChars="200"/>
              <w:jc w:val="left"/>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未发生   </w:t>
            </w: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 xml:space="preserve">已发生，说明：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highlight w:val="cyan"/>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其他机构转入情况（适用时）</w:t>
            </w:r>
          </w:p>
          <w:p>
            <w:pPr>
              <w:ind w:firstLine="210" w:firstLineChars="100"/>
              <w:rPr>
                <w:color w:val="000000"/>
                <w:szCs w:val="18"/>
                <w:highlight w:val="cyan"/>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已收集到以往的不符合项   </w:t>
            </w:r>
            <w:r>
              <w:rPr>
                <w:rFonts w:asciiTheme="minorEastAsia" w:hAnsiTheme="minorEastAsia" w:eastAsiaTheme="minorEastAsia"/>
                <w:color w:val="000000"/>
              </w:rPr>
              <w:t></w:t>
            </w:r>
            <w:r>
              <w:rPr>
                <w:rFonts w:hint="eastAsia" w:asciiTheme="minorEastAsia" w:hAnsiTheme="minorEastAsia" w:eastAsiaTheme="minor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ind w:left="210" w:leftChars="100"/>
              <w:rPr>
                <w:rFonts w:asciiTheme="minorEastAsia" w:hAnsiTheme="minorEastAsia" w:eastAsiaTheme="minorEastAsia"/>
                <w:color w:val="000000"/>
                <w:szCs w:val="18"/>
              </w:rPr>
            </w:pPr>
            <w:r>
              <w:rPr>
                <w:rFonts w:hint="eastAsia" w:cs="Times New Roman" w:asciiTheme="minorEastAsia" w:hAnsiTheme="minorEastAsia" w:eastAsiaTheme="minorEastAsia"/>
                <w:color w:val="000000"/>
                <w:szCs w:val="18"/>
              </w:rPr>
              <w:t>组织文件化的管理方针已制定，内容为：</w:t>
            </w:r>
            <w:r>
              <w:rPr>
                <w:rFonts w:hint="eastAsia" w:cs="Times New Roman" w:asciiTheme="minorEastAsia" w:hAnsiTheme="minorEastAsia" w:eastAsiaTheme="minorEastAsia"/>
                <w:color w:val="000000"/>
                <w:szCs w:val="18"/>
                <w:lang w:eastAsia="zh-CN"/>
              </w:rPr>
              <w:t>“服务</w:t>
            </w:r>
            <w:r>
              <w:rPr>
                <w:rFonts w:hint="eastAsia" w:cs="Times New Roman" w:asciiTheme="minorEastAsia" w:hAnsiTheme="minorEastAsia" w:eastAsiaTheme="minorEastAsia"/>
                <w:color w:val="000000"/>
                <w:szCs w:val="18"/>
              </w:rPr>
              <w:t>为本、信誉至上，持续改进，争创一流，满足要求</w:t>
            </w:r>
            <w:r>
              <w:rPr>
                <w:rFonts w:hint="eastAsia" w:cs="Times New Roman" w:asciiTheme="minorEastAsia" w:hAnsiTheme="minorEastAsia" w:eastAsiaTheme="minorEastAsia"/>
                <w:color w:val="000000"/>
                <w:szCs w:val="18"/>
                <w:lang w:eastAsia="zh-CN"/>
              </w:rPr>
              <w:t>、遵纪守法”</w:t>
            </w:r>
            <w:r>
              <w:rPr>
                <w:rFonts w:hint="eastAsia" w:asciiTheme="minorEastAsia" w:hAnsiTheme="minorEastAsia" w:eastAsiaTheme="minorEastAsia"/>
                <w:color w:val="000000"/>
                <w:szCs w:val="18"/>
              </w:rPr>
              <w:t>。</w:t>
            </w:r>
          </w:p>
          <w:p>
            <w:pPr>
              <w:widowControl/>
              <w:spacing w:before="40"/>
              <w:jc w:val="left"/>
              <w:rPr>
                <w:rFonts w:asciiTheme="minorEastAsia" w:hAnsiTheme="minorEastAsia" w:eastAsiaTheme="minorEastAsia"/>
                <w:color w:val="000000"/>
                <w:spacing w:val="-2"/>
                <w:szCs w:val="21"/>
              </w:rPr>
            </w:pPr>
            <w:r>
              <w:rPr>
                <w:rFonts w:hint="eastAsia" w:asciiTheme="minorEastAsia" w:hAnsiTheme="minorEastAsia" w:eastAsiaTheme="minorEastAsia"/>
                <w:color w:val="000000"/>
                <w:szCs w:val="18"/>
              </w:rPr>
              <w:t>贯彻情况：</w:t>
            </w:r>
            <w:r>
              <w:rPr>
                <w:rFonts w:hint="eastAsia" w:asciiTheme="minorEastAsia" w:hAnsiTheme="minorEastAsia" w:eastAsiaTheme="minorEastAsia"/>
                <w:szCs w:val="21"/>
              </w:rPr>
              <w:t>■</w:t>
            </w:r>
            <w:r>
              <w:rPr>
                <w:rFonts w:hint="eastAsia" w:asciiTheme="minorEastAsia" w:hAnsiTheme="minorEastAsia" w:eastAsiaTheme="minorEastAsia"/>
                <w:color w:val="000000"/>
                <w:spacing w:val="-2"/>
                <w:szCs w:val="21"/>
              </w:rPr>
              <w:t>文件发放</w:t>
            </w:r>
            <w:r>
              <w:rPr>
                <w:rFonts w:asciiTheme="minorEastAsia" w:hAnsiTheme="minorEastAsia" w:eastAsiaTheme="minorEastAsia"/>
                <w:color w:val="000000"/>
                <w:spacing w:val="-2"/>
                <w:szCs w:val="21"/>
              </w:rPr>
              <w:t xml:space="preserve"> </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 xml:space="preserve">标语 </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pacing w:val="-2"/>
                <w:szCs w:val="21"/>
              </w:rPr>
              <w:t>展板</w:t>
            </w:r>
            <w:r>
              <w:rPr>
                <w:rFonts w:asciiTheme="minorEastAsia" w:hAnsiTheme="minorEastAsia" w:eastAsiaTheme="minorEastAsia"/>
                <w:color w:val="000000"/>
                <w:spacing w:val="-2"/>
                <w:szCs w:val="21"/>
              </w:rPr>
              <w:t xml:space="preserve"> </w:t>
            </w:r>
            <w:r>
              <w:rPr>
                <w:rFonts w:hint="eastAsia" w:asciiTheme="minorEastAsia" w:hAnsiTheme="minorEastAsia" w:eastAsiaTheme="minorEastAsia"/>
                <w:color w:val="000000"/>
                <w:spacing w:val="-2"/>
                <w:szCs w:val="21"/>
                <w:lang w:eastAsia="zh-CN"/>
              </w:rPr>
              <w:t>■</w:t>
            </w:r>
            <w:r>
              <w:rPr>
                <w:rFonts w:hint="eastAsia" w:asciiTheme="minorEastAsia" w:hAnsiTheme="minorEastAsia" w:eastAsiaTheme="minorEastAsia"/>
                <w:color w:val="000000"/>
                <w:spacing w:val="-2"/>
                <w:szCs w:val="21"/>
              </w:rPr>
              <w:t>网站</w:t>
            </w:r>
            <w:r>
              <w:rPr>
                <w:rFonts w:asciiTheme="minorEastAsia" w:hAnsiTheme="minorEastAsia" w:eastAsiaTheme="minorEastAsia"/>
                <w:color w:val="000000"/>
                <w:spacing w:val="-2"/>
                <w:szCs w:val="21"/>
              </w:rPr>
              <w:t xml:space="preserve">  </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pacing w:val="-2"/>
                <w:szCs w:val="21"/>
              </w:rPr>
              <w:t>员工手册</w:t>
            </w:r>
            <w:r>
              <w:rPr>
                <w:rFonts w:asciiTheme="minorEastAsia" w:hAnsiTheme="minorEastAsia" w:eastAsiaTheme="minorEastAsia"/>
                <w:color w:val="000000"/>
                <w:spacing w:val="-2"/>
                <w:szCs w:val="21"/>
              </w:rPr>
              <w:t xml:space="preserve">  </w:t>
            </w:r>
          </w:p>
          <w:p>
            <w:pPr>
              <w:spacing w:line="360" w:lineRule="auto"/>
              <w:ind w:firstLine="210" w:firstLineChars="10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目标</w:t>
                  </w:r>
                </w:p>
              </w:tc>
              <w:tc>
                <w:tcPr>
                  <w:tcW w:w="1387" w:type="dxa"/>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考核频次</w:t>
                  </w:r>
                </w:p>
              </w:tc>
              <w:tc>
                <w:tcPr>
                  <w:tcW w:w="3499" w:type="dxa"/>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计算方法</w:t>
                  </w:r>
                </w:p>
              </w:tc>
              <w:tc>
                <w:tcPr>
                  <w:tcW w:w="2444" w:type="dxa"/>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s="Times New Roman" w:asciiTheme="minorEastAsia" w:hAnsiTheme="minorEastAsia" w:eastAsiaTheme="minorEastAsia"/>
                      <w:color w:val="000000"/>
                      <w:szCs w:val="18"/>
                      <w:lang w:val="en-US" w:eastAsia="zh-CN"/>
                    </w:rPr>
                  </w:pP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企业状况调查!R18C2 \a \t  \* MERGEFORMAT </w:instrText>
                  </w:r>
                  <w:r>
                    <w:rPr>
                      <w:rFonts w:hint="eastAsia" w:ascii="宋体" w:hAnsi="宋体"/>
                      <w:szCs w:val="21"/>
                      <w:lang w:eastAsia="zh-CN"/>
                    </w:rPr>
                    <w:fldChar w:fldCharType="separate"/>
                  </w:r>
                  <w:r>
                    <w:rPr>
                      <w:rFonts w:hint="eastAsia" w:ascii="宋体" w:hAnsi="宋体"/>
                      <w:szCs w:val="21"/>
                      <w:lang w:eastAsia="zh-CN"/>
                    </w:rPr>
                    <w:t>运输车辆按时保养率</w:t>
                  </w:r>
                  <w:r>
                    <w:rPr>
                      <w:rFonts w:hint="eastAsia" w:ascii="宋体" w:hAnsi="宋体"/>
                      <w:szCs w:val="21"/>
                      <w:lang w:val="en-US" w:eastAsia="zh-CN"/>
                    </w:rPr>
                    <w:t>1</w:t>
                  </w:r>
                  <w:r>
                    <w:rPr>
                      <w:rFonts w:hint="eastAsia" w:ascii="宋体" w:hAnsi="宋体"/>
                      <w:szCs w:val="21"/>
                      <w:lang w:eastAsia="zh-CN"/>
                    </w:rPr>
                    <w:fldChar w:fldCharType="end"/>
                  </w:r>
                  <w:r>
                    <w:rPr>
                      <w:rFonts w:hint="eastAsia" w:ascii="宋体" w:hAnsi="宋体"/>
                      <w:szCs w:val="21"/>
                      <w:lang w:val="en-US" w:eastAsia="zh-CN"/>
                    </w:rPr>
                    <w:t>00%</w:t>
                  </w:r>
                </w:p>
              </w:tc>
              <w:tc>
                <w:tcPr>
                  <w:tcW w:w="1387" w:type="dxa"/>
                </w:tcPr>
                <w:p>
                  <w:pPr>
                    <w:widowControl/>
                    <w:spacing w:before="40"/>
                    <w:jc w:val="left"/>
                    <w:rPr>
                      <w:rFonts w:hint="eastAsia" w:ascii="宋体" w:hAnsi="宋体"/>
                      <w:szCs w:val="21"/>
                      <w:lang w:val="en-US" w:eastAsia="zh-CN"/>
                    </w:rPr>
                  </w:pPr>
                  <w:r>
                    <w:rPr>
                      <w:rFonts w:hint="eastAsia" w:ascii="宋体" w:hAnsi="宋体"/>
                      <w:szCs w:val="21"/>
                      <w:lang w:val="en-US" w:eastAsia="zh-CN"/>
                    </w:rPr>
                    <w:t>每季度</w:t>
                  </w:r>
                </w:p>
              </w:tc>
              <w:tc>
                <w:tcPr>
                  <w:tcW w:w="3499" w:type="dxa"/>
                </w:tcPr>
                <w:p>
                  <w:pPr>
                    <w:widowControl/>
                    <w:spacing w:before="40"/>
                    <w:jc w:val="left"/>
                    <w:rPr>
                      <w:rFonts w:hint="default" w:ascii="宋体" w:hAnsi="宋体"/>
                      <w:szCs w:val="21"/>
                      <w:lang w:val="en-US" w:eastAsia="zh-CN"/>
                    </w:rPr>
                  </w:pPr>
                  <w:r>
                    <w:rPr>
                      <w:rFonts w:hint="eastAsia" w:ascii="宋体" w:hAnsi="宋体"/>
                      <w:szCs w:val="21"/>
                      <w:lang w:val="en-US" w:eastAsia="zh-CN"/>
                    </w:rPr>
                    <w:t>计划保养数/实际保养数</w:t>
                  </w:r>
                  <w:r>
                    <w:rPr>
                      <w:rFonts w:hint="eastAsia" w:ascii="宋体" w:hAnsi="宋体"/>
                      <w:szCs w:val="21"/>
                      <w:lang w:val="en-GB" w:eastAsia="zh-CN"/>
                    </w:rPr>
                    <w:t>*100%</w:t>
                  </w:r>
                </w:p>
              </w:tc>
              <w:tc>
                <w:tcPr>
                  <w:tcW w:w="2444" w:type="dxa"/>
                </w:tcPr>
                <w:p>
                  <w:pPr>
                    <w:widowControl/>
                    <w:spacing w:before="40"/>
                    <w:jc w:val="left"/>
                    <w:rPr>
                      <w:rFonts w:hint="default" w:ascii="宋体" w:hAnsi="宋体"/>
                      <w:szCs w:val="21"/>
                      <w:lang w:val="en-US" w:eastAsia="zh-CN"/>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s="Times New Roman" w:asciiTheme="minorEastAsia" w:hAnsiTheme="minorEastAsia" w:eastAsiaTheme="minorEastAsia"/>
                      <w:color w:val="000000"/>
                      <w:szCs w:val="18"/>
                      <w:lang w:val="en-US" w:eastAsia="zh-CN"/>
                    </w:rPr>
                  </w:pP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企业状况调查!R19C2 \a \t  \* MERGEFORMAT </w:instrText>
                  </w:r>
                  <w:r>
                    <w:rPr>
                      <w:rFonts w:hint="eastAsia" w:ascii="宋体" w:hAnsi="宋体"/>
                      <w:szCs w:val="21"/>
                      <w:lang w:eastAsia="zh-CN"/>
                    </w:rPr>
                    <w:fldChar w:fldCharType="separate"/>
                  </w:r>
                  <w:r>
                    <w:rPr>
                      <w:rFonts w:hint="eastAsia" w:ascii="宋体" w:hAnsi="宋体"/>
                      <w:szCs w:val="21"/>
                      <w:lang w:eastAsia="zh-CN"/>
                    </w:rPr>
                    <w:t>客户满意率≥95%</w:t>
                  </w:r>
                  <w:r>
                    <w:rPr>
                      <w:rFonts w:hint="eastAsia" w:ascii="宋体" w:hAnsi="宋体"/>
                      <w:szCs w:val="21"/>
                      <w:lang w:eastAsia="zh-CN"/>
                    </w:rPr>
                    <w:fldChar w:fldCharType="end"/>
                  </w:r>
                </w:p>
              </w:tc>
              <w:tc>
                <w:tcPr>
                  <w:tcW w:w="1387" w:type="dxa"/>
                  <w:vAlign w:val="top"/>
                </w:tcPr>
                <w:p>
                  <w:pPr>
                    <w:widowControl/>
                    <w:spacing w:before="40"/>
                    <w:jc w:val="left"/>
                    <w:rPr>
                      <w:rFonts w:hint="eastAsia" w:ascii="宋体" w:hAnsi="宋体"/>
                      <w:szCs w:val="21"/>
                      <w:lang w:val="en-US" w:eastAsia="zh-CN"/>
                    </w:rPr>
                  </w:pPr>
                  <w:r>
                    <w:rPr>
                      <w:rFonts w:hint="eastAsia" w:ascii="宋体" w:hAnsi="宋体"/>
                      <w:szCs w:val="21"/>
                      <w:lang w:val="en-US" w:eastAsia="zh-CN"/>
                    </w:rPr>
                    <w:t>每年</w:t>
                  </w:r>
                </w:p>
              </w:tc>
              <w:tc>
                <w:tcPr>
                  <w:tcW w:w="3499" w:type="dxa"/>
                  <w:vAlign w:val="top"/>
                </w:tcPr>
                <w:p>
                  <w:pPr>
                    <w:widowControl/>
                    <w:spacing w:before="40"/>
                    <w:jc w:val="left"/>
                    <w:rPr>
                      <w:rFonts w:hint="eastAsia" w:ascii="宋体" w:hAnsi="宋体"/>
                      <w:szCs w:val="21"/>
                      <w:lang w:val="en-US" w:eastAsia="zh-CN"/>
                    </w:rPr>
                  </w:pPr>
                  <w:r>
                    <w:rPr>
                      <w:rFonts w:hint="eastAsia" w:ascii="宋体" w:hAnsi="宋体"/>
                      <w:szCs w:val="21"/>
                      <w:lang w:val="en-US" w:eastAsia="zh-CN"/>
                    </w:rPr>
                    <w:t>满意得分和/总调查数</w:t>
                  </w:r>
                </w:p>
              </w:tc>
              <w:tc>
                <w:tcPr>
                  <w:tcW w:w="2444" w:type="dxa"/>
                  <w:vAlign w:val="top"/>
                </w:tcPr>
                <w:p>
                  <w:pPr>
                    <w:widowControl/>
                    <w:spacing w:before="40"/>
                    <w:jc w:val="left"/>
                    <w:rPr>
                      <w:rFonts w:hint="default" w:ascii="宋体" w:hAnsi="宋体"/>
                      <w:szCs w:val="21"/>
                      <w:lang w:val="en-US" w:eastAsia="zh-CN"/>
                    </w:rPr>
                  </w:pPr>
                  <w:r>
                    <w:rPr>
                      <w:rFonts w:hint="eastAsia" w:ascii="宋体" w:hAnsi="宋体"/>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s="Times New Roman" w:asciiTheme="minorEastAsia" w:hAnsiTheme="minorEastAsia" w:eastAsiaTheme="minorEastAsia"/>
                      <w:color w:val="000000"/>
                      <w:szCs w:val="18"/>
                      <w:lang w:val="en-US" w:eastAsia="zh-CN"/>
                    </w:rPr>
                  </w:pP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企业状况调查!R20C2 \a \t  \* MERGEFORMAT </w:instrText>
                  </w:r>
                  <w:r>
                    <w:rPr>
                      <w:rFonts w:hint="eastAsia" w:ascii="宋体" w:hAnsi="宋体"/>
                      <w:szCs w:val="21"/>
                      <w:lang w:eastAsia="zh-CN"/>
                    </w:rPr>
                    <w:fldChar w:fldCharType="separate"/>
                  </w:r>
                  <w:r>
                    <w:rPr>
                      <w:rFonts w:hint="eastAsia" w:ascii="宋体" w:hAnsi="宋体"/>
                      <w:szCs w:val="21"/>
                      <w:lang w:eastAsia="zh-CN"/>
                    </w:rPr>
                    <w:t>按时到达率≥95%</w:t>
                  </w:r>
                  <w:r>
                    <w:rPr>
                      <w:rFonts w:hint="eastAsia" w:ascii="宋体" w:hAnsi="宋体"/>
                      <w:szCs w:val="21"/>
                      <w:lang w:eastAsia="zh-CN"/>
                    </w:rPr>
                    <w:fldChar w:fldCharType="end"/>
                  </w:r>
                </w:p>
              </w:tc>
              <w:tc>
                <w:tcPr>
                  <w:tcW w:w="1387" w:type="dxa"/>
                </w:tcPr>
                <w:p>
                  <w:pPr>
                    <w:widowControl/>
                    <w:spacing w:before="40"/>
                    <w:jc w:val="left"/>
                    <w:rPr>
                      <w:rFonts w:hint="eastAsia" w:ascii="宋体" w:hAnsi="宋体"/>
                      <w:szCs w:val="21"/>
                      <w:lang w:val="en-US" w:eastAsia="zh-CN"/>
                    </w:rPr>
                  </w:pPr>
                  <w:r>
                    <w:rPr>
                      <w:rFonts w:hint="eastAsia" w:ascii="宋体" w:hAnsi="宋体"/>
                      <w:szCs w:val="21"/>
                      <w:lang w:val="en-US" w:eastAsia="zh-CN"/>
                    </w:rPr>
                    <w:t>每季度</w:t>
                  </w:r>
                </w:p>
              </w:tc>
              <w:tc>
                <w:tcPr>
                  <w:tcW w:w="3499" w:type="dxa"/>
                  <w:vAlign w:val="top"/>
                </w:tcPr>
                <w:p>
                  <w:pPr>
                    <w:widowControl/>
                    <w:spacing w:before="40"/>
                    <w:jc w:val="left"/>
                    <w:rPr>
                      <w:rFonts w:hint="eastAsia" w:ascii="宋体" w:hAnsi="宋体"/>
                      <w:szCs w:val="21"/>
                      <w:lang w:val="en-US" w:eastAsia="zh-CN"/>
                    </w:rPr>
                  </w:pPr>
                  <w:r>
                    <w:rPr>
                      <w:rFonts w:hint="eastAsia" w:ascii="宋体" w:hAnsi="宋体"/>
                      <w:szCs w:val="21"/>
                      <w:lang w:val="en-US" w:eastAsia="zh-CN"/>
                    </w:rPr>
                    <w:t>合同时间/到达时间</w:t>
                  </w:r>
                  <w:r>
                    <w:rPr>
                      <w:rFonts w:hint="eastAsia" w:ascii="宋体" w:hAnsi="宋体"/>
                      <w:szCs w:val="21"/>
                      <w:lang w:val="en-GB" w:eastAsia="zh-CN"/>
                    </w:rPr>
                    <w:t>*100%</w:t>
                  </w:r>
                </w:p>
              </w:tc>
              <w:tc>
                <w:tcPr>
                  <w:tcW w:w="2444" w:type="dxa"/>
                  <w:vAlign w:val="top"/>
                </w:tcPr>
                <w:p>
                  <w:pPr>
                    <w:widowControl/>
                    <w:spacing w:before="40"/>
                    <w:jc w:val="left"/>
                    <w:rPr>
                      <w:rFonts w:hint="default" w:ascii="宋体" w:hAnsi="宋体"/>
                      <w:szCs w:val="21"/>
                      <w:lang w:val="en-US" w:eastAsia="zh-CN"/>
                    </w:rPr>
                  </w:pPr>
                  <w:r>
                    <w:rPr>
                      <w:rFonts w:hint="eastAsia" w:ascii="宋体" w:hAnsi="宋体"/>
                      <w:szCs w:val="21"/>
                      <w:lang w:val="en-US" w:eastAsia="zh-CN"/>
                    </w:rPr>
                    <w:t>98.5%</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18"/>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1份</w:t>
            </w:r>
            <w:r>
              <w:rPr>
                <w:rFonts w:hint="eastAsia"/>
                <w:color w:val="000000"/>
                <w:szCs w:val="18"/>
              </w:rPr>
              <w:t>；详见《受控文件清单》</w:t>
            </w:r>
          </w:p>
          <w:p>
            <w:pPr>
              <w:rPr>
                <w:rFonts w:hint="eastAsia"/>
                <w:color w:val="000000"/>
                <w:szCs w:val="18"/>
              </w:rPr>
            </w:pPr>
            <w:r>
              <w:rPr>
                <w:rFonts w:hint="eastAsia"/>
                <w:color w:val="000000"/>
                <w:szCs w:val="18"/>
              </w:rPr>
              <w:t>-作业文件；</w:t>
            </w:r>
            <w:r>
              <w:rPr>
                <w:rFonts w:hint="eastAsia"/>
                <w:color w:val="000000"/>
                <w:szCs w:val="18"/>
                <w:lang w:val="en-US" w:eastAsia="zh-CN"/>
              </w:rPr>
              <w:t>13</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4</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自管理体系建立后，于</w:t>
            </w:r>
            <w:r>
              <w:rPr>
                <w:rFonts w:hint="eastAsia" w:asciiTheme="minorEastAsia" w:hAnsiTheme="minorEastAsia" w:eastAsiaTheme="minorEastAsia"/>
                <w:color w:val="000000"/>
                <w:szCs w:val="18"/>
                <w:u w:val="single"/>
              </w:rPr>
              <w:t>2021</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年</w:t>
            </w:r>
            <w:r>
              <w:rPr>
                <w:rFonts w:hint="eastAsia" w:asciiTheme="minorEastAsia" w:hAnsiTheme="minorEastAsia" w:eastAsiaTheme="minorEastAsia"/>
                <w:color w:val="000000"/>
                <w:szCs w:val="18"/>
                <w:u w:val="single"/>
                <w:lang w:val="en-US" w:eastAsia="zh-CN"/>
              </w:rPr>
              <w:t>11</w:t>
            </w:r>
            <w:r>
              <w:rPr>
                <w:rFonts w:hint="eastAsia" w:asciiTheme="minorEastAsia" w:hAnsiTheme="minorEastAsia" w:eastAsiaTheme="minorEastAsia"/>
                <w:color w:val="000000"/>
                <w:szCs w:val="18"/>
              </w:rPr>
              <w:t>月</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10</w:t>
            </w:r>
            <w:r>
              <w:rPr>
                <w:rFonts w:hint="eastAsia" w:asciiTheme="minorEastAsia" w:hAnsiTheme="minorEastAsia" w:eastAsiaTheme="minorEastAsia"/>
                <w:color w:val="000000"/>
                <w:szCs w:val="18"/>
              </w:rPr>
              <w:t>日实施了内部审核；记录包括：</w:t>
            </w:r>
          </w:p>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内审计划、</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内审检查表、</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不符合项报告</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1</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份、</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内审报告</w:t>
            </w:r>
          </w:p>
          <w:p>
            <w:pPr>
              <w:widowControl/>
              <w:spacing w:before="40"/>
              <w:jc w:val="left"/>
              <w:rPr>
                <w:rFonts w:asciiTheme="minorEastAsia" w:hAnsiTheme="minorEastAsia" w:eastAsiaTheme="minorEastAsia"/>
                <w:color w:val="000000"/>
                <w:szCs w:val="18"/>
                <w:highlight w:val="cyan"/>
              </w:rPr>
            </w:pPr>
          </w:p>
          <w:p>
            <w:pPr>
              <w:widowControl/>
              <w:spacing w:before="40"/>
              <w:jc w:val="left"/>
              <w:rPr>
                <w:rFonts w:asciiTheme="minorEastAsia" w:hAnsiTheme="minorEastAsia" w:eastAsiaTheme="minorEastAsia"/>
                <w:color w:val="000000"/>
                <w:szCs w:val="18"/>
                <w:highlight w:val="cyan"/>
              </w:rPr>
            </w:pPr>
            <w:r>
              <w:rPr>
                <w:rFonts w:hint="eastAsia" w:asciiTheme="minorEastAsia" w:hAnsiTheme="minorEastAsia" w:eastAsiaTheme="minorEastAsia"/>
                <w:color w:val="000000"/>
                <w:szCs w:val="18"/>
              </w:rPr>
              <w:t>自管理体系建立后，于</w:t>
            </w:r>
            <w:r>
              <w:rPr>
                <w:rFonts w:hint="eastAsia" w:asciiTheme="minorEastAsia" w:hAnsiTheme="minorEastAsia" w:eastAsiaTheme="minorEastAsia"/>
                <w:color w:val="000000"/>
                <w:szCs w:val="18"/>
                <w:u w:val="single"/>
              </w:rPr>
              <w:t xml:space="preserve"> 2021</w:t>
            </w:r>
            <w:r>
              <w:rPr>
                <w:rFonts w:hint="eastAsia" w:asciiTheme="minorEastAsia" w:hAnsiTheme="minorEastAsia" w:eastAsiaTheme="minorEastAsia"/>
                <w:color w:val="000000"/>
                <w:szCs w:val="18"/>
              </w:rPr>
              <w:t>年</w:t>
            </w:r>
            <w:r>
              <w:rPr>
                <w:rFonts w:hint="eastAsia" w:asciiTheme="minorEastAsia" w:hAnsiTheme="minorEastAsia" w:eastAsiaTheme="minorEastAsia"/>
                <w:color w:val="000000"/>
                <w:szCs w:val="18"/>
                <w:u w:val="single"/>
              </w:rPr>
              <w:t>1</w:t>
            </w:r>
            <w:r>
              <w:rPr>
                <w:rFonts w:hint="eastAsia" w:asciiTheme="minorEastAsia" w:hAnsiTheme="minorEastAsia" w:eastAsiaTheme="minorEastAsia"/>
                <w:color w:val="000000"/>
                <w:szCs w:val="18"/>
                <w:u w:val="single"/>
                <w:lang w:val="en-US" w:eastAsia="zh-CN"/>
              </w:rPr>
              <w:t>1</w:t>
            </w:r>
            <w:r>
              <w:rPr>
                <w:rFonts w:hint="eastAsia" w:asciiTheme="minorEastAsia" w:hAnsiTheme="minorEastAsia" w:eastAsiaTheme="minorEastAsia"/>
                <w:color w:val="000000"/>
                <w:szCs w:val="18"/>
              </w:rPr>
              <w:t>月</w:t>
            </w:r>
            <w:r>
              <w:rPr>
                <w:rFonts w:hint="eastAsia" w:asciiTheme="minorEastAsia" w:hAnsiTheme="minorEastAsia" w:eastAsiaTheme="minorEastAsia"/>
                <w:color w:val="000000"/>
                <w:szCs w:val="18"/>
                <w:u w:val="single"/>
                <w:lang w:val="en-US" w:eastAsia="zh-CN"/>
              </w:rPr>
              <w:t>20</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日实施了管理评审；</w:t>
            </w:r>
          </w:p>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管理评审输入</w:t>
            </w:r>
            <w:r>
              <w:rPr>
                <w:rFonts w:hint="eastAsia" w:asciiTheme="minorEastAsia" w:hAnsiTheme="minorEastAsia" w:eastAsiaTheme="minorEastAsia"/>
                <w:color w:val="000000"/>
                <w:szCs w:val="18"/>
              </w:rPr>
              <w:t>、</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8.3条款</w:t>
            </w:r>
          </w:p>
          <w:p>
            <w:pPr>
              <w:spacing w:line="360" w:lineRule="auto"/>
              <w:ind w:firstLine="420" w:firstLineChars="200"/>
              <w:rPr>
                <w:rFonts w:hint="eastAsia" w:ascii="宋体" w:hAnsi="宋体" w:eastAsia="宋体" w:cs="宋体"/>
                <w:b/>
                <w:bCs/>
                <w:szCs w:val="24"/>
                <w:lang w:eastAsia="zh-CN"/>
              </w:rPr>
            </w:pPr>
            <w:r>
              <w:rPr>
                <w:rFonts w:hint="eastAsia"/>
                <w:color w:val="000000"/>
                <w:szCs w:val="18"/>
              </w:rPr>
              <w:t>合理理由的详细说明：</w:t>
            </w:r>
            <w:r>
              <w:rPr>
                <w:rFonts w:hint="eastAsia" w:ascii="Times New Roman" w:hAnsi="Times New Roman" w:eastAsia="宋体" w:cs="Times New Roman"/>
                <w:color w:val="000000"/>
                <w:szCs w:val="18"/>
                <w:lang w:eastAsia="zh-CN"/>
              </w:rPr>
              <w:t>由于组织的运输均系按顾客的要求及国家标准、法律法规要进求行运输服务、流程和设备定型，故在本公司运行体系时对ISO9001：2015标准8.3条款不适用，不适用本条款不影响公司提供运输服务的质量及满足顾客及法律法规要求。</w:t>
            </w:r>
          </w:p>
          <w:p>
            <w:pPr>
              <w:rPr>
                <w:color w:val="000000"/>
                <w:szCs w:val="18"/>
              </w:rPr>
            </w:pP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运输服务过程</w:t>
            </w:r>
            <w:r>
              <w:rPr>
                <w:rFonts w:hint="eastAsia"/>
                <w:color w:val="000000"/>
                <w:u w:val="single"/>
              </w:rPr>
              <w:t>；</w:t>
            </w:r>
            <w:r>
              <w:rPr>
                <w:rFonts w:hint="eastAsia"/>
                <w:color w:val="000000"/>
              </w:rPr>
              <w:t>相关控制参数名称：</w:t>
            </w:r>
            <w:r>
              <w:rPr>
                <w:rFonts w:hint="eastAsia" w:asciiTheme="minorHAnsi" w:eastAsiaTheme="minorEastAsia"/>
                <w:sz w:val="20"/>
                <w:szCs w:val="22"/>
                <w:highlight w:val="none"/>
                <w:u w:val="single"/>
                <w:lang w:val="en-US" w:eastAsia="zh-CN"/>
              </w:rPr>
              <w:t>运输路线，车辆维护保养，货物防护</w:t>
            </w:r>
            <w:r>
              <w:rPr>
                <w:rFonts w:hint="eastAsia"/>
                <w:color w:val="000000"/>
                <w:u w:val="single"/>
                <w:lang w:val="en-US" w:eastAsia="zh-CN"/>
              </w:rPr>
              <w:t>等</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lang w:val="en-US" w:eastAsia="zh-CN"/>
              </w:rPr>
              <w:t>运输服务过程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w:t>
            </w:r>
            <w:r>
              <w:rPr>
                <w:rFonts w:hint="eastAsia"/>
                <w:color w:val="000000"/>
                <w:szCs w:val="21"/>
                <w:lang w:eastAsia="zh-CN"/>
              </w:rPr>
              <w:t>■</w:t>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rFonts w:hint="eastAsia" w:eastAsia="宋体"/>
                <w:color w:val="000000"/>
                <w:u w:val="single"/>
              </w:rPr>
            </w:pPr>
            <w:r>
              <w:rPr>
                <w:rFonts w:hint="eastAsia"/>
                <w:color w:val="000000"/>
                <w:szCs w:val="21"/>
                <w:lang w:eastAsia="zh-CN"/>
              </w:rPr>
              <w:t>■</w:t>
            </w:r>
            <w:r>
              <w:rPr>
                <w:rFonts w:hint="eastAsia"/>
                <w:color w:val="000000"/>
              </w:rPr>
              <w:t>发生过，说明</w:t>
            </w:r>
            <w:r>
              <w:rPr>
                <w:rFonts w:hint="eastAsia"/>
                <w:color w:val="000000"/>
                <w:lang w:eastAsia="zh-CN"/>
              </w:rPr>
              <w:t>：</w:t>
            </w:r>
            <w:bookmarkStart w:id="7" w:name="_GoBack"/>
            <w:r>
              <w:rPr>
                <w:rFonts w:hint="eastAsia" w:eastAsia="宋体"/>
                <w:color w:val="000000"/>
                <w:u w:val="single"/>
                <w:lang w:val="en-US" w:eastAsia="zh-CN"/>
              </w:rPr>
              <w:t>组织于2021年11月实施了顾客满意调查</w:t>
            </w:r>
            <w:r>
              <w:rPr>
                <w:rFonts w:hint="eastAsia" w:eastAsia="宋体"/>
                <w:color w:val="000000"/>
                <w:u w:val="single"/>
              </w:rPr>
              <w:t xml:space="preserve"> </w:t>
            </w:r>
            <w:r>
              <w:rPr>
                <w:rFonts w:hint="eastAsia" w:eastAsia="宋体"/>
                <w:color w:val="000000"/>
                <w:u w:val="single"/>
                <w:lang w:val="en-US" w:eastAsia="zh-CN"/>
              </w:rPr>
              <w:t>，</w:t>
            </w:r>
            <w:r>
              <w:rPr>
                <w:rFonts w:hint="eastAsia" w:eastAsia="宋体"/>
                <w:color w:val="000000"/>
                <w:u w:val="single"/>
                <w:lang w:val="zh-CN" w:eastAsia="zh-CN"/>
              </w:rPr>
              <w:t>顾客满意度</w:t>
            </w:r>
            <w:r>
              <w:rPr>
                <w:rFonts w:hint="eastAsia" w:eastAsia="宋体"/>
                <w:color w:val="000000"/>
                <w:u w:val="single"/>
                <w:lang w:val="en-US" w:eastAsia="zh-CN"/>
              </w:rPr>
              <w:t xml:space="preserve">达到96% ，超过了设定管理目标。   </w:t>
            </w:r>
          </w:p>
          <w:bookmarkEnd w:id="7"/>
          <w:p>
            <w:pPr>
              <w:ind w:firstLine="2520" w:firstLineChars="1200"/>
              <w:rPr>
                <w:color w:val="000000"/>
                <w:u w:val="single"/>
              </w:rPr>
            </w:pP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lang w:val="en-US" w:eastAsia="zh-CN"/>
              </w:rPr>
              <w:t>办公</w:t>
            </w:r>
            <w:r>
              <w:rPr>
                <w:rFonts w:hint="eastAsia"/>
                <w:color w:val="000000"/>
              </w:rPr>
              <w:t>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w:t>
            </w:r>
            <w:r>
              <w:rPr>
                <w:rFonts w:hint="eastAsia"/>
                <w:color w:val="000000"/>
                <w:szCs w:val="21"/>
                <w:lang w:eastAsia="zh-CN"/>
              </w:rPr>
              <w:t>□</w:t>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rPr>
                <w:rFonts w:hint="eastAsia" w:ascii="宋体" w:hAnsi="宋体" w:cs="宋体"/>
                <w:kern w:val="2"/>
                <w:sz w:val="21"/>
                <w:szCs w:val="21"/>
                <w:highlight w:val="none"/>
                <w:lang w:val="en-US" w:eastAsia="zh-CN" w:bidi="ar-SA"/>
              </w:rPr>
            </w:pPr>
            <w:r>
              <w:rPr>
                <w:rFonts w:hint="eastAsia"/>
                <w:color w:val="000000"/>
              </w:rPr>
              <w:t>确认生产/服务流程：</w:t>
            </w:r>
            <w:r>
              <w:rPr>
                <w:rFonts w:hint="eastAsia"/>
                <w:bCs/>
                <w:lang w:eastAsia="zh-CN"/>
              </w:rPr>
              <w:t>承接订单----调配车辆、人员-----货物确认--装卸货物----客户确认</w:t>
            </w:r>
            <w:r>
              <w:rPr>
                <w:rFonts w:hint="eastAsia" w:ascii="宋体" w:hAnsi="宋体" w:cs="宋体"/>
                <w:kern w:val="2"/>
                <w:sz w:val="21"/>
                <w:szCs w:val="21"/>
                <w:highlight w:val="none"/>
                <w:lang w:val="en-US" w:eastAsia="zh-CN" w:bidi="ar-SA"/>
              </w:rPr>
              <w:t>。</w:t>
            </w:r>
          </w:p>
          <w:p>
            <w:pPr>
              <w:widowControl/>
              <w:spacing w:before="40"/>
              <w:jc w:val="left"/>
              <w:rPr>
                <w:color w:val="000000"/>
              </w:rPr>
            </w:pP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u w:val="single"/>
              </w:rPr>
              <w:t xml:space="preserve"> </w:t>
            </w:r>
            <w:r>
              <w:rPr>
                <w:rFonts w:hint="eastAsia"/>
                <w:u w:val="single"/>
                <w:lang w:val="en-US" w:eastAsia="zh-CN"/>
              </w:rPr>
              <w:t>汽车、电脑和办公设备</w:t>
            </w:r>
            <w:r>
              <w:rPr>
                <w:rFonts w:hint="eastAsia"/>
                <w:u w:val="single"/>
              </w:rPr>
              <w:t xml:space="preserve"> </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default" w:eastAsia="宋体"/>
                <w:color w:val="000000"/>
                <w:highlight w:val="none"/>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highlight w:val="none"/>
                <w:u w:val="single"/>
              </w:rPr>
              <w:t>；</w:t>
            </w:r>
            <w:r>
              <w:rPr>
                <w:rFonts w:hint="eastAsia"/>
                <w:highlight w:val="none"/>
                <w:u w:val="single"/>
              </w:rPr>
              <w:t>卫星定位监控设备（GPS）</w:t>
            </w:r>
            <w:r>
              <w:rPr>
                <w:rFonts w:hint="eastAsia"/>
                <w:highlight w:val="none"/>
                <w:u w:val="single"/>
                <w:lang w:eastAsia="zh-CN"/>
              </w:rPr>
              <w:t>（</w:t>
            </w:r>
            <w:r>
              <w:rPr>
                <w:rFonts w:hint="eastAsia"/>
                <w:highlight w:val="none"/>
                <w:u w:val="single"/>
                <w:lang w:val="en-US" w:eastAsia="zh-CN"/>
              </w:rPr>
              <w:t>由安装平台维护）</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highlight w:val="none"/>
              </w:rPr>
            </w:pPr>
            <w:r>
              <w:rPr>
                <w:rFonts w:hint="eastAsia"/>
                <w:color w:val="000000"/>
                <w:szCs w:val="21"/>
                <w:highlight w:val="none"/>
                <w:lang w:eastAsia="zh-CN"/>
              </w:rPr>
              <w:t>■</w:t>
            </w: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Wingdings" w:hAnsi="Wingdings"/>
                <w:color w:val="000000"/>
                <w:lang w:eastAsia="zh-CN"/>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非歧视   </w:t>
            </w:r>
            <w:r>
              <w:rPr>
                <w:rFonts w:hint="eastAsia"/>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过度疲劳   </w:t>
            </w:r>
            <w:r>
              <w:rPr>
                <w:rFonts w:hint="eastAsia" w:ascii="Wingdings" w:hAnsi="Wingdings"/>
                <w:color w:val="000000"/>
                <w:lang w:eastAsia="zh-CN"/>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r>
              <w:rPr>
                <w:rFonts w:hint="eastAsia"/>
                <w:color w:val="000000"/>
                <w:sz w:val="21"/>
                <w:szCs w:val="21"/>
              </w:rPr>
              <w:t xml:space="preserve">              </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2B4526"/>
    <w:rsid w:val="075449B1"/>
    <w:rsid w:val="19EE66C2"/>
    <w:rsid w:val="1D715B0F"/>
    <w:rsid w:val="37EE78F3"/>
    <w:rsid w:val="40981B0D"/>
    <w:rsid w:val="56B0426D"/>
    <w:rsid w:val="5E580DFE"/>
    <w:rsid w:val="665041EB"/>
    <w:rsid w:val="7A9F6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4</TotalTime>
  <ScaleCrop>false</ScaleCrop>
  <LinksUpToDate>false</LinksUpToDate>
  <CharactersWithSpaces>13072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2022-02-14T07:15:29Z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