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0046-2022-E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杭州特种纸业有限公司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杭州特种纸业有限公司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浙江省杭州市富阳区鹿山街道上里工业区</w:t>
            </w:r>
            <w:bookmarkEnd w:id="6"/>
          </w:p>
        </w:tc>
        <w:tc>
          <w:tcPr>
            <w:tcW w:w="1242" w:type="dxa"/>
            <w:vMerge w:val="restart"/>
            <w:vAlign w:val="center"/>
          </w:tcPr>
          <w:p>
            <w:r>
              <w:rPr>
                <w:rFonts w:hint="eastAsia"/>
              </w:rPr>
              <w:t>邮编</w:t>
            </w:r>
          </w:p>
        </w:tc>
        <w:tc>
          <w:tcPr>
            <w:tcW w:w="1771" w:type="dxa"/>
          </w:tcPr>
          <w:p>
            <w:bookmarkStart w:id="7" w:name="注册邮编"/>
            <w:r>
              <w:t>311407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浙江省杭州市富阳区鹿山街道上里工业区</w:t>
            </w:r>
            <w:bookmarkEnd w:id="8"/>
          </w:p>
        </w:tc>
        <w:tc>
          <w:tcPr>
            <w:tcW w:w="1242" w:type="dxa"/>
            <w:vMerge w:val="continue"/>
            <w:vAlign w:val="center"/>
          </w:tcPr>
          <w:p/>
        </w:tc>
        <w:tc>
          <w:tcPr>
            <w:tcW w:w="1771" w:type="dxa"/>
          </w:tcPr>
          <w:p>
            <w:bookmarkStart w:id="9" w:name="办公邮编"/>
            <w:r>
              <w:t>311407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朱政</w:t>
            </w:r>
            <w:bookmarkEnd w:id="10"/>
          </w:p>
        </w:tc>
        <w:tc>
          <w:tcPr>
            <w:tcW w:w="1313" w:type="dxa"/>
            <w:vAlign w:val="center"/>
          </w:tcPr>
          <w:p>
            <w:r>
              <w:rPr>
                <w:rFonts w:hint="eastAsia"/>
              </w:rPr>
              <w:t>电话.</w:t>
            </w:r>
          </w:p>
        </w:tc>
        <w:tc>
          <w:tcPr>
            <w:tcW w:w="2180" w:type="dxa"/>
            <w:vAlign w:val="center"/>
          </w:tcPr>
          <w:p>
            <w:bookmarkStart w:id="11" w:name="联系人电话"/>
            <w:r>
              <w:t>18368090586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王建业</w:t>
            </w:r>
            <w:bookmarkEnd w:id="13"/>
          </w:p>
        </w:tc>
        <w:tc>
          <w:tcPr>
            <w:tcW w:w="1313" w:type="dxa"/>
            <w:vAlign w:val="center"/>
          </w:tcPr>
          <w:p>
            <w:r>
              <w:rPr>
                <w:rFonts w:hint="eastAsia"/>
              </w:rPr>
              <w:t>管理者代表</w:t>
            </w:r>
          </w:p>
        </w:tc>
        <w:tc>
          <w:tcPr>
            <w:tcW w:w="2180" w:type="dxa"/>
          </w:tcPr>
          <w:p>
            <w:bookmarkStart w:id="14" w:name="管理者代表"/>
            <w:r>
              <w:t>吴安波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r>
              <w:rPr>
                <w:rFonts w:hint="eastAsia"/>
                <w:highlight w:val="cyan"/>
              </w:rPr>
              <w:t>（</w:t>
            </w:r>
            <w:r>
              <w:rPr>
                <w:rFonts w:hint="eastAsia"/>
                <w:highlight w:val="cyan"/>
                <w:lang w:val="en-US" w:eastAsia="zh-CN"/>
              </w:rPr>
              <w:t>三班次主要为生产、检验、污水处理站、锅炉、现场作业无区别8:00~16:00,16:00~24:00,24:00~8:00）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jc w:val="both"/>
              <w:rPr>
                <w:rFonts w:hint="eastAsia" w:eastAsia="宋体"/>
                <w:b/>
                <w:sz w:val="20"/>
                <w:lang w:val="en-US" w:eastAsia="zh-CN"/>
              </w:rPr>
            </w:pPr>
            <w:r>
              <w:rPr>
                <w:rFonts w:hint="eastAsia" w:eastAsia="宋体"/>
                <w:b/>
                <w:sz w:val="20"/>
              </w:rPr>
              <w:t>滤纸</w:t>
            </w:r>
            <w:r>
              <w:rPr>
                <w:rFonts w:hint="eastAsia" w:eastAsia="宋体"/>
                <w:b/>
                <w:sz w:val="20"/>
                <w:lang w:eastAsia="zh-CN"/>
              </w:rPr>
              <w:t>：</w:t>
            </w:r>
            <w:r>
              <w:rPr>
                <w:rFonts w:hint="eastAsia" w:eastAsia="宋体"/>
                <w:b/>
                <w:sz w:val="20"/>
                <w:lang w:val="en-US" w:eastAsia="zh-CN"/>
              </w:rPr>
              <w:t>化纤</w:t>
            </w:r>
            <w:r>
              <w:rPr>
                <w:rFonts w:hint="eastAsia" w:eastAsia="宋体"/>
                <w:b/>
                <w:sz w:val="20"/>
              </w:rPr>
              <w:t>、木浆</w:t>
            </w:r>
            <w:r>
              <w:rPr>
                <w:rFonts w:hint="eastAsia" w:eastAsia="宋体"/>
                <w:b/>
                <w:sz w:val="20"/>
                <w:lang w:eastAsia="zh-CN"/>
              </w:rPr>
              <w:t>、</w:t>
            </w:r>
            <w:r>
              <w:rPr>
                <w:rFonts w:hint="eastAsia" w:eastAsia="宋体"/>
                <w:b/>
                <w:sz w:val="20"/>
                <w:lang w:val="en-US" w:eastAsia="zh-CN"/>
              </w:rPr>
              <w:t>玻纤--</w:t>
            </w:r>
            <w:r>
              <w:rPr>
                <w:rFonts w:hint="eastAsia" w:eastAsia="宋体"/>
                <w:b/>
                <w:sz w:val="20"/>
              </w:rPr>
              <w:t>纸机</w:t>
            </w:r>
            <w:r>
              <w:rPr>
                <w:rFonts w:hint="eastAsia" w:eastAsia="宋体"/>
                <w:b/>
                <w:sz w:val="20"/>
                <w:lang w:val="en-US" w:eastAsia="zh-CN"/>
              </w:rPr>
              <w:t>--复合</w:t>
            </w:r>
            <w:r>
              <w:rPr>
                <w:rFonts w:hint="eastAsia" w:eastAsia="宋体"/>
                <w:b/>
                <w:sz w:val="20"/>
              </w:rPr>
              <w:t>原纸</w:t>
            </w:r>
            <w:r>
              <w:rPr>
                <w:rFonts w:hint="eastAsia" w:eastAsia="宋体"/>
                <w:b/>
                <w:sz w:val="20"/>
                <w:lang w:val="en-US" w:eastAsia="zh-CN"/>
              </w:rPr>
              <w:t xml:space="preserve">--胶粘合--检测--分切--包装--入库； </w:t>
            </w:r>
          </w:p>
          <w:p>
            <w:r>
              <w:rPr>
                <w:rFonts w:hint="eastAsia" w:eastAsia="宋体"/>
                <w:b/>
                <w:sz w:val="20"/>
                <w:lang w:val="en-US" w:eastAsia="zh-CN"/>
              </w:rPr>
              <w:t>钢纸：</w:t>
            </w:r>
            <w:r>
              <w:rPr>
                <w:rFonts w:hint="eastAsia" w:eastAsia="宋体"/>
                <w:b/>
                <w:sz w:val="20"/>
              </w:rPr>
              <w:t>棉浆、木浆</w:t>
            </w:r>
            <w:r>
              <w:rPr>
                <w:rFonts w:hint="eastAsia" w:eastAsia="宋体"/>
                <w:b/>
                <w:sz w:val="20"/>
                <w:lang w:val="en-US" w:eastAsia="zh-CN"/>
              </w:rPr>
              <w:t>--</w:t>
            </w:r>
            <w:r>
              <w:rPr>
                <w:rFonts w:hint="eastAsia" w:eastAsia="宋体"/>
                <w:b/>
                <w:sz w:val="20"/>
              </w:rPr>
              <w:t>纸机</w:t>
            </w:r>
            <w:r>
              <w:rPr>
                <w:rFonts w:hint="eastAsia" w:eastAsia="宋体"/>
                <w:b/>
                <w:sz w:val="20"/>
                <w:lang w:val="en-US" w:eastAsia="zh-CN"/>
              </w:rPr>
              <w:t>--</w:t>
            </w:r>
            <w:r>
              <w:rPr>
                <w:rFonts w:hint="eastAsia" w:eastAsia="宋体"/>
                <w:b/>
                <w:sz w:val="20"/>
              </w:rPr>
              <w:t>钢纸原纸</w:t>
            </w:r>
            <w:r>
              <w:rPr>
                <w:rFonts w:hint="eastAsia" w:eastAsia="宋体"/>
                <w:b/>
                <w:sz w:val="20"/>
                <w:lang w:val="en-US" w:eastAsia="zh-CN"/>
              </w:rPr>
              <w:t>--</w:t>
            </w:r>
            <w:r>
              <w:rPr>
                <w:rFonts w:hint="eastAsia" w:eastAsia="宋体"/>
                <w:b/>
                <w:sz w:val="20"/>
              </w:rPr>
              <w:t>胶化</w:t>
            </w:r>
            <w:r>
              <w:rPr>
                <w:rFonts w:hint="eastAsia" w:eastAsia="宋体"/>
                <w:b/>
                <w:sz w:val="20"/>
                <w:lang w:val="en-US" w:eastAsia="zh-CN"/>
              </w:rPr>
              <w:t>--老化--脱盐--烘干--压光--收卷；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2022年01月21日 上午至2022年01月22日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 xml:space="preserve">远程审核微信、微信群及腾讯通会议APP； 组长打卡地址：杭州市西湖区教工路求是大厦；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A3"/>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化学分析滤纸（定性滤纸、定量滤纸）、汽车滤纸和钢纸（绝缘钢纸、研磨钢纸）的生产所涉及场所的相关环境管理活动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07.02.05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2017</w:t>
            </w:r>
            <w:r>
              <w:rPr>
                <w:rFonts w:hint="eastAsia" w:ascii="Times New Roman" w:hAnsi="Times New Roman" w:eastAsia="宋体" w:cs="Times New Roman"/>
              </w:rPr>
              <w:t>年</w:t>
            </w:r>
            <w:r>
              <w:rPr>
                <w:rFonts w:hint="eastAsia" w:ascii="Times New Roman" w:hAnsi="Times New Roman" w:eastAsia="宋体" w:cs="Times New Roman"/>
                <w:lang w:val="en-US" w:eastAsia="zh-CN"/>
              </w:rPr>
              <w:t>8</w:t>
            </w:r>
            <w:r>
              <w:rPr>
                <w:rFonts w:hint="eastAsia" w:ascii="Times New Roman" w:hAnsi="Times New Roman" w:eastAsia="宋体" w:cs="Times New Roman"/>
              </w:rPr>
              <w:t>月</w:t>
            </w:r>
            <w:r>
              <w:rPr>
                <w:rFonts w:hint="eastAsia" w:ascii="Times New Roman" w:hAnsi="Times New Roman" w:eastAsia="宋体" w:cs="Times New Roman"/>
                <w:lang w:val="en-US" w:eastAsia="zh-CN"/>
              </w:rPr>
              <w:t>1</w:t>
            </w:r>
            <w:r>
              <w:rPr>
                <w:rFonts w:hint="eastAsia" w:ascii="Times New Roman" w:hAnsi="Times New Roman" w:eastAsia="宋体" w:cs="Times New Roman"/>
              </w:rPr>
              <w:t>日</w:t>
            </w:r>
          </w:p>
          <w:p>
            <w:pPr>
              <w:rPr>
                <w:rFonts w:hint="eastAsia" w:ascii="Times New Roman" w:hAnsi="Times New Roman" w:eastAsia="宋体" w:cs="Times New Roman"/>
              </w:rPr>
            </w:pPr>
            <w:r>
              <w:rPr>
                <w:rFonts w:hint="eastAsia" w:ascii="Times New Roman" w:hAnsi="Times New Roman" w:eastAsia="宋体" w:cs="Times New Roman"/>
                <w:lang w:val="en-US" w:eastAsia="zh-CN"/>
              </w:rPr>
              <w:t>转机构转入初审； 审核范围时间以近一年为主。</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kern w:val="2"/>
                <w:sz w:val="21"/>
                <w:szCs w:val="24"/>
                <w:lang w:val="de-DE" w:eastAsia="ja-JP" w:bidi="ar-SA"/>
              </w:rPr>
            </w:pPr>
            <w:r>
              <w:rPr>
                <w:sz w:val="21"/>
                <w:szCs w:val="21"/>
              </w:rPr>
              <w:t>杭州特种纸业有限公司</w:t>
            </w:r>
            <w:r>
              <w:rPr>
                <w:rFonts w:hint="eastAsia"/>
                <w:sz w:val="21"/>
                <w:szCs w:val="21"/>
                <w:lang w:val="en-US" w:eastAsia="zh-CN"/>
              </w:rPr>
              <w:t>/</w:t>
            </w:r>
            <w:r>
              <w:rPr>
                <w:rFonts w:asciiTheme="minorEastAsia" w:hAnsiTheme="minorEastAsia" w:eastAsiaTheme="minorEastAsia"/>
                <w:sz w:val="20"/>
              </w:rPr>
              <w:t>浙江省杭州市富阳区鹿山街道上里工业区</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浙江省杭州市富阳区鹿山街道上里工业区</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340</w:t>
            </w:r>
          </w:p>
        </w:tc>
        <w:tc>
          <w:tcPr>
            <w:tcW w:w="2803" w:type="dxa"/>
            <w:vAlign w:val="center"/>
          </w:tcPr>
          <w:p>
            <w:pPr>
              <w:rPr>
                <w:rFonts w:ascii="Times New Roman" w:hAnsi="Times New Roman" w:eastAsia="宋体" w:cs="Times New Roman"/>
                <w:kern w:val="2"/>
                <w:sz w:val="21"/>
                <w:szCs w:val="24"/>
                <w:lang w:val="en-US" w:eastAsia="ja-JP" w:bidi="ar-SA"/>
              </w:rPr>
            </w:pPr>
            <w:r>
              <w:rPr>
                <w:sz w:val="20"/>
              </w:rPr>
              <w:t>化学分析滤纸（定性滤纸、定量滤纸）、汽车滤纸和钢纸（绝缘钢纸、研磨钢纸）的生产所涉及场所的相关环境管理活动</w:t>
            </w:r>
          </w:p>
        </w:tc>
        <w:tc>
          <w:tcPr>
            <w:tcW w:w="669"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GB/T24001-2016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2020-N1EMS-3059501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方小娥</w:t>
            </w:r>
          </w:p>
        </w:tc>
        <w:tc>
          <w:tcPr>
            <w:tcW w:w="1089" w:type="dxa"/>
            <w:vAlign w:val="center"/>
          </w:tcPr>
          <w:p>
            <w:r>
              <w:t>组员</w:t>
            </w:r>
          </w:p>
        </w:tc>
        <w:tc>
          <w:tcPr>
            <w:tcW w:w="711" w:type="dxa"/>
            <w:vAlign w:val="center"/>
          </w:tcPr>
          <w:p>
            <w:r>
              <w:t>女</w:t>
            </w:r>
          </w:p>
        </w:tc>
        <w:tc>
          <w:tcPr>
            <w:tcW w:w="3870" w:type="dxa"/>
            <w:vAlign w:val="center"/>
          </w:tcPr>
          <w:p>
            <w:r>
              <w:t>2020-N1EMS-1059339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李大方</w:t>
            </w:r>
          </w:p>
        </w:tc>
        <w:tc>
          <w:tcPr>
            <w:tcW w:w="1089" w:type="dxa"/>
            <w:vAlign w:val="center"/>
          </w:tcPr>
          <w:p>
            <w:r>
              <w:t>组员</w:t>
            </w:r>
          </w:p>
        </w:tc>
        <w:tc>
          <w:tcPr>
            <w:tcW w:w="711" w:type="dxa"/>
            <w:vAlign w:val="center"/>
          </w:tcPr>
          <w:p>
            <w:r>
              <w:t>男</w:t>
            </w:r>
          </w:p>
        </w:tc>
        <w:tc>
          <w:tcPr>
            <w:tcW w:w="3870" w:type="dxa"/>
            <w:vAlign w:val="center"/>
          </w:tcPr>
          <w:p>
            <w:r>
              <w:t>ISC-JSZJ-452</w:t>
            </w:r>
          </w:p>
          <w:p>
            <w:r>
              <w:t>浙江凯恩特种材料股份有限公司</w:t>
            </w:r>
          </w:p>
        </w:tc>
        <w:tc>
          <w:tcPr>
            <w:tcW w:w="2179" w:type="dxa"/>
            <w:vAlign w:val="center"/>
          </w:tcPr>
          <w:p>
            <w:r>
              <w:t>07.02.05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手册已修改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ind w:firstLine="630" w:firstLineChars="300"/>
      </w:pPr>
      <w:r>
        <w:rPr>
          <w:rFonts w:hint="eastAsia"/>
        </w:rPr>
        <w:t>一般不符合报告在20工作日之内，针对不符合原因制定并实施纠正措施。验证方式见《不符合项报告》。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365760</wp:posOffset>
                  </wp:positionH>
                  <wp:positionV relativeFrom="paragraph">
                    <wp:posOffset>306705</wp:posOffset>
                  </wp:positionV>
                  <wp:extent cx="822960" cy="594995"/>
                  <wp:effectExtent l="0" t="0" r="0" b="14605"/>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822960" cy="59499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2022-1-22</w:t>
            </w:r>
            <w:bookmarkStart w:id="34" w:name="_GoBack"/>
            <w:bookmarkEnd w:id="34"/>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tabs>
                <w:tab w:val="left" w:pos="3690"/>
              </w:tabs>
              <w:spacing w:line="420" w:lineRule="exact"/>
              <w:rPr>
                <w:u w:val="single"/>
              </w:rPr>
            </w:pPr>
            <w:r>
              <w:rPr>
                <w:rFonts w:hint="eastAsia"/>
              </w:rPr>
              <w:t>最高管理者制定了文件化的管理体系方针：</w:t>
            </w:r>
            <w:r>
              <w:rPr>
                <w:rFonts w:hint="eastAsia" w:ascii="楷体_GB2312" w:hAnsi="宋体" w:eastAsia="楷体_GB2312" w:cs="华文宋体"/>
                <w:sz w:val="24"/>
              </w:rPr>
              <w:t>遵从法律，预防污染，节能降耗，持续改进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rPr>
                    <w:t>主要的风险或机遇描述</w:t>
                  </w:r>
                </w:p>
              </w:tc>
              <w:tc>
                <w:tcPr>
                  <w:tcW w:w="3965" w:type="dxa"/>
                  <w:vAlign w:val="top"/>
                </w:tcPr>
                <w:p>
                  <w:r>
                    <w:rPr>
                      <w:rFonts w:hint="eastAsia"/>
                    </w:rPr>
                    <w:t>应对措施</w:t>
                  </w:r>
                </w:p>
              </w:tc>
              <w:tc>
                <w:tcPr>
                  <w:tcW w:w="1717" w:type="dxa"/>
                  <w:vAlign w:val="top"/>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both"/>
                    <w:textAlignment w:val="center"/>
                    <w:rPr>
                      <w:rFonts w:hint="default" w:eastAsia="宋体"/>
                      <w:lang w:val="en-US" w:eastAsia="zh-CN"/>
                    </w:rPr>
                  </w:pPr>
                  <w:r>
                    <w:rPr>
                      <w:rFonts w:hint="eastAsia"/>
                      <w:lang w:val="en-US" w:eastAsia="zh-CN"/>
                    </w:rPr>
                    <w:t>废水达标排放</w:t>
                  </w:r>
                </w:p>
              </w:tc>
              <w:tc>
                <w:tcPr>
                  <w:tcW w:w="3965"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厂区范围内所有生活和生产污水排放潜水处理站；经生化处理及中和沉淀达标排放或部分生产回用，并配备自动在线检测。</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cs="宋体"/>
                      <w:i w:val="0"/>
                      <w:iCs w:val="0"/>
                      <w:color w:val="000000"/>
                      <w:kern w:val="0"/>
                      <w:sz w:val="20"/>
                      <w:szCs w:val="20"/>
                      <w:u w:val="none"/>
                      <w:lang w:val="en-US" w:eastAsia="zh-CN" w:bidi="ar"/>
                    </w:rPr>
                    <w:t>噪声</w:t>
                  </w:r>
                </w:p>
              </w:tc>
              <w:tc>
                <w:tcPr>
                  <w:tcW w:w="3965" w:type="dxa"/>
                  <w:vAlign w:val="center"/>
                </w:tcPr>
                <w:p>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20"/>
                      <w:szCs w:val="20"/>
                      <w:u w:val="none"/>
                      <w:lang w:val="en-US" w:eastAsia="zh-CN" w:bidi="ar"/>
                    </w:rPr>
                    <w:t>设备维护保养，安排减震垫等</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废气达标排放</w:t>
                  </w:r>
                </w:p>
              </w:tc>
              <w:tc>
                <w:tcPr>
                  <w:tcW w:w="3965" w:type="dxa"/>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改造成天燃气锅炉标准排放； 污水站废气，统一收集经UV+活性碳吸附达标排放；一年一次第三方监测。</w:t>
                  </w:r>
                </w:p>
              </w:tc>
              <w:tc>
                <w:tcPr>
                  <w:tcW w:w="17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危险化学品危害</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建设危化品仓库分类管理； 加强标识告知信息； 加强日常安全检查；加强教育培训</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固废</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区分一般固废和危险废物，建立储存仓库，资源化再利用或委托三方处置； </w:t>
                  </w:r>
                </w:p>
              </w:tc>
              <w:tc>
                <w:tcPr>
                  <w:tcW w:w="17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ascii="等线" w:hAnsi="等线" w:eastAsia="等线" w:cs="等线"/>
                <w:lang w:val="en-US" w:eastAsia="zh-CN"/>
              </w:rPr>
              <w:t>913301837368823842001P</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2019-6-11</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ind w:left="-3" w:leftChars="0"/>
                    <w:rPr>
                      <w:rFonts w:hint="eastAsia" w:ascii="Times New Roman" w:hAnsi="Times New Roman" w:eastAsia="宋体" w:cs="Times New Roman"/>
                      <w:kern w:val="2"/>
                      <w:sz w:val="21"/>
                      <w:szCs w:val="21"/>
                      <w:lang w:val="en-US" w:eastAsia="zh-CN" w:bidi="ar-SA"/>
                    </w:rPr>
                  </w:pPr>
                  <w:r>
                    <w:rPr>
                      <w:rFonts w:hint="eastAsia"/>
                      <w:szCs w:val="21"/>
                    </w:rPr>
                    <w:t>确保工业废水达标排放</w:t>
                  </w:r>
                </w:p>
              </w:tc>
              <w:tc>
                <w:tcPr>
                  <w:tcW w:w="3136" w:type="dxa"/>
                  <w:shd w:val="clear" w:color="auto" w:fill="auto"/>
                  <w:vAlign w:val="center"/>
                </w:tcPr>
                <w:p>
                  <w:pPr>
                    <w:rPr>
                      <w:rFonts w:hint="eastAsia" w:ascii="宋体" w:hAnsi="宋体" w:cs="宋体"/>
                      <w:szCs w:val="21"/>
                    </w:rPr>
                  </w:pPr>
                  <w:r>
                    <w:rPr>
                      <w:rFonts w:hint="eastAsia" w:ascii="宋体" w:hAnsi="宋体" w:cs="宋体"/>
                      <w:szCs w:val="21"/>
                    </w:rPr>
                    <w:t>工业废水排放达到如下指标：</w:t>
                  </w:r>
                </w:p>
                <w:p>
                  <w:pPr>
                    <w:rPr>
                      <w:rFonts w:hint="eastAsia" w:ascii="宋体" w:hAnsi="宋体" w:cs="宋体"/>
                      <w:szCs w:val="21"/>
                    </w:rPr>
                  </w:pPr>
                  <w:r>
                    <w:rPr>
                      <w:rFonts w:hint="eastAsia" w:ascii="宋体" w:hAnsi="宋体" w:cs="宋体"/>
                      <w:szCs w:val="21"/>
                    </w:rPr>
                    <w:t>1、COD</w:t>
                  </w:r>
                  <w:r>
                    <w:rPr>
                      <w:rFonts w:hint="eastAsia" w:ascii="宋体" w:hAnsi="宋体" w:cs="宋体"/>
                      <w:szCs w:val="21"/>
                      <w:vertAlign w:val="subscript"/>
                    </w:rPr>
                    <w:t>cr</w:t>
                  </w:r>
                  <w:r>
                    <w:rPr>
                      <w:rFonts w:hint="eastAsia" w:ascii="宋体" w:hAnsi="宋体" w:cs="宋体"/>
                      <w:szCs w:val="21"/>
                    </w:rPr>
                    <w:t>≤50mg/L</w:t>
                  </w:r>
                </w:p>
                <w:p>
                  <w:pPr>
                    <w:rPr>
                      <w:rFonts w:hint="eastAsia" w:ascii="宋体" w:hAnsi="宋体" w:cs="宋体"/>
                      <w:szCs w:val="21"/>
                    </w:rPr>
                  </w:pPr>
                  <w:r>
                    <w:rPr>
                      <w:rFonts w:hint="eastAsia" w:ascii="宋体" w:hAnsi="宋体" w:cs="宋体"/>
                      <w:szCs w:val="21"/>
                    </w:rPr>
                    <w:t>2、PH : 6~</w:t>
                  </w:r>
                  <w:r>
                    <w:rPr>
                      <w:rFonts w:hint="eastAsia" w:ascii="宋体" w:hAnsi="宋体" w:cs="宋体"/>
                      <w:position w:val="-10"/>
                      <w:szCs w:val="21"/>
                    </w:rPr>
                    <w:t xml:space="preserve"> </w:t>
                  </w:r>
                  <w:r>
                    <w:rPr>
                      <w:rFonts w:hint="eastAsia" w:ascii="宋体" w:hAnsi="宋体" w:cs="宋体"/>
                      <w:szCs w:val="21"/>
                    </w:rPr>
                    <w:t>9</w:t>
                  </w:r>
                </w:p>
                <w:p>
                  <w:pPr>
                    <w:rPr>
                      <w:rFonts w:hint="eastAsia" w:ascii="宋体" w:hAnsi="宋体" w:cs="宋体"/>
                      <w:szCs w:val="21"/>
                    </w:rPr>
                  </w:pPr>
                  <w:r>
                    <w:rPr>
                      <w:rFonts w:hint="eastAsia" w:ascii="宋体" w:hAnsi="宋体" w:cs="宋体"/>
                      <w:szCs w:val="21"/>
                    </w:rPr>
                    <w:t>3、SS：≤30 mg/L</w:t>
                  </w:r>
                </w:p>
                <w:p>
                  <w:pPr>
                    <w:rPr>
                      <w:rFonts w:hint="eastAsia" w:ascii="宋体" w:hAnsi="宋体" w:eastAsia="宋体" w:cs="宋体"/>
                      <w:kern w:val="2"/>
                      <w:sz w:val="21"/>
                      <w:szCs w:val="21"/>
                      <w:lang w:val="en-GB" w:eastAsia="zh-CN" w:bidi="ar-SA"/>
                    </w:rPr>
                  </w:pPr>
                  <w:r>
                    <w:rPr>
                      <w:rFonts w:hint="eastAsia" w:ascii="宋体" w:hAnsi="宋体" w:cs="宋体"/>
                      <w:szCs w:val="21"/>
                    </w:rPr>
                    <w:t>4、氨氮≤8mg/L（夏天），氨氮≤5mg/L（冬天）</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ind w:left="-3" w:leftChars="0"/>
                    <w:rPr>
                      <w:rFonts w:hint="eastAsia" w:ascii="Times New Roman" w:hAnsi="Times New Roman" w:eastAsia="宋体" w:cs="Times New Roman"/>
                      <w:kern w:val="2"/>
                      <w:sz w:val="21"/>
                      <w:szCs w:val="21"/>
                      <w:lang w:val="en-US" w:eastAsia="zh-CN" w:bidi="ar-SA"/>
                    </w:rPr>
                  </w:pPr>
                  <w:r>
                    <w:rPr>
                      <w:rFonts w:hint="eastAsia"/>
                      <w:szCs w:val="21"/>
                    </w:rPr>
                    <w:t>确保锅炉烟气达标排放</w:t>
                  </w:r>
                </w:p>
              </w:tc>
              <w:tc>
                <w:tcPr>
                  <w:tcW w:w="3136" w:type="dxa"/>
                  <w:shd w:val="clear" w:color="auto" w:fill="auto"/>
                  <w:vAlign w:val="center"/>
                </w:tcPr>
                <w:p>
                  <w:pPr>
                    <w:tabs>
                      <w:tab w:val="left" w:pos="432"/>
                    </w:tabs>
                    <w:rPr>
                      <w:rFonts w:hint="eastAsia"/>
                      <w:szCs w:val="21"/>
                    </w:rPr>
                  </w:pPr>
                  <w:r>
                    <w:rPr>
                      <w:rFonts w:hint="eastAsia"/>
                      <w:szCs w:val="21"/>
                    </w:rPr>
                    <w:t>天然气锅炉：</w:t>
                  </w:r>
                </w:p>
                <w:p>
                  <w:pPr>
                    <w:rPr>
                      <w:rFonts w:hint="eastAsia" w:ascii="宋体" w:hAnsi="宋体" w:eastAsia="宋体" w:cs="宋体"/>
                      <w:kern w:val="2"/>
                      <w:sz w:val="21"/>
                      <w:szCs w:val="21"/>
                      <w:lang w:val="en-US" w:eastAsia="zh-CN" w:bidi="ar-SA"/>
                    </w:rPr>
                  </w:pPr>
                  <w:r>
                    <w:rPr>
                      <w:rFonts w:hint="eastAsia"/>
                      <w:szCs w:val="21"/>
                    </w:rPr>
                    <w:t>氮氧化物：≤50mg/m</w:t>
                  </w:r>
                  <w:r>
                    <w:rPr>
                      <w:rFonts w:hint="eastAsia"/>
                      <w:szCs w:val="21"/>
                      <w:vertAlign w:val="superscript"/>
                    </w:rPr>
                    <w:t>3</w:t>
                  </w:r>
                  <w:r>
                    <w:rPr>
                      <w:rFonts w:hint="eastAsia"/>
                      <w:szCs w:val="21"/>
                    </w:rPr>
                    <w:t>(标态)</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火灾事故为0</w:t>
                  </w:r>
                </w:p>
              </w:tc>
              <w:tc>
                <w:tcPr>
                  <w:tcW w:w="3136" w:type="dxa"/>
                  <w:shd w:val="clear" w:color="auto" w:fill="auto"/>
                  <w:vAlign w:val="center"/>
                </w:tcPr>
                <w:p>
                  <w:pPr>
                    <w:rPr>
                      <w:rFonts w:hint="eastAsia"/>
                      <w:szCs w:val="21"/>
                    </w:rPr>
                  </w:pPr>
                  <w:r>
                    <w:rPr>
                      <w:rFonts w:hint="eastAsia"/>
                      <w:szCs w:val="21"/>
                    </w:rPr>
                    <w:t>污水处理废气：</w:t>
                  </w:r>
                </w:p>
                <w:p>
                  <w:pPr>
                    <w:rPr>
                      <w:rFonts w:hint="eastAsia"/>
                      <w:szCs w:val="21"/>
                      <w:vertAlign w:val="superscript"/>
                    </w:rPr>
                  </w:pPr>
                  <w:r>
                    <w:rPr>
                      <w:rFonts w:hint="eastAsia"/>
                      <w:szCs w:val="21"/>
                    </w:rPr>
                    <w:t>1.NH</w:t>
                  </w:r>
                  <w:r>
                    <w:rPr>
                      <w:rFonts w:hint="eastAsia"/>
                      <w:szCs w:val="21"/>
                      <w:vertAlign w:val="subscript"/>
                    </w:rPr>
                    <w:t>3</w:t>
                  </w:r>
                  <w:r>
                    <w:rPr>
                      <w:rFonts w:hint="eastAsia"/>
                      <w:szCs w:val="21"/>
                    </w:rPr>
                    <w:t>≤1.5mg/m</w:t>
                  </w:r>
                  <w:r>
                    <w:rPr>
                      <w:rFonts w:hint="eastAsia"/>
                      <w:szCs w:val="21"/>
                      <w:vertAlign w:val="superscript"/>
                    </w:rPr>
                    <w:t>3</w:t>
                  </w:r>
                </w:p>
                <w:p>
                  <w:pPr>
                    <w:rPr>
                      <w:szCs w:val="21"/>
                    </w:rPr>
                  </w:pPr>
                  <w:r>
                    <w:rPr>
                      <w:rFonts w:hint="eastAsia"/>
                      <w:szCs w:val="21"/>
                    </w:rPr>
                    <w:t>2.H</w:t>
                  </w:r>
                  <w:r>
                    <w:rPr>
                      <w:rFonts w:hint="eastAsia"/>
                      <w:szCs w:val="21"/>
                      <w:vertAlign w:val="subscript"/>
                    </w:rPr>
                    <w:t>2</w:t>
                  </w:r>
                  <w:r>
                    <w:rPr>
                      <w:rFonts w:hint="eastAsia"/>
                      <w:szCs w:val="21"/>
                    </w:rPr>
                    <w:t>S≤0.06mg/m</w:t>
                  </w:r>
                  <w:r>
                    <w:rPr>
                      <w:rFonts w:hint="eastAsia"/>
                      <w:szCs w:val="21"/>
                      <w:vertAlign w:val="superscript"/>
                    </w:rPr>
                    <w:t>3</w:t>
                  </w:r>
                </w:p>
                <w:p>
                  <w:pPr>
                    <w:rPr>
                      <w:rFonts w:hint="eastAsia" w:ascii="Times New Roman" w:hAnsi="Times New Roman" w:eastAsia="宋体" w:cs="Times New Roman"/>
                      <w:kern w:val="2"/>
                      <w:sz w:val="21"/>
                      <w:szCs w:val="21"/>
                      <w:lang w:val="en-US" w:eastAsia="zh-CN" w:bidi="ar-SA"/>
                    </w:rPr>
                  </w:pPr>
                  <w:r>
                    <w:rPr>
                      <w:rFonts w:hint="eastAsia"/>
                      <w:szCs w:val="21"/>
                    </w:rPr>
                    <w:t>3.臭气浓度≤200mg/m</w:t>
                  </w:r>
                  <w:r>
                    <w:rPr>
                      <w:rFonts w:hint="eastAsia"/>
                      <w:szCs w:val="21"/>
                      <w:vertAlign w:val="superscript"/>
                    </w:rPr>
                    <w:t>3</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ind w:left="-3" w:left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危废控制率100%</w:t>
                  </w:r>
                </w:p>
              </w:tc>
              <w:tc>
                <w:tcPr>
                  <w:tcW w:w="3136"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火灾事故为0</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ind w:left="-3" w:left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危险化学品泄露事故为0</w:t>
                  </w:r>
                </w:p>
              </w:tc>
              <w:tc>
                <w:tcPr>
                  <w:tcW w:w="3136"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危废控制率100%</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sym w:font="Wingdings 2" w:char="0052"/>
            </w:r>
            <w:r>
              <w:rPr>
                <w:rFonts w:hint="eastAsia"/>
              </w:rPr>
              <w:t>人力资源</w:t>
            </w:r>
            <w:r>
              <w:rPr>
                <w:rFonts w:hint="eastAsia"/>
              </w:rPr>
              <w:sym w:font="Wingdings 2" w:char="0052"/>
            </w:r>
            <w:r>
              <w:rPr>
                <w:rFonts w:hint="eastAsia"/>
              </w:rPr>
              <w:t>自然资源</w:t>
            </w:r>
            <w:r>
              <w:rPr>
                <w:rFonts w:hint="eastAsia" w:ascii="Wingdings" w:hAnsi="Wingdings"/>
              </w:rPr>
              <w:t>¨</w:t>
            </w:r>
            <w:r>
              <w:rPr>
                <w:rFonts w:hint="eastAsia"/>
              </w:rPr>
              <w:sym w:font="Wingdings 2" w:char="0052"/>
            </w:r>
            <w:r>
              <w:rPr>
                <w:rFonts w:hint="eastAsia"/>
              </w:rPr>
              <w:t>基础设施</w:t>
            </w:r>
            <w:r>
              <w:rPr>
                <w:rFonts w:hint="eastAsia" w:ascii="Wingdings" w:hAnsi="Wingdings"/>
              </w:rPr>
              <w:t>¨</w:t>
            </w:r>
            <w:r>
              <w:rPr>
                <w:rFonts w:hint="eastAsia"/>
              </w:rPr>
              <w:sym w:font="Wingdings 2" w:char="0052"/>
            </w:r>
            <w:r>
              <w:rPr>
                <w:rFonts w:hint="eastAsia"/>
              </w:rPr>
              <w:t>技术</w:t>
            </w:r>
            <w:r>
              <w:rPr>
                <w:rFonts w:hint="eastAsia" w:ascii="Wingdings" w:hAnsi="Wingdings"/>
              </w:rPr>
              <w:t>¨</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r>
              <w:rPr>
                <w:rFonts w:hint="eastAsia"/>
              </w:rPr>
              <w:t>建筑面积</w:t>
            </w:r>
            <w:r>
              <w:rPr>
                <w:rFonts w:hint="eastAsia"/>
                <w:lang w:val="en-US" w:eastAsia="zh-CN"/>
              </w:rPr>
              <w:t>3万多</w:t>
            </w:r>
            <w:r>
              <w:rPr>
                <w:rFonts w:hint="eastAsia"/>
              </w:rPr>
              <w:t>平方米；生产</w:t>
            </w:r>
            <w:r>
              <w:rPr>
                <w:rFonts w:hint="eastAsia"/>
                <w:lang w:val="en-US" w:eastAsia="zh-CN"/>
              </w:rPr>
              <w:t>线9条</w:t>
            </w:r>
            <w:r>
              <w:rPr>
                <w:rFonts w:hint="eastAsia"/>
              </w:rPr>
              <w:t>；</w:t>
            </w:r>
            <w:r>
              <w:rPr>
                <w:rFonts w:hint="eastAsia"/>
                <w:lang w:val="en-US" w:eastAsia="zh-CN"/>
              </w:rPr>
              <w:t>三个危险化学品仓库、一个氧气储存室、一个危险固废仓库、6个实验室</w:t>
            </w:r>
            <w:r>
              <w:rPr>
                <w:rFonts w:hint="eastAsia"/>
              </w:rPr>
              <w:t>；</w:t>
            </w:r>
          </w:p>
          <w:p>
            <w:pPr>
              <w:shd w:val="clear" w:color="auto" w:fill="EBF1DE" w:themeFill="accent3" w:themeFillTint="32"/>
              <w:rPr>
                <w:u w:val="single"/>
              </w:rPr>
            </w:pPr>
            <w:r>
              <w:rPr>
                <w:rFonts w:hint="eastAsia"/>
              </w:rPr>
              <w:t>主要生产设备有：：</w:t>
            </w:r>
            <w:r>
              <w:rPr>
                <w:rFonts w:hint="eastAsia"/>
                <w:u w:val="single"/>
                <w:lang w:val="en-US" w:eastAsia="zh-CN"/>
              </w:rPr>
              <w:t xml:space="preserve">胶化线、烘干线； </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污水处理站、污水站废气收集处理设备</w:t>
            </w:r>
          </w:p>
          <w:p>
            <w:pPr>
              <w:shd w:val="clear" w:color="auto" w:fill="EBF1DE" w:themeFill="accent3" w:themeFillTint="32"/>
            </w:pPr>
            <w:r>
              <w:rPr>
                <w:rFonts w:hint="eastAsia"/>
              </w:rPr>
              <w:t>特种设备：</w:t>
            </w:r>
            <w:r>
              <w:rPr>
                <w:rFonts w:hint="eastAsia"/>
              </w:rPr>
              <w:sym w:font="Wingdings 2" w:char="0052"/>
            </w:r>
            <w:r>
              <w:rPr>
                <w:rFonts w:hint="eastAsia"/>
              </w:rPr>
              <w:t>叉车</w:t>
            </w:r>
            <w:r>
              <w:rPr>
                <w:rFonts w:hint="eastAsia"/>
              </w:rPr>
              <w:sym w:font="Wingdings 2" w:char="0052"/>
            </w:r>
            <w:r>
              <w:rPr>
                <w:rFonts w:hint="eastAsia"/>
              </w:rPr>
              <w:t>行车</w:t>
            </w:r>
            <w:r>
              <w:rPr>
                <w:rFonts w:hint="eastAsia"/>
              </w:rPr>
              <w:sym w:font="Wingdings 2" w:char="0052"/>
            </w:r>
            <w:r>
              <w:rPr>
                <w:rFonts w:hint="eastAsia"/>
              </w:rPr>
              <w:t>锅炉</w:t>
            </w:r>
            <w:r>
              <w:rPr>
                <w:rFonts w:hint="eastAsia"/>
              </w:rPr>
              <w:sym w:font="Wingdings 2" w:char="0052"/>
            </w:r>
            <w:r>
              <w:rPr>
                <w:rFonts w:hint="eastAsia"/>
              </w:rPr>
              <w:t>电梯</w:t>
            </w:r>
            <w:r>
              <w:rPr>
                <w:rFonts w:hint="eastAsia"/>
              </w:rPr>
              <w:sym w:font="Wingdings 2" w:char="0052"/>
            </w:r>
            <w:r>
              <w:rPr>
                <w:rFonts w:hint="eastAsia"/>
              </w:rPr>
              <w:t>压力容器</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sym w:font="Wingdings 2" w:char="0052"/>
            </w:r>
            <w:r>
              <w:rPr>
                <w:rFonts w:hint="eastAsia"/>
              </w:rPr>
              <w:t>高压配电室</w:t>
            </w:r>
            <w:r>
              <w:rPr>
                <w:rFonts w:hint="eastAsia" w:ascii="Wingdings" w:hAnsi="Wingdings"/>
              </w:rPr>
              <w:t>¨</w:t>
            </w:r>
            <w:r>
              <w:rPr>
                <w:rFonts w:hint="eastAsia"/>
              </w:rPr>
              <w:sym w:font="Wingdings 2" w:char="0052"/>
            </w:r>
            <w:r>
              <w:rPr>
                <w:rFonts w:hint="eastAsia"/>
              </w:rPr>
              <w:t>低压配电室</w:t>
            </w:r>
            <w:r>
              <w:rPr>
                <w:rFonts w:hint="eastAsia" w:ascii="Wingdings" w:hAnsi="Wingdings"/>
              </w:rPr>
              <w:t>¨</w:t>
            </w:r>
            <w:r>
              <w:rPr>
                <w:rFonts w:hint="eastAsia"/>
              </w:rPr>
              <w:sym w:font="Wingdings 2" w:char="0052"/>
            </w:r>
            <w:r>
              <w:rPr>
                <w:rFonts w:hint="eastAsia"/>
              </w:rPr>
              <w:t>空压站</w:t>
            </w:r>
            <w:r>
              <w:rPr>
                <w:rFonts w:hint="eastAsia" w:ascii="Wingdings" w:hAnsi="Wingdings"/>
              </w:rPr>
              <w:t>¨</w:t>
            </w:r>
            <w:r>
              <w:rPr>
                <w:rFonts w:hint="eastAsia"/>
              </w:rPr>
              <w:sym w:font="Wingdings 2" w:char="0052"/>
            </w:r>
            <w:r>
              <w:rPr>
                <w:rFonts w:hint="eastAsia"/>
              </w:rPr>
              <w:t>锅炉房</w:t>
            </w:r>
            <w:r>
              <w:rPr>
                <w:rFonts w:hint="eastAsia" w:ascii="Wingdings" w:hAnsi="Wingdings"/>
              </w:rPr>
              <w:t>¨</w:t>
            </w:r>
            <w:r>
              <w:rPr>
                <w:rFonts w:hint="eastAsia"/>
              </w:rPr>
              <w:sym w:font="Wingdings 2" w:char="00A3"/>
            </w:r>
            <w:r>
              <w:rPr>
                <w:rFonts w:hint="eastAsia"/>
              </w:rPr>
              <w:t>食堂</w:t>
            </w:r>
            <w:r>
              <w:rPr>
                <w:rFonts w:hint="eastAsia"/>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sym w:font="Wingdings 2" w:char="0052"/>
            </w:r>
            <w:r>
              <w:rPr>
                <w:rFonts w:hint="eastAsia"/>
              </w:rPr>
              <w:t>危废库</w:t>
            </w:r>
            <w:r>
              <w:rPr>
                <w:rFonts w:hint="eastAsia" w:ascii="Wingdings" w:hAnsi="Wingdings"/>
              </w:rPr>
              <w:t>¨</w:t>
            </w:r>
            <w:r>
              <w:rPr>
                <w:rFonts w:hint="eastAsia"/>
              </w:rPr>
              <w:sym w:font="Wingdings 2" w:char="0052"/>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rPr>
              <w:sym w:font="Wingdings 2" w:char="0052"/>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废水自动监测系统</w:t>
            </w:r>
          </w:p>
          <w:p>
            <w:pPr>
              <w:shd w:val="clear" w:color="auto" w:fill="EBF1DE" w:themeFill="accent3" w:themeFillTint="32"/>
              <w:rPr>
                <w:u w:val="single"/>
              </w:rPr>
            </w:pPr>
            <w:r>
              <w:rPr>
                <w:rFonts w:hint="eastAsia"/>
              </w:rPr>
              <w:t>计量器具管理：</w:t>
            </w:r>
            <w:r>
              <w:rPr>
                <w:rFonts w:hint="eastAsia" w:ascii="Wingdings" w:hAnsi="Wingdings"/>
                <w:lang w:val="en-US" w:eastAsia="zh-CN"/>
              </w:rPr>
              <w:t xml:space="preserve">该设备由当地环保局管理； </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sym w:font="Wingdings 2" w:char="0052"/>
            </w:r>
            <w:r>
              <w:rPr>
                <w:rFonts w:hint="eastAsia"/>
              </w:rPr>
              <w:t>招聘</w:t>
            </w:r>
            <w:r>
              <w:rPr>
                <w:rFonts w:hint="eastAsia" w:ascii="Wingdings" w:hAnsi="Wingdings"/>
              </w:rPr>
              <w:t>¨</w:t>
            </w:r>
            <w:r>
              <w:rPr>
                <w:rFonts w:hint="eastAsia"/>
              </w:rPr>
              <w:sym w:font="Wingdings 2" w:char="0052"/>
            </w:r>
            <w:r>
              <w:rPr>
                <w:rFonts w:hint="eastAsia"/>
              </w:rPr>
              <w:t>换岗</w:t>
            </w:r>
            <w:r>
              <w:rPr>
                <w:rFonts w:hint="eastAsia" w:ascii="Wingdings" w:hAnsi="Wingdings"/>
              </w:rPr>
              <w:t>¨</w:t>
            </w:r>
            <w:r>
              <w:rPr>
                <w:rFonts w:hint="eastAsia"/>
              </w:rPr>
              <w:sym w:font="Wingdings 2" w:char="0052"/>
            </w:r>
            <w:r>
              <w:rPr>
                <w:rFonts w:hint="eastAsia"/>
              </w:rPr>
              <w:t>培训</w:t>
            </w:r>
            <w:r>
              <w:rPr>
                <w:rFonts w:hint="eastAsia" w:ascii="Wingdings" w:hAnsi="Wingdings"/>
              </w:rPr>
              <w:t>¨</w:t>
            </w:r>
            <w:r>
              <w:rPr>
                <w:rFonts w:hint="eastAsia"/>
              </w:rPr>
              <w:sym w:font="Wingdings 2" w:char="0052"/>
            </w:r>
            <w:r>
              <w:rPr>
                <w:rFonts w:hint="eastAsia"/>
              </w:rPr>
              <w:t>考核</w:t>
            </w:r>
            <w:r>
              <w:rPr>
                <w:rFonts w:hint="eastAsia" w:ascii="Wingdings" w:hAnsi="Wingdings"/>
              </w:rPr>
              <w:t>¨</w:t>
            </w:r>
            <w:r>
              <w:rPr>
                <w:rFonts w:hint="eastAsia"/>
              </w:rPr>
              <w:sym w:font="Wingdings 2" w:char="0052"/>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sym w:font="Wingdings 2" w:char="0052"/>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sym w:font="Wingdings 2" w:char="0052"/>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sym w:font="Wingdings 2" w:char="0052"/>
            </w:r>
            <w:r>
              <w:rPr>
                <w:rFonts w:hint="eastAsia"/>
              </w:rPr>
              <w:t>叉车工</w:t>
            </w:r>
            <w:r>
              <w:rPr>
                <w:rFonts w:hint="eastAsia" w:ascii="Wingdings" w:hAnsi="Wingdings"/>
              </w:rPr>
              <w:t>¨</w:t>
            </w:r>
            <w:r>
              <w:rPr>
                <w:rFonts w:hint="eastAsia"/>
              </w:rPr>
              <w:sym w:font="Wingdings 2" w:char="0052"/>
            </w:r>
            <w:r>
              <w:rPr>
                <w:rFonts w:hint="eastAsia"/>
              </w:rPr>
              <w:t>行车工</w:t>
            </w:r>
            <w:r>
              <w:rPr>
                <w:rFonts w:hint="eastAsia" w:ascii="Wingdings" w:hAnsi="Wingdings"/>
              </w:rPr>
              <w:t>¨</w:t>
            </w:r>
            <w:r>
              <w:rPr>
                <w:rFonts w:hint="eastAsia"/>
              </w:rPr>
              <w:sym w:font="Wingdings 2" w:char="0052"/>
            </w:r>
            <w:r>
              <w:rPr>
                <w:rFonts w:hint="eastAsia"/>
              </w:rPr>
              <w:t>锅炉工</w:t>
            </w:r>
            <w:r>
              <w:rPr>
                <w:rFonts w:hint="eastAsia" w:ascii="Wingdings" w:hAnsi="Wingdings"/>
              </w:rPr>
              <w:t>¨</w:t>
            </w:r>
            <w:r>
              <w:rPr>
                <w:rFonts w:hint="eastAsia"/>
              </w:rPr>
              <w:sym w:font="Wingdings 2" w:char="0052"/>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ascii="Wingdings" w:hAnsi="Wingdings"/>
              </w:rPr>
              <w:t>¨</w:t>
            </w:r>
            <w:r>
              <w:rPr>
                <w:rFonts w:hint="eastAsia"/>
              </w:rPr>
              <w:t>会议传达</w:t>
            </w:r>
            <w:r>
              <w:rPr>
                <w:rFonts w:hint="eastAsia"/>
              </w:rPr>
              <w:sym w:font="Wingdings 2" w:char="0052"/>
            </w:r>
            <w:r>
              <w:rPr>
                <w:rFonts w:hint="eastAsia" w:ascii="Wingdings" w:hAnsi="Wingdings"/>
              </w:rPr>
              <w:t>¨</w:t>
            </w:r>
            <w:r>
              <w:rPr>
                <w:rFonts w:hint="eastAsia"/>
              </w:rPr>
              <w:t>标语</w:t>
            </w:r>
            <w:r>
              <w:rPr>
                <w:rFonts w:hint="eastAsia" w:ascii="Wingdings" w:hAnsi="Wingdings"/>
              </w:rPr>
              <w:t>¨</w:t>
            </w:r>
            <w:r>
              <w:rPr>
                <w:rFonts w:hint="eastAsia"/>
              </w:rPr>
              <w:sym w:font="Wingdings 2" w:char="0052"/>
            </w:r>
            <w:r>
              <w:rPr>
                <w:rFonts w:hint="eastAsia"/>
              </w:rPr>
              <w:t>培训</w:t>
            </w:r>
            <w:r>
              <w:rPr>
                <w:rFonts w:hint="eastAsia" w:ascii="Wingdings" w:hAnsi="Wingdings"/>
              </w:rPr>
              <w:t>¨</w:t>
            </w:r>
            <w:r>
              <w:rPr>
                <w:rFonts w:hint="eastAsia"/>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sym w:font="Wingdings 2" w:char="0052"/>
            </w:r>
            <w:r>
              <w:rPr>
                <w:rFonts w:hint="eastAsia"/>
              </w:rPr>
              <w:t>文件发放</w:t>
            </w:r>
            <w:r>
              <w:rPr>
                <w:rFonts w:hint="eastAsia" w:ascii="Wingdings" w:hAnsi="Wingdings"/>
              </w:rPr>
              <w:t>¨</w:t>
            </w:r>
            <w:r>
              <w:rPr>
                <w:rFonts w:hint="eastAsia"/>
              </w:rPr>
              <w:sym w:font="Wingdings 2" w:char="0052"/>
            </w:r>
            <w:r>
              <w:rPr>
                <w:rFonts w:hint="eastAsia"/>
              </w:rPr>
              <w:t>会议</w:t>
            </w:r>
            <w:r>
              <w:rPr>
                <w:rFonts w:hint="eastAsia" w:ascii="Wingdings" w:hAnsi="Wingdings"/>
              </w:rPr>
              <w:t>¨</w:t>
            </w:r>
            <w:r>
              <w:rPr>
                <w:rFonts w:hint="eastAsia"/>
              </w:rPr>
              <w:sym w:font="Wingdings 2" w:char="0052"/>
            </w:r>
            <w:r>
              <w:rPr>
                <w:rFonts w:hint="eastAsia"/>
              </w:rPr>
              <w:t>标语</w:t>
            </w:r>
            <w:r>
              <w:rPr>
                <w:rFonts w:hint="eastAsia"/>
              </w:rPr>
              <w:sym w:font="Wingdings 2" w:char="0052"/>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sym w:font="Wingdings 2" w:char="0052"/>
            </w:r>
            <w:r>
              <w:rPr>
                <w:rFonts w:hint="eastAsia"/>
              </w:rPr>
              <w:t>宣传材料</w:t>
            </w:r>
            <w:r>
              <w:rPr>
                <w:rFonts w:hint="eastAsia" w:ascii="Wingdings" w:hAnsi="Wingdings"/>
              </w:rPr>
              <w:t>¨</w:t>
            </w:r>
            <w:r>
              <w:rPr>
                <w:rFonts w:hint="eastAsia"/>
              </w:rPr>
              <w:sym w:font="Wingdings 2" w:char="0052"/>
            </w:r>
            <w:r>
              <w:rPr>
                <w:rFonts w:hint="eastAsia"/>
              </w:rPr>
              <w:t>网站</w:t>
            </w:r>
            <w:r>
              <w:rPr>
                <w:rFonts w:hint="eastAsia" w:ascii="Wingdings" w:hAnsi="Wingdings"/>
              </w:rPr>
              <w:t>¨</w:t>
            </w:r>
            <w:r>
              <w:rPr>
                <w:rFonts w:hint="eastAsia"/>
              </w:rPr>
              <w:sym w:font="Wingdings 2" w:char="0052"/>
            </w:r>
            <w:r>
              <w:rPr>
                <w:rFonts w:hint="eastAsia"/>
              </w:rPr>
              <w:t>标语</w:t>
            </w:r>
            <w:r>
              <w:rPr>
                <w:rFonts w:hint="eastAsia" w:ascii="Wingdings" w:hAnsi="Wingdings"/>
              </w:rPr>
              <w:t>¨</w:t>
            </w:r>
            <w:r>
              <w:rPr>
                <w:rFonts w:hint="eastAsia"/>
              </w:rPr>
              <w:sym w:font="Wingdings 2" w:char="0052"/>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eastAsia="zh-CN"/>
              </w:rPr>
            </w:pPr>
            <w:r>
              <w:rPr>
                <w:rFonts w:hint="eastAsia"/>
              </w:rPr>
              <w:t>□法律法规获取充分，</w:t>
            </w:r>
            <w:r>
              <w:rPr>
                <w:rFonts w:hint="eastAsia"/>
              </w:rPr>
              <w:sym w:font="Wingdings 2" w:char="0052"/>
            </w:r>
            <w:r>
              <w:rPr>
                <w:rFonts w:hint="eastAsia"/>
              </w:rPr>
              <w:t>法律法规获取有遗漏，缺少：</w:t>
            </w:r>
            <w:r>
              <w:rPr>
                <w:rFonts w:hint="eastAsia"/>
                <w:lang w:eastAsia="zh-CN"/>
              </w:rPr>
              <w:t>《</w:t>
            </w:r>
            <w:r>
              <w:rPr>
                <w:rFonts w:hint="eastAsia"/>
                <w:lang w:val="en-US" w:eastAsia="zh-CN"/>
              </w:rPr>
              <w:t>国家危险废物名录</w:t>
            </w:r>
            <w:r>
              <w:rPr>
                <w:rFonts w:hint="eastAsia"/>
                <w:lang w:eastAsia="zh-CN"/>
              </w:rPr>
              <w:t>》（</w:t>
            </w:r>
            <w:r>
              <w:rPr>
                <w:rFonts w:hint="eastAsia"/>
                <w:lang w:val="en-US" w:eastAsia="zh-CN"/>
              </w:rPr>
              <w:t>2021版</w:t>
            </w:r>
            <w:r>
              <w:rPr>
                <w:rFonts w:hint="eastAsia"/>
                <w:lang w:eastAsia="zh-CN"/>
              </w:rPr>
              <w:t>）</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sym w:font="Wingdings 2" w:char="0052"/>
            </w:r>
            <w:r>
              <w:rPr>
                <w:rFonts w:hint="eastAsia"/>
              </w:rPr>
              <w:t>工艺流程图</w:t>
            </w:r>
            <w:r>
              <w:rPr>
                <w:rFonts w:hint="eastAsia" w:ascii="Wingdings" w:hAnsi="Wingdings"/>
              </w:rPr>
              <w:t>¨</w:t>
            </w:r>
            <w:r>
              <w:rPr>
                <w:rFonts w:hint="eastAsia"/>
              </w:rPr>
              <w:sym w:font="Wingdings 2" w:char="0052"/>
            </w:r>
            <w:r>
              <w:rPr>
                <w:rFonts w:hint="eastAsia"/>
              </w:rPr>
              <w:t>作业文件</w:t>
            </w:r>
            <w:r>
              <w:rPr>
                <w:rFonts w:hint="eastAsia" w:ascii="Wingdings" w:hAnsi="Wingdings"/>
              </w:rPr>
              <w:t>¨</w:t>
            </w:r>
            <w:r>
              <w:rPr>
                <w:rFonts w:hint="eastAsia"/>
              </w:rPr>
              <w:sym w:font="Wingdings 2" w:char="0052"/>
            </w:r>
            <w:r>
              <w:rPr>
                <w:rFonts w:hint="eastAsia"/>
              </w:rPr>
              <w:t xml:space="preserve">MSDS   </w:t>
            </w:r>
            <w:r>
              <w:rPr>
                <w:rFonts w:hint="eastAsia" w:ascii="Wingdings" w:hAnsi="Wingdings"/>
              </w:rPr>
              <w:t>¨</w:t>
            </w:r>
            <w:r>
              <w:rPr>
                <w:rFonts w:hint="eastAsia"/>
              </w:rPr>
              <w:sym w:font="Wingdings 2" w:char="0052"/>
            </w:r>
            <w:r>
              <w:rPr>
                <w:rFonts w:hint="eastAsia"/>
              </w:rPr>
              <w:t>接收准则</w:t>
            </w:r>
            <w:r>
              <w:rPr>
                <w:rFonts w:hint="eastAsia" w:ascii="Wingdings" w:hAnsi="Wingdings"/>
              </w:rPr>
              <w:t>¨</w:t>
            </w:r>
            <w:r>
              <w:rPr>
                <w:rFonts w:hint="eastAsia"/>
              </w:rPr>
              <w:sym w:font="Wingdings 2" w:char="0052"/>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sym w:font="Wingdings 2" w:char="0052"/>
            </w:r>
            <w:r>
              <w:rPr>
                <w:rFonts w:hint="eastAsia"/>
              </w:rPr>
              <w:t>MSDS</w:t>
            </w:r>
            <w:r>
              <w:rPr>
                <w:rFonts w:hint="eastAsia" w:ascii="Wingdings" w:hAnsi="Wingdings"/>
              </w:rPr>
              <w:t>¨</w:t>
            </w:r>
            <w:r>
              <w:rPr>
                <w:rFonts w:hint="eastAsia"/>
              </w:rPr>
              <w:sym w:font="Wingdings 2" w:char="0052"/>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研磨钢纸</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sym w:font="Wingdings 2" w:char="0052"/>
            </w:r>
            <w:r>
              <w:rPr>
                <w:rFonts w:hint="eastAsia"/>
              </w:rPr>
              <w:t>原材料采购</w:t>
            </w:r>
            <w:r>
              <w:rPr>
                <w:rFonts w:hint="eastAsia" w:ascii="Wingdings" w:hAnsi="Wingdings"/>
              </w:rPr>
              <w:t>¨</w:t>
            </w:r>
            <w:r>
              <w:rPr>
                <w:rFonts w:hint="eastAsia"/>
              </w:rPr>
              <w:sym w:font="Wingdings 2" w:char="0052"/>
            </w:r>
            <w:r>
              <w:rPr>
                <w:rFonts w:hint="eastAsia"/>
              </w:rPr>
              <w:t>委托加工</w:t>
            </w:r>
            <w:r>
              <w:rPr>
                <w:rFonts w:hint="eastAsia" w:ascii="Wingdings" w:hAnsi="Wingdings"/>
              </w:rPr>
              <w:t>¨</w:t>
            </w:r>
            <w:r>
              <w:rPr>
                <w:rFonts w:hint="eastAsia"/>
              </w:rPr>
              <w:sym w:font="Wingdings 2" w:char="0052"/>
            </w:r>
            <w:r>
              <w:rPr>
                <w:rFonts w:hint="eastAsia"/>
              </w:rPr>
              <w:t>施工</w:t>
            </w:r>
            <w:r>
              <w:rPr>
                <w:rFonts w:hint="eastAsia" w:ascii="Wingdings" w:hAnsi="Wingdings"/>
              </w:rPr>
              <w:t>¨</w:t>
            </w:r>
            <w:r>
              <w:rPr>
                <w:rFonts w:hint="eastAsia"/>
              </w:rPr>
              <w:sym w:font="Wingdings 2" w:char="0052"/>
            </w:r>
            <w:r>
              <w:rPr>
                <w:rFonts w:hint="eastAsia"/>
              </w:rPr>
              <w:t>设备维保</w:t>
            </w:r>
            <w:r>
              <w:rPr>
                <w:rFonts w:hint="eastAsia" w:ascii="Wingdings" w:hAnsi="Wingdings"/>
              </w:rPr>
              <w:t>¨</w:t>
            </w:r>
            <w:r>
              <w:rPr>
                <w:rFonts w:hint="eastAsia"/>
              </w:rPr>
              <w:sym w:font="Wingdings 2" w:char="0052"/>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sym w:font="Wingdings 2" w:char="0052"/>
            </w:r>
            <w:r>
              <w:rPr>
                <w:rFonts w:hint="eastAsia"/>
              </w:rPr>
              <w:t>合同约定</w:t>
            </w:r>
            <w:r>
              <w:rPr>
                <w:rFonts w:hint="eastAsia" w:ascii="Wingdings" w:hAnsi="Wingdings"/>
              </w:rPr>
              <w:t>¨</w:t>
            </w:r>
            <w:r>
              <w:rPr>
                <w:rFonts w:hint="eastAsia"/>
              </w:rPr>
              <w:sym w:font="Wingdings 2" w:char="0052"/>
            </w:r>
            <w:r>
              <w:rPr>
                <w:rFonts w:hint="eastAsia"/>
              </w:rPr>
              <w:t>危害告知</w:t>
            </w:r>
            <w:r>
              <w:rPr>
                <w:rFonts w:hint="eastAsia" w:ascii="Wingdings" w:hAnsi="Wingdings"/>
              </w:rPr>
              <w:t>¨</w:t>
            </w:r>
            <w:r>
              <w:rPr>
                <w:rFonts w:hint="eastAsia"/>
              </w:rPr>
              <w:sym w:font="Wingdings 2" w:char="0052"/>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sym w:font="Wingdings 2" w:char="0052"/>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使用相对低能耗设备，耗能设备维护维修连续生产，降低单位能耗； </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 xml:space="preserve">设备运行良好；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部分废水回用，提高水资源利用率； </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 xml:space="preserve">良好；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经污水处理站达标排放或回收利用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改造锅炉，污水站废气收集处置；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选用相对低噪声设备； 设备加垫减震器；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一般固废资源化再利用； 危险废物委托有资质第三方机构处置；填写转移单；</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配置消防栓及灭火器； 每月点检；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w:t>
            </w:r>
            <w:r>
              <w:rPr>
                <w:rFonts w:hint="eastAsia"/>
                <w:u w:val="single"/>
                <w:lang w:val="en-US" w:eastAsia="zh-CN"/>
              </w:rPr>
              <w:t>叉车、桥式起重机、货梯、锅炉等；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ascii="Wingdings" w:hAnsi="Wingdings"/>
              </w:rPr>
              <w:sym w:font="Wingdings 2" w:char="0052"/>
            </w:r>
            <w:r>
              <w:rPr>
                <w:rFonts w:hint="eastAsia"/>
              </w:rPr>
              <w:t>MSDS</w:t>
            </w:r>
            <w:r>
              <w:rPr>
                <w:rFonts w:hint="eastAsia" w:ascii="Wingdings" w:hAnsi="Wingdings"/>
              </w:rPr>
              <w:t>¨</w:t>
            </w:r>
            <w:r>
              <w:rPr>
                <w:rFonts w:hint="eastAsia" w:ascii="Wingdings" w:hAnsi="Wingdings"/>
              </w:rPr>
              <w:sym w:font="Wingdings 2" w:char="0052"/>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ascii="Wingdings" w:hAnsi="Wingdings"/>
              </w:rPr>
              <w:sym w:font="Wingdings 2" w:char="0052"/>
            </w:r>
            <w:r>
              <w:rPr>
                <w:rFonts w:hint="eastAsia"/>
              </w:rPr>
              <w:t>废物回收</w:t>
            </w:r>
            <w:r>
              <w:rPr>
                <w:rFonts w:hint="eastAsia" w:ascii="Wingdings" w:hAnsi="Wingdings"/>
              </w:rPr>
              <w:t>¨</w:t>
            </w:r>
            <w:r>
              <w:rPr>
                <w:rFonts w:hint="eastAsia" w:ascii="Wingdings" w:hAnsi="Wingdings"/>
              </w:rPr>
              <w:sym w:font="Wingdings 2" w:char="00A3"/>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ascii="Wingdings" w:hAnsi="Wingdings"/>
              </w:rPr>
              <w:sym w:font="Wingdings 2" w:char="0052"/>
            </w:r>
            <w:r>
              <w:rPr>
                <w:rFonts w:hint="eastAsia"/>
              </w:rPr>
              <w:t>重要原材料</w:t>
            </w:r>
            <w:r>
              <w:rPr>
                <w:rFonts w:hint="eastAsia" w:ascii="Wingdings" w:hAnsi="Wingdings"/>
              </w:rPr>
              <w:t>¨</w:t>
            </w:r>
            <w:r>
              <w:rPr>
                <w:rFonts w:hint="eastAsia" w:ascii="Wingdings" w:hAnsi="Wingdings"/>
              </w:rPr>
              <w:sym w:font="Wingdings 2" w:char="0052"/>
            </w:r>
            <w:r>
              <w:rPr>
                <w:rFonts w:hint="eastAsia"/>
              </w:rPr>
              <w:t>设备</w:t>
            </w:r>
            <w:r>
              <w:rPr>
                <w:rFonts w:hint="eastAsia" w:ascii="Wingdings" w:hAnsi="Wingdings"/>
              </w:rPr>
              <w:sym w:font="Wingdings 2" w:char="0052"/>
            </w:r>
            <w:r>
              <w:rPr>
                <w:rFonts w:hint="eastAsia" w:ascii="Wingdings" w:hAnsi="Wingdings"/>
              </w:rPr>
              <w:t>¨</w:t>
            </w:r>
            <w:r>
              <w:rPr>
                <w:rFonts w:hint="eastAsia"/>
              </w:rPr>
              <w:t>检测设备</w:t>
            </w:r>
            <w:r>
              <w:rPr>
                <w:rFonts w:hint="eastAsia" w:ascii="Wingdings" w:hAnsi="Wingdings"/>
              </w:rPr>
              <w:t>¨</w:t>
            </w:r>
            <w:r>
              <w:rPr>
                <w:rFonts w:hint="eastAsia" w:ascii="Wingdings" w:hAnsi="Wingdings"/>
              </w:rPr>
              <w:sym w:font="Wingdings 2" w:char="0052"/>
            </w:r>
            <w:r>
              <w:rPr>
                <w:rFonts w:hint="eastAsia"/>
              </w:rPr>
              <w:t>图纸</w:t>
            </w:r>
            <w:r>
              <w:rPr>
                <w:rFonts w:hint="eastAsia" w:ascii="Wingdings" w:hAnsi="Wingdings"/>
              </w:rPr>
              <w:t>¨</w:t>
            </w:r>
            <w:r>
              <w:rPr>
                <w:rFonts w:hint="eastAsia" w:ascii="Wingdings" w:hAnsi="Wingdings"/>
              </w:rPr>
              <w:sym w:font="Wingdings 2" w:char="0052"/>
            </w:r>
            <w:r>
              <w:rPr>
                <w:rFonts w:hint="eastAsia"/>
              </w:rPr>
              <w:t>工艺</w:t>
            </w:r>
            <w:r>
              <w:rPr>
                <w:rFonts w:hint="eastAsia" w:ascii="Wingdings" w:hAnsi="Wingdings"/>
              </w:rPr>
              <w:t>¨</w:t>
            </w:r>
            <w:r>
              <w:rPr>
                <w:rFonts w:hint="eastAsia" w:ascii="Wingdings" w:hAnsi="Wingdings"/>
              </w:rPr>
              <w:sym w:font="Wingdings 2" w:char="0052"/>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ascii="Wingdings" w:hAnsi="Wingdings"/>
              </w:rPr>
              <w:sym w:font="Wingdings 2" w:char="0052"/>
            </w:r>
            <w:r>
              <w:rPr>
                <w:rFonts w:hint="eastAsia"/>
              </w:rPr>
              <w:t>火灾控制</w:t>
            </w:r>
            <w:r>
              <w:rPr>
                <w:rFonts w:hint="eastAsia" w:ascii="Wingdings" w:hAnsi="Wingdings"/>
              </w:rPr>
              <w:t>¨</w:t>
            </w:r>
            <w:r>
              <w:rPr>
                <w:rFonts w:hint="eastAsia" w:ascii="Wingdings" w:hAnsi="Wingdings"/>
              </w:rPr>
              <w:sym w:font="Wingdings 2" w:char="0052"/>
            </w:r>
            <w:r>
              <w:rPr>
                <w:rFonts w:hint="eastAsia"/>
              </w:rPr>
              <w:t>危化品泄露</w:t>
            </w:r>
            <w:r>
              <w:rPr>
                <w:rFonts w:hint="eastAsia" w:ascii="Wingdings" w:hAnsi="Wingdings"/>
              </w:rPr>
              <w:t>¨</w:t>
            </w:r>
            <w:r>
              <w:rPr>
                <w:rFonts w:hint="eastAsia" w:ascii="Wingdings" w:hAnsi="Wingdings"/>
              </w:rPr>
              <w:sym w:font="Wingdings 2" w:char="0052"/>
            </w:r>
            <w:r>
              <w:rPr>
                <w:rFonts w:hint="eastAsia"/>
              </w:rPr>
              <w:t>锅炉爆炸</w:t>
            </w:r>
            <w:r>
              <w:rPr>
                <w:rFonts w:hint="eastAsia" w:ascii="Wingdings" w:hAnsi="Wingdings"/>
              </w:rPr>
              <w:t>¨</w:t>
            </w:r>
            <w:r>
              <w:rPr>
                <w:rFonts w:hint="eastAsia" w:ascii="Wingdings" w:hAnsi="Wingdings"/>
              </w:rPr>
              <w:sym w:font="Wingdings 2" w:char="0052"/>
            </w:r>
            <w:r>
              <w:rPr>
                <w:rFonts w:hint="eastAsia"/>
              </w:rPr>
              <w:t>环保设备故障</w:t>
            </w:r>
            <w:r>
              <w:rPr>
                <w:rFonts w:hint="eastAsia" w:ascii="Wingdings" w:hAnsi="Wingdings"/>
              </w:rPr>
              <w:t>¨</w:t>
            </w:r>
            <w:r>
              <w:rPr>
                <w:rFonts w:hint="eastAsia" w:ascii="Wingdings" w:hAnsi="Wingdings"/>
              </w:rPr>
              <w:sym w:font="Wingdings 2" w:char="0052"/>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szCs w:val="22"/>
              </w:rPr>
              <w:t>20</w:t>
            </w:r>
            <w:r>
              <w:rPr>
                <w:rFonts w:hint="eastAsia"/>
                <w:szCs w:val="22"/>
                <w:lang w:val="en-US" w:eastAsia="zh-CN"/>
              </w:rPr>
              <w:t>21</w:t>
            </w:r>
            <w:r>
              <w:rPr>
                <w:rFonts w:hint="eastAsia"/>
                <w:szCs w:val="22"/>
              </w:rPr>
              <w:t>年</w:t>
            </w:r>
            <w:r>
              <w:rPr>
                <w:rFonts w:hint="eastAsia"/>
                <w:szCs w:val="22"/>
                <w:lang w:val="en-US" w:eastAsia="zh-CN"/>
              </w:rPr>
              <w:t>11</w:t>
            </w:r>
            <w:r>
              <w:rPr>
                <w:rFonts w:hint="eastAsia"/>
                <w:szCs w:val="22"/>
              </w:rPr>
              <w:t>月</w:t>
            </w:r>
            <w:r>
              <w:rPr>
                <w:rFonts w:hint="eastAsia"/>
                <w:szCs w:val="22"/>
                <w:lang w:val="en-US" w:eastAsia="zh-CN"/>
              </w:rPr>
              <w:t>20</w:t>
            </w:r>
            <w:r>
              <w:rPr>
                <w:rFonts w:hint="eastAsia"/>
                <w:szCs w:val="22"/>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ascii="Wingdings" w:hAnsi="Wingdings"/>
              </w:rPr>
              <w:sym w:font="Wingdings 2" w:char="0052"/>
            </w:r>
            <w:r>
              <w:rPr>
                <w:rFonts w:hint="eastAsia"/>
              </w:rPr>
              <w:t>企业自检</w:t>
            </w:r>
            <w:r>
              <w:rPr>
                <w:rFonts w:hint="eastAsia" w:ascii="Wingdings" w:hAnsi="Wingdings"/>
              </w:rPr>
              <w:t>¨</w:t>
            </w:r>
            <w:r>
              <w:rPr>
                <w:rFonts w:hint="eastAsia" w:ascii="Wingdings" w:hAnsi="Wingdings"/>
              </w:rPr>
              <w:sym w:font="Wingdings 2" w:char="0052"/>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r>
              <w:rPr>
                <w:rFonts w:hint="eastAsia" w:ascii="等线" w:hAnsi="等线" w:eastAsia="等线" w:cs="等线"/>
                <w:lang w:val="en-US" w:eastAsia="zh-CN"/>
              </w:rPr>
              <w:t>永汇检测（2021）第211007101号委托检测报告，报告日期：2021-11-05</w:t>
            </w:r>
            <w:r>
              <w:rPr>
                <w:rFonts w:hint="eastAsia"/>
              </w:rPr>
              <w:t>。</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sym w:font="Wingdings 2" w:char="0052"/>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26</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ascii="Wingdings" w:hAnsi="Wingdings"/>
              </w:rPr>
              <w:sym w:font="Wingdings 2" w:char="00A3"/>
            </w:r>
            <w:r>
              <w:rPr>
                <w:rFonts w:hint="eastAsia"/>
              </w:rPr>
              <w:t>检测结果不合格</w:t>
            </w:r>
            <w:r>
              <w:rPr>
                <w:rFonts w:hint="eastAsia" w:ascii="Wingdings" w:hAnsi="Wingdings"/>
              </w:rPr>
              <w:t>¨</w:t>
            </w:r>
            <w:r>
              <w:rPr>
                <w:rFonts w:hint="eastAsia" w:ascii="Wingdings" w:hAnsi="Wingdings"/>
              </w:rPr>
              <w:sym w:font="Wingdings 2" w:char="0052"/>
            </w:r>
            <w:r>
              <w:rPr>
                <w:rFonts w:hint="eastAsia"/>
              </w:rPr>
              <w:t>自我检查的结果</w:t>
            </w:r>
            <w:r>
              <w:rPr>
                <w:rFonts w:hint="eastAsia" w:ascii="Wingdings" w:hAnsi="Wingdings"/>
              </w:rPr>
              <w:sym w:font="Wingdings 2" w:char="00A3"/>
            </w:r>
            <w:r>
              <w:rPr>
                <w:rFonts w:hint="eastAsia" w:ascii="Wingdings" w:hAnsi="Wingdings"/>
              </w:rPr>
              <w:t>¨</w:t>
            </w:r>
            <w:r>
              <w:rPr>
                <w:rFonts w:hint="eastAsia"/>
              </w:rPr>
              <w:t>相关方投诉</w:t>
            </w:r>
            <w:r>
              <w:rPr>
                <w:rFonts w:hint="eastAsia" w:ascii="Wingdings" w:hAnsi="Wingdings"/>
              </w:rPr>
              <w:t>¨</w:t>
            </w:r>
            <w:r>
              <w:rPr>
                <w:rFonts w:hint="eastAsia" w:ascii="Wingdings" w:hAnsi="Wingdings"/>
              </w:rPr>
              <w:sym w:font="Wingdings 2" w:char="0052"/>
            </w:r>
            <w:r>
              <w:rPr>
                <w:rFonts w:hint="eastAsia"/>
              </w:rPr>
              <w:t>主管部门要求整改</w:t>
            </w:r>
          </w:p>
          <w:p>
            <w:pPr>
              <w:shd w:val="clear" w:color="auto" w:fill="EBF1DE" w:themeFill="accent3" w:themeFillTint="32"/>
            </w:pPr>
            <w:r>
              <w:rPr>
                <w:rFonts w:hint="eastAsia" w:ascii="Wingdings" w:hAnsi="Wingdings"/>
              </w:rPr>
              <w:t>¨</w:t>
            </w:r>
            <w:r>
              <w:rPr>
                <w:rFonts w:hint="eastAsia" w:ascii="Wingdings" w:hAnsi="Wingdings"/>
              </w:rPr>
              <w:sym w:font="Wingdings 2" w:char="0052"/>
            </w:r>
            <w:r>
              <w:rPr>
                <w:rFonts w:hint="eastAsia"/>
              </w:rPr>
              <w:t>内审不符合项</w:t>
            </w:r>
            <w:r>
              <w:rPr>
                <w:rFonts w:hint="eastAsia" w:ascii="Wingdings" w:hAnsi="Wingdings"/>
              </w:rPr>
              <w:t>¨</w:t>
            </w:r>
            <w:r>
              <w:rPr>
                <w:rFonts w:hint="eastAsia" w:ascii="Wingdings" w:hAnsi="Wingdings"/>
              </w:rPr>
              <w:sym w:font="Wingdings 2" w:char="0052"/>
            </w:r>
            <w:r>
              <w:rPr>
                <w:rFonts w:hint="eastAsia"/>
              </w:rPr>
              <w:t>外审不符合项</w:t>
            </w:r>
            <w:r>
              <w:rPr>
                <w:rFonts w:hint="eastAsia" w:ascii="Wingdings" w:hAnsi="Wingdings"/>
              </w:rPr>
              <w:t>¨</w:t>
            </w:r>
            <w:r>
              <w:rPr>
                <w:rFonts w:hint="eastAsia" w:ascii="Wingdings" w:hAnsi="Wingdings"/>
              </w:rPr>
              <w:sym w:font="Wingdings 2" w:char="0052"/>
            </w:r>
            <w:r>
              <w:rPr>
                <w:rFonts w:hint="eastAsia"/>
              </w:rPr>
              <w:t>管理评审</w:t>
            </w:r>
            <w:r>
              <w:rPr>
                <w:rFonts w:hint="eastAsia" w:ascii="Wingdings" w:hAnsi="Wingdings"/>
              </w:rPr>
              <w:t>¨</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tcPr>
          <w:p>
            <w:pPr>
              <w:shd w:val="clear" w:color="auto" w:fill="EBF1DE" w:themeFill="accent3" w:themeFillTint="32"/>
              <w:rPr>
                <w:rFonts w:hint="default"/>
                <w:lang w:val="en-US" w:eastAsia="ja-JP"/>
              </w:rPr>
            </w:pP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44667F"/>
    <w:rsid w:val="0EC24A22"/>
    <w:rsid w:val="128C0E6F"/>
    <w:rsid w:val="1716157D"/>
    <w:rsid w:val="172416BE"/>
    <w:rsid w:val="1BF16CA0"/>
    <w:rsid w:val="288211DD"/>
    <w:rsid w:val="429D2122"/>
    <w:rsid w:val="60C40C3A"/>
    <w:rsid w:val="6AC942B4"/>
    <w:rsid w:val="71986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400" w:lineRule="atLeast"/>
      <w:jc w:val="center"/>
      <w:outlineLvl w:val="1"/>
    </w:pPr>
    <w:rPr>
      <w:spacing w:val="8"/>
      <w:sz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2022-01-24T08:41:01Z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