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江苏新荣鹏石油机械有限公司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荣九华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供销部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未能提供</w:t>
            </w:r>
            <w:r>
              <w:rPr>
                <w:rFonts w:ascii="方正仿宋简体" w:eastAsia="方正仿宋简体"/>
                <w:b/>
              </w:rPr>
              <w:t>盐城华远石油机械有限公司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签订的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螺杆钻具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销售合同的评审证据。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153035</wp:posOffset>
                  </wp:positionV>
                  <wp:extent cx="543560" cy="450850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2664460</wp:posOffset>
                  </wp:positionH>
                  <wp:positionV relativeFrom="paragraph">
                    <wp:posOffset>20955</wp:posOffset>
                  </wp:positionV>
                  <wp:extent cx="400685" cy="307975"/>
                  <wp:effectExtent l="0" t="0" r="5715" b="9525"/>
                  <wp:wrapNone/>
                  <wp:docPr id="1" name="图片 1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验证了提供的整改证据，措施有效。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3763010</wp:posOffset>
                  </wp:positionH>
                  <wp:positionV relativeFrom="paragraph">
                    <wp:posOffset>31115</wp:posOffset>
                  </wp:positionV>
                  <wp:extent cx="400685" cy="307975"/>
                  <wp:effectExtent l="0" t="0" r="5715" b="9525"/>
                  <wp:wrapNone/>
                  <wp:docPr id="3" name="图片 3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2022.2.16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未能提供</w:t>
            </w:r>
            <w:r>
              <w:rPr>
                <w:rFonts w:ascii="方正仿宋简体" w:eastAsia="方正仿宋简体"/>
                <w:b/>
              </w:rPr>
              <w:t>盐城华远石油机械有限公司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签订的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螺杆钻具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销售合同的评审证据。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由供销部</w:t>
            </w:r>
            <w:r>
              <w:rPr>
                <w:rFonts w:hint="eastAsia" w:ascii="Times New Roman" w:hAnsi="Times New Roman" w:eastAsia="方正仿宋简体" w:cs="Times New Roman"/>
                <w:b/>
                <w:lang w:val="en-US" w:eastAsia="zh-CN"/>
              </w:rPr>
              <w:t>组织相关人员对与</w:t>
            </w:r>
            <w:r>
              <w:rPr>
                <w:rFonts w:ascii="方正仿宋简体" w:eastAsia="方正仿宋简体"/>
                <w:b/>
              </w:rPr>
              <w:t>盐城华远石油机械有限公司</w:t>
            </w:r>
            <w:r>
              <w:rPr>
                <w:rFonts w:hint="eastAsia" w:ascii="Times New Roman" w:hAnsi="Times New Roman" w:eastAsia="方正仿宋简体" w:cs="Times New Roman"/>
                <w:b/>
                <w:lang w:val="en-US" w:eastAsia="zh-CN"/>
              </w:rPr>
              <w:t>签订的合同进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行补充评审。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供销部相关人员对标准GB/T 19001-2016中8.2.3条款理解不到位，导致未能及时进行合同评审。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组织相关人员对标准GB/T 19001-2016中8.2.3条款进行培训学习。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检查管理体系其他环节是否有类似事件发生，经检查，无此类情况发生。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2022.2.12</w:t>
            </w:r>
            <w:bookmarkStart w:id="19" w:name="_GoBack"/>
            <w:bookmarkEnd w:id="19"/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ascii="方正仿宋简体" w:eastAsia="方正仿宋简体"/>
          <w:b/>
          <w:lang w:val="en-US" w:eastAsia="zh-CN"/>
        </w:rPr>
        <w:t>2022.2.12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147CA1"/>
    <w:rsid w:val="24386E26"/>
    <w:rsid w:val="694A2693"/>
    <w:rsid w:val="778B0BED"/>
    <w:rsid w:val="7D5A23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2022-02-17T09:34:41Z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