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B" w:rsidRDefault="00BB1AF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1025FB">
        <w:trPr>
          <w:cantSplit/>
          <w:trHeight w:val="915"/>
        </w:trPr>
        <w:tc>
          <w:tcPr>
            <w:tcW w:w="1368" w:type="dxa"/>
          </w:tcPr>
          <w:p w:rsidR="001025FB" w:rsidRDefault="00BB1AFF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025FB" w:rsidRDefault="00BB1AFF">
            <w:pPr>
              <w:spacing w:line="26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1025FB" w:rsidRDefault="00BB1AFF">
            <w:pPr>
              <w:spacing w:line="260" w:lineRule="exact"/>
              <w:rPr>
                <w:rFonts w:ascii="方正仿宋简体"/>
                <w:b/>
                <w:szCs w:val="21"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025FB">
        <w:trPr>
          <w:cantSplit/>
          <w:trHeight w:val="424"/>
        </w:trPr>
        <w:tc>
          <w:tcPr>
            <w:tcW w:w="1368" w:type="dxa"/>
          </w:tcPr>
          <w:p w:rsidR="001025FB" w:rsidRDefault="00BB1AFF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受审核方</w:t>
            </w:r>
          </w:p>
        </w:tc>
        <w:tc>
          <w:tcPr>
            <w:tcW w:w="5306" w:type="dxa"/>
          </w:tcPr>
          <w:p w:rsidR="001025FB" w:rsidRDefault="00BB1AFF">
            <w:pPr>
              <w:spacing w:line="260" w:lineRule="exact"/>
              <w:rPr>
                <w:rFonts w:ascii="方正仿宋简体" w:eastAsia="方正仿宋简体"/>
                <w:b/>
                <w:szCs w:val="21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szCs w:val="21"/>
              </w:rPr>
              <w:t>沙河市亚星不锈钢制品有限公司</w:t>
            </w:r>
            <w:bookmarkEnd w:id="11"/>
          </w:p>
        </w:tc>
        <w:tc>
          <w:tcPr>
            <w:tcW w:w="1290" w:type="dxa"/>
          </w:tcPr>
          <w:p w:rsidR="001025FB" w:rsidRDefault="00BB1AFF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陪同人员</w:t>
            </w:r>
          </w:p>
        </w:tc>
        <w:tc>
          <w:tcPr>
            <w:tcW w:w="2071" w:type="dxa"/>
          </w:tcPr>
          <w:p w:rsidR="001025FB" w:rsidRDefault="00BB1AFF">
            <w:pPr>
              <w:spacing w:line="260" w:lineRule="exact"/>
              <w:rPr>
                <w:rFonts w:ascii="方正仿宋简体" w:eastAsia="方正仿宋简体"/>
                <w:b/>
                <w:szCs w:val="21"/>
              </w:rPr>
            </w:pPr>
            <w:proofErr w:type="gramStart"/>
            <w:r>
              <w:rPr>
                <w:rFonts w:ascii="方正仿宋简体" w:eastAsia="方正仿宋简体" w:hint="eastAsia"/>
                <w:b/>
                <w:szCs w:val="21"/>
              </w:rPr>
              <w:t>齐子特</w:t>
            </w:r>
            <w:proofErr w:type="gramEnd"/>
          </w:p>
        </w:tc>
      </w:tr>
      <w:tr w:rsidR="001025FB">
        <w:trPr>
          <w:cantSplit/>
        </w:trPr>
        <w:tc>
          <w:tcPr>
            <w:tcW w:w="1368" w:type="dxa"/>
          </w:tcPr>
          <w:p w:rsidR="001025FB" w:rsidRDefault="00BB1AFF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受审核部门</w:t>
            </w:r>
          </w:p>
        </w:tc>
        <w:tc>
          <w:tcPr>
            <w:tcW w:w="5306" w:type="dxa"/>
          </w:tcPr>
          <w:p w:rsidR="001025FB" w:rsidRDefault="00BB1AFF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生产部</w:t>
            </w:r>
          </w:p>
        </w:tc>
        <w:tc>
          <w:tcPr>
            <w:tcW w:w="1290" w:type="dxa"/>
          </w:tcPr>
          <w:p w:rsidR="001025FB" w:rsidRDefault="00BB1AFF">
            <w:pPr>
              <w:spacing w:line="26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预计整改完成日期</w:t>
            </w:r>
          </w:p>
        </w:tc>
        <w:tc>
          <w:tcPr>
            <w:tcW w:w="2071" w:type="dxa"/>
          </w:tcPr>
          <w:p w:rsidR="001025FB" w:rsidRDefault="00BB1AFF">
            <w:pPr>
              <w:tabs>
                <w:tab w:val="right" w:pos="1545"/>
              </w:tabs>
              <w:spacing w:line="260" w:lineRule="exac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2022.3.25</w:t>
            </w:r>
          </w:p>
        </w:tc>
      </w:tr>
      <w:tr w:rsidR="001025FB">
        <w:trPr>
          <w:trHeight w:val="4138"/>
        </w:trPr>
        <w:tc>
          <w:tcPr>
            <w:tcW w:w="10035" w:type="dxa"/>
            <w:gridSpan w:val="4"/>
          </w:tcPr>
          <w:p w:rsidR="001025FB" w:rsidRDefault="00BB1AFF">
            <w:pPr>
              <w:spacing w:line="2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>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事实描述:</w:t>
            </w:r>
          </w:p>
          <w:p w:rsidR="001025FB" w:rsidRDefault="00BB1AFF">
            <w:pPr>
              <w:numPr>
                <w:ilvl w:val="0"/>
                <w:numId w:val="1"/>
              </w:num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危废库管理：2021年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危废记录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无喉箍车间产生的废润滑油桶的相关入库记录；</w:t>
            </w:r>
          </w:p>
          <w:p w:rsidR="001025FB" w:rsidRDefault="00BB1AFF">
            <w:pPr>
              <w:numPr>
                <w:ilvl w:val="0"/>
                <w:numId w:val="1"/>
              </w:num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喉箍车间现场临时用电接线不规范，砂轮电源线有裸露不规范。</w:t>
            </w: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BB1AFF">
            <w:pPr>
              <w:snapToGrid w:val="0"/>
              <w:spacing w:line="2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上述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>
              <w:rPr>
                <w:rFonts w:ascii="宋体" w:hAnsi="宋体"/>
                <w:b/>
                <w:sz w:val="22"/>
                <w:szCs w:val="22"/>
              </w:rPr>
              <w:t>不符合：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0115B7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bookmarkStart w:id="12" w:name="_GoBack"/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1025FB" w:rsidRDefault="00BB1AFF">
            <w:pPr>
              <w:snapToGrid w:val="0"/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1025FB" w:rsidRDefault="00BB1AFF">
            <w:pPr>
              <w:snapToGrid w:val="0"/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8.1 条款</w:t>
            </w:r>
          </w:p>
          <w:p w:rsidR="001025FB" w:rsidRDefault="00BB1AFF">
            <w:pPr>
              <w:tabs>
                <w:tab w:val="left" w:pos="4300"/>
              </w:tabs>
              <w:snapToGrid w:val="0"/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8.1  条款相关要求 </w:t>
            </w:r>
          </w:p>
          <w:p w:rsidR="001025FB" w:rsidRDefault="00BB1AFF">
            <w:pPr>
              <w:snapToGrid w:val="0"/>
              <w:spacing w:line="26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1025FB" w:rsidRDefault="00BB1AFF">
            <w:pPr>
              <w:snapToGrid w:val="0"/>
              <w:spacing w:line="26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1025FB" w:rsidRDefault="00BB1AFF">
            <w:pPr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1025FB" w:rsidRDefault="00BB1AFF">
            <w:pPr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1025FB" w:rsidRDefault="00BB1AFF">
            <w:pPr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1025FB" w:rsidRDefault="00BB1AFF">
            <w:pPr>
              <w:spacing w:line="26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1025FB" w:rsidRDefault="001025FB">
            <w:pPr>
              <w:tabs>
                <w:tab w:val="left" w:pos="4300"/>
              </w:tabs>
              <w:snapToGrid w:val="0"/>
              <w:spacing w:line="260" w:lineRule="exact"/>
              <w:rPr>
                <w:b/>
                <w:sz w:val="16"/>
                <w:szCs w:val="16"/>
              </w:rPr>
            </w:pPr>
          </w:p>
          <w:p w:rsidR="001025FB" w:rsidRDefault="00BB1AFF">
            <w:pPr>
              <w:tabs>
                <w:tab w:val="left" w:pos="4300"/>
              </w:tabs>
              <w:snapToGrid w:val="0"/>
              <w:spacing w:line="26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BB1AFF">
            <w:pPr>
              <w:spacing w:line="26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审核组长：               受审核方代表：</w:t>
            </w:r>
          </w:p>
          <w:p w:rsidR="001025FB" w:rsidRDefault="00BB1AFF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日  期：                     日  期：      </w:t>
            </w:r>
          </w:p>
        </w:tc>
      </w:tr>
      <w:tr w:rsidR="001025FB">
        <w:trPr>
          <w:trHeight w:val="3110"/>
        </w:trPr>
        <w:tc>
          <w:tcPr>
            <w:tcW w:w="10035" w:type="dxa"/>
            <w:gridSpan w:val="4"/>
          </w:tcPr>
          <w:p w:rsidR="001025FB" w:rsidRDefault="00BB1AFF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1025FB">
            <w:pPr>
              <w:spacing w:line="260" w:lineRule="exact"/>
              <w:rPr>
                <w:rFonts w:ascii="方正仿宋简体" w:eastAsia="方正仿宋简体"/>
                <w:b/>
              </w:rPr>
            </w:pPr>
          </w:p>
          <w:p w:rsidR="001025FB" w:rsidRDefault="00BB1AFF">
            <w:pPr>
              <w:spacing w:line="2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审核员：                 日期：       </w:t>
            </w:r>
          </w:p>
        </w:tc>
      </w:tr>
    </w:tbl>
    <w:p w:rsidR="001025FB" w:rsidRDefault="00BB1AF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025FB">
        <w:trPr>
          <w:trHeight w:val="1702"/>
        </w:trPr>
        <w:tc>
          <w:tcPr>
            <w:tcW w:w="10028" w:type="dxa"/>
          </w:tcPr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C47C2" w:rsidRDefault="00EC47C2">
            <w:pPr>
              <w:rPr>
                <w:rFonts w:eastAsia="方正仿宋简体"/>
                <w:b/>
              </w:rPr>
            </w:pPr>
          </w:p>
          <w:p w:rsidR="00EC47C2" w:rsidRDefault="00EC47C2" w:rsidP="00EC47C2">
            <w:pPr>
              <w:numPr>
                <w:ilvl w:val="0"/>
                <w:numId w:val="2"/>
              </w:numPr>
              <w:spacing w:line="260" w:lineRule="exact"/>
              <w:ind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危废库管理：2021年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危废记录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无喉箍车间产生的废润滑油桶的相关入库记录；</w:t>
            </w:r>
          </w:p>
          <w:p w:rsidR="00EC47C2" w:rsidRDefault="00EC47C2" w:rsidP="00EC47C2">
            <w:pPr>
              <w:numPr>
                <w:ilvl w:val="0"/>
                <w:numId w:val="2"/>
              </w:numPr>
              <w:spacing w:line="2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喉箍车间现场临时用电接线不规范，砂轮电源线有裸露不规范。</w:t>
            </w:r>
          </w:p>
          <w:p w:rsidR="001025FB" w:rsidRPr="00EC47C2" w:rsidRDefault="001025FB">
            <w:pPr>
              <w:spacing w:line="300" w:lineRule="exact"/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1025FB">
        <w:trPr>
          <w:trHeight w:val="1393"/>
        </w:trPr>
        <w:tc>
          <w:tcPr>
            <w:tcW w:w="10028" w:type="dxa"/>
          </w:tcPr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</w:tc>
      </w:tr>
      <w:tr w:rsidR="001025FB">
        <w:trPr>
          <w:trHeight w:val="1854"/>
        </w:trPr>
        <w:tc>
          <w:tcPr>
            <w:tcW w:w="10028" w:type="dxa"/>
          </w:tcPr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</w:tc>
      </w:tr>
      <w:tr w:rsidR="001025FB">
        <w:trPr>
          <w:trHeight w:val="1537"/>
        </w:trPr>
        <w:tc>
          <w:tcPr>
            <w:tcW w:w="10028" w:type="dxa"/>
          </w:tcPr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025FB">
        <w:trPr>
          <w:trHeight w:val="1699"/>
        </w:trPr>
        <w:tc>
          <w:tcPr>
            <w:tcW w:w="10028" w:type="dxa"/>
          </w:tcPr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</w:tc>
      </w:tr>
      <w:tr w:rsidR="001025FB">
        <w:trPr>
          <w:trHeight w:val="2149"/>
        </w:trPr>
        <w:tc>
          <w:tcPr>
            <w:tcW w:w="10028" w:type="dxa"/>
          </w:tcPr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1025FB">
            <w:pPr>
              <w:rPr>
                <w:rFonts w:eastAsia="方正仿宋简体"/>
                <w:b/>
              </w:rPr>
            </w:pPr>
          </w:p>
          <w:p w:rsidR="001025FB" w:rsidRDefault="00BB1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025FB" w:rsidRDefault="00BB1AF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1025FB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83" w:rsidRDefault="00F43783">
      <w:r>
        <w:separator/>
      </w:r>
    </w:p>
  </w:endnote>
  <w:endnote w:type="continuationSeparator" w:id="0">
    <w:p w:rsidR="00F43783" w:rsidRDefault="00F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B" w:rsidRDefault="00BB1AF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83" w:rsidRDefault="00F43783">
      <w:r>
        <w:separator/>
      </w:r>
    </w:p>
  </w:footnote>
  <w:footnote w:type="continuationSeparator" w:id="0">
    <w:p w:rsidR="00F43783" w:rsidRDefault="00F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FB" w:rsidRDefault="00BB1AF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025FB" w:rsidRDefault="00BB1AF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00.15pt;margin-top:10.1pt;width:88.1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" stroked="f">
              <v:textbox>
                <w:txbxContent>
                  <w:p w:rsidR="001025FB" w:rsidRDefault="00BB1AF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25FB" w:rsidRDefault="00BB1AFF" w:rsidP="0043245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253"/>
    <w:multiLevelType w:val="singleLevel"/>
    <w:tmpl w:val="6D64AE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64AE54"/>
    <w:multiLevelType w:val="singleLevel"/>
    <w:tmpl w:val="6D64AE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D7"/>
    <w:rsid w:val="000115B7"/>
    <w:rsid w:val="00034E55"/>
    <w:rsid w:val="0006574F"/>
    <w:rsid w:val="001025FB"/>
    <w:rsid w:val="001202D9"/>
    <w:rsid w:val="00121FF4"/>
    <w:rsid w:val="00240DFF"/>
    <w:rsid w:val="00243846"/>
    <w:rsid w:val="0031723B"/>
    <w:rsid w:val="003E3035"/>
    <w:rsid w:val="00432450"/>
    <w:rsid w:val="004A43D7"/>
    <w:rsid w:val="004B10CF"/>
    <w:rsid w:val="0052306C"/>
    <w:rsid w:val="00590B18"/>
    <w:rsid w:val="005F5814"/>
    <w:rsid w:val="00616C36"/>
    <w:rsid w:val="00952FAB"/>
    <w:rsid w:val="00A8566A"/>
    <w:rsid w:val="00B70F71"/>
    <w:rsid w:val="00BB1AFF"/>
    <w:rsid w:val="00C061DA"/>
    <w:rsid w:val="00C12321"/>
    <w:rsid w:val="00CB316F"/>
    <w:rsid w:val="00CD7F87"/>
    <w:rsid w:val="00D52A55"/>
    <w:rsid w:val="00DE4A79"/>
    <w:rsid w:val="00E72B9A"/>
    <w:rsid w:val="00EC47C2"/>
    <w:rsid w:val="00EF5E5E"/>
    <w:rsid w:val="00F43783"/>
    <w:rsid w:val="00F63CD6"/>
    <w:rsid w:val="00FA483C"/>
    <w:rsid w:val="029B6D67"/>
    <w:rsid w:val="52F039F5"/>
    <w:rsid w:val="5797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150</cp:revision>
  <cp:lastPrinted>2019-05-13T03:02:00Z</cp:lastPrinted>
  <dcterms:created xsi:type="dcterms:W3CDTF">2015-06-17T14:39:00Z</dcterms:created>
  <dcterms:modified xsi:type="dcterms:W3CDTF">2022-03-06T15:41:00Z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