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0020-2022-QEO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河北厚勤餐饮管理服务有限公司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4"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2022年01月20日 上午至2022年01月20日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3"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4" w:name="Q勾选Add2"/>
            <w:r>
              <w:rPr>
                <w:rFonts w:hint="eastAsia" w:ascii="宋体" w:hAnsi="宋体"/>
                <w:b/>
                <w:color w:val="000000"/>
                <w:szCs w:val="21"/>
                <w:lang w:val="de-DE"/>
              </w:rPr>
              <w:t>■</w:t>
            </w:r>
            <w:bookmarkEnd w:id="14"/>
            <w:r>
              <w:rPr>
                <w:rFonts w:hint="eastAsia" w:ascii="宋体" w:hAnsi="宋体"/>
                <w:b/>
                <w:color w:val="000000"/>
                <w:szCs w:val="21"/>
                <w:lang w:val="de-DE"/>
              </w:rPr>
              <w:t>GB/T</w:t>
            </w:r>
            <w:r>
              <w:rPr>
                <w:rFonts w:hint="eastAsia" w:ascii="宋体" w:hAnsi="宋体"/>
                <w:b/>
                <w:color w:val="000000"/>
                <w:szCs w:val="21"/>
                <w:lang w:val="en-US" w:eastAsia="zh-CN"/>
              </w:rPr>
              <w:t xml:space="preserve"> </w:t>
            </w:r>
            <w:r>
              <w:rPr>
                <w:rFonts w:hint="eastAsia" w:ascii="宋体" w:hAnsi="宋体"/>
                <w:b/>
                <w:color w:val="000000"/>
                <w:szCs w:val="21"/>
                <w:lang w:val="de-DE"/>
              </w:rPr>
              <w:t>19001-2016</w:t>
            </w:r>
            <w:bookmarkStart w:id="15" w:name="QJ勾选Add2"/>
            <w:r>
              <w:rPr>
                <w:rFonts w:hint="eastAsia" w:ascii="宋体" w:hAnsi="宋体"/>
                <w:b/>
                <w:color w:val="000000"/>
                <w:szCs w:val="21"/>
                <w:lang w:val="de-DE"/>
              </w:rPr>
              <w:t>□</w:t>
            </w:r>
            <w:bookmarkEnd w:id="15"/>
            <w:r>
              <w:rPr>
                <w:rFonts w:hint="eastAsia" w:ascii="宋体" w:hAnsi="宋体"/>
                <w:b/>
                <w:color w:val="000000"/>
                <w:szCs w:val="21"/>
                <w:lang w:val="de-DE"/>
              </w:rPr>
              <w:t>GB/T 50430-2017</w:t>
            </w:r>
            <w:bookmarkStart w:id="16" w:name="E勾选Add2"/>
            <w:r>
              <w:rPr>
                <w:rFonts w:hint="eastAsia" w:ascii="宋体" w:hAnsi="宋体"/>
                <w:b/>
                <w:color w:val="000000"/>
                <w:szCs w:val="21"/>
                <w:lang w:val="de-DE"/>
              </w:rPr>
              <w:t>■</w:t>
            </w:r>
            <w:bookmarkEnd w:id="16"/>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17" w:name="S勾选Add2"/>
            <w:r>
              <w:rPr>
                <w:rFonts w:hint="eastAsia" w:ascii="宋体" w:hAnsi="宋体"/>
                <w:b/>
                <w:color w:val="000000"/>
                <w:szCs w:val="21"/>
                <w:lang w:val="de-DE"/>
              </w:rPr>
              <w:t>■</w:t>
            </w:r>
            <w:bookmarkEnd w:id="17"/>
            <w:r>
              <w:rPr>
                <w:rFonts w:hint="eastAsia" w:ascii="宋体" w:hAnsi="宋体"/>
                <w:b/>
                <w:color w:val="000000"/>
                <w:szCs w:val="21"/>
                <w:lang w:val="de-DE"/>
              </w:rPr>
              <w:t>GB/T</w:t>
            </w:r>
            <w:r>
              <w:rPr>
                <w:rFonts w:hint="eastAsia" w:ascii="宋体" w:hAnsi="宋体"/>
                <w:b/>
                <w:color w:val="000000"/>
                <w:szCs w:val="21"/>
                <w:lang w:val="en-US" w:eastAsia="zh-CN"/>
              </w:rPr>
              <w:t xml:space="preserve"> </w:t>
            </w:r>
            <w:r>
              <w:rPr>
                <w:rFonts w:hint="eastAsia" w:ascii="宋体" w:hAnsi="宋体"/>
                <w:b/>
                <w:color w:val="000000"/>
                <w:szCs w:val="21"/>
                <w:lang w:val="de-DE"/>
              </w:rPr>
              <w:t>45001</w:t>
            </w:r>
            <w:r>
              <w:rPr>
                <w:rFonts w:hint="eastAsia" w:ascii="宋体" w:hAnsi="宋体"/>
                <w:b/>
                <w:color w:val="000000"/>
                <w:szCs w:val="21"/>
                <w:lang w:val="en-US" w:eastAsia="zh-CN"/>
              </w:rPr>
              <w:t>-</w:t>
            </w:r>
            <w:r>
              <w:rPr>
                <w:rFonts w:hint="eastAsia" w:ascii="宋体" w:hAnsi="宋体"/>
                <w:b/>
                <w:color w:val="000000"/>
                <w:szCs w:val="21"/>
                <w:lang w:val="de-DE"/>
              </w:rPr>
              <w:t>20</w:t>
            </w:r>
            <w:r>
              <w:rPr>
                <w:rFonts w:hint="eastAsia" w:ascii="宋体" w:hAnsi="宋体"/>
                <w:b/>
                <w:color w:val="000000"/>
                <w:szCs w:val="21"/>
                <w:lang w:val="en-US" w:eastAsia="zh-CN"/>
              </w:rPr>
              <w:t>20</w:t>
            </w:r>
          </w:p>
          <w:p>
            <w:pPr>
              <w:rPr>
                <w:rFonts w:ascii="宋体" w:hAnsi="宋体"/>
                <w:b/>
                <w:color w:val="000000"/>
                <w:szCs w:val="21"/>
                <w:lang w:val="de-DE"/>
              </w:rPr>
            </w:pPr>
            <w:bookmarkStart w:id="18" w:name="EnMS勾选Add2"/>
            <w:r>
              <w:rPr>
                <w:rFonts w:hint="eastAsia" w:ascii="宋体" w:hAnsi="宋体"/>
                <w:b/>
                <w:color w:val="000000"/>
                <w:szCs w:val="21"/>
                <w:lang w:val="de-DE"/>
              </w:rPr>
              <w:t>□</w:t>
            </w:r>
            <w:bookmarkEnd w:id="18"/>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rFonts w:asciiTheme="minorEastAsia" w:hAnsiTheme="minorEastAsia" w:eastAsiaTheme="minorEastAsia"/>
                <w:b w:val="0"/>
                <w:bCs w:val="0"/>
                <w:sz w:val="20"/>
              </w:rPr>
              <w:t>石家庄高新区珠峰大街288号石家庄学院食堂一楼101室</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772"/>
        <w:gridCol w:w="1238"/>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772" w:type="dxa"/>
            <w:vAlign w:val="center"/>
          </w:tcPr>
          <w:p>
            <w:pPr>
              <w:spacing w:line="240" w:lineRule="exact"/>
              <w:jc w:val="center"/>
              <w:rPr>
                <w:b/>
                <w:color w:val="000000"/>
                <w:szCs w:val="21"/>
              </w:rPr>
            </w:pPr>
            <w:r>
              <w:rPr>
                <w:rFonts w:hint="eastAsia"/>
                <w:szCs w:val="21"/>
              </w:rPr>
              <w:t>审核员注册证书号</w:t>
            </w:r>
          </w:p>
        </w:tc>
        <w:tc>
          <w:tcPr>
            <w:tcW w:w="1238"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772"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1238" w:type="dxa"/>
            <w:vAlign w:val="center"/>
          </w:tcPr>
          <w:p>
            <w:pPr>
              <w:spacing w:line="240" w:lineRule="exact"/>
              <w:jc w:val="center"/>
              <w:rPr>
                <w:b/>
                <w:color w:val="000000"/>
                <w:szCs w:val="21"/>
              </w:rPr>
            </w:pPr>
            <w:r>
              <w:rPr>
                <w:b/>
                <w:color w:val="000000"/>
                <w:szCs w:val="21"/>
              </w:rPr>
              <w:t>E:30.05.00</w:t>
            </w:r>
          </w:p>
          <w:p>
            <w:pPr>
              <w:spacing w:line="240" w:lineRule="exact"/>
              <w:jc w:val="center"/>
              <w:rPr>
                <w:b/>
                <w:color w:val="000000"/>
                <w:szCs w:val="21"/>
              </w:rPr>
            </w:pPr>
            <w:r>
              <w:rPr>
                <w:b/>
                <w:color w:val="000000"/>
                <w:szCs w:val="21"/>
              </w:rPr>
              <w:t>O:30.05.00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772" w:type="dxa"/>
            <w:vAlign w:val="center"/>
          </w:tcPr>
          <w:p>
            <w:pPr>
              <w:spacing w:line="240" w:lineRule="exact"/>
              <w:jc w:val="center"/>
              <w:rPr>
                <w:b/>
                <w:color w:val="000000"/>
                <w:szCs w:val="21"/>
              </w:rPr>
            </w:pPr>
            <w:r>
              <w:rPr>
                <w:b/>
                <w:color w:val="000000"/>
                <w:szCs w:val="21"/>
              </w:rPr>
              <w:t>2019-N1QMS-1244880</w:t>
            </w:r>
          </w:p>
          <w:p>
            <w:pPr>
              <w:spacing w:line="240" w:lineRule="exact"/>
              <w:jc w:val="center"/>
              <w:rPr>
                <w:b/>
                <w:color w:val="000000"/>
                <w:szCs w:val="21"/>
              </w:rPr>
            </w:pPr>
            <w:r>
              <w:rPr>
                <w:b/>
                <w:color w:val="000000"/>
                <w:szCs w:val="21"/>
              </w:rPr>
              <w:t>2021-N1EMS-1244880</w:t>
            </w:r>
          </w:p>
        </w:tc>
        <w:tc>
          <w:tcPr>
            <w:tcW w:w="1238"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772"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2020-N0EMS-1215052</w:t>
            </w:r>
          </w:p>
          <w:p>
            <w:pPr>
              <w:spacing w:line="240" w:lineRule="exact"/>
              <w:jc w:val="center"/>
              <w:rPr>
                <w:b/>
                <w:color w:val="000000"/>
                <w:szCs w:val="21"/>
              </w:rPr>
            </w:pPr>
            <w:r>
              <w:rPr>
                <w:b/>
                <w:color w:val="000000"/>
                <w:szCs w:val="21"/>
              </w:rPr>
              <w:t>2022-N0OHSMS-1215052</w:t>
            </w:r>
          </w:p>
        </w:tc>
        <w:tc>
          <w:tcPr>
            <w:tcW w:w="1238" w:type="dxa"/>
            <w:vAlign w:val="center"/>
          </w:tcPr>
          <w:p>
            <w:pPr>
              <w:spacing w:line="240" w:lineRule="exact"/>
              <w:jc w:val="center"/>
              <w:rPr>
                <w:b/>
                <w:color w:val="000000"/>
                <w:szCs w:val="21"/>
              </w:rPr>
            </w:pPr>
            <w:r>
              <w:rPr>
                <w:b/>
                <w:color w:val="000000"/>
                <w:szCs w:val="21"/>
              </w:rPr>
              <w:t>E:30.05.00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772" w:type="dxa"/>
            <w:vAlign w:val="center"/>
          </w:tcPr>
          <w:p>
            <w:pPr>
              <w:spacing w:line="240" w:lineRule="exact"/>
              <w:jc w:val="center"/>
              <w:rPr>
                <w:b/>
                <w:color w:val="000000"/>
                <w:szCs w:val="21"/>
              </w:rPr>
            </w:pPr>
            <w:r>
              <w:rPr>
                <w:b/>
                <w:color w:val="000000"/>
                <w:szCs w:val="21"/>
              </w:rPr>
              <w:t>2021-N1QMS-4021820</w:t>
            </w:r>
          </w:p>
          <w:p>
            <w:pPr>
              <w:spacing w:line="240" w:lineRule="exact"/>
              <w:jc w:val="center"/>
              <w:rPr>
                <w:b/>
                <w:color w:val="000000"/>
                <w:szCs w:val="21"/>
              </w:rPr>
            </w:pPr>
            <w:r>
              <w:rPr>
                <w:b/>
                <w:color w:val="000000"/>
                <w:szCs w:val="21"/>
              </w:rPr>
              <w:t>2021-N1EMS-4021820</w:t>
            </w:r>
          </w:p>
          <w:p>
            <w:pPr>
              <w:spacing w:line="240" w:lineRule="exact"/>
              <w:jc w:val="center"/>
              <w:rPr>
                <w:b/>
                <w:color w:val="000000"/>
                <w:szCs w:val="21"/>
              </w:rPr>
            </w:pPr>
            <w:r>
              <w:rPr>
                <w:b/>
                <w:color w:val="000000"/>
                <w:szCs w:val="21"/>
              </w:rPr>
              <w:t>2020-N1OHSMS-4021820</w:t>
            </w:r>
          </w:p>
        </w:tc>
        <w:tc>
          <w:tcPr>
            <w:tcW w:w="1238"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曹天鹏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772" w:type="dxa"/>
            <w:vAlign w:val="center"/>
          </w:tcPr>
          <w:p>
            <w:pPr>
              <w:spacing w:line="240" w:lineRule="exact"/>
              <w:jc w:val="center"/>
              <w:rPr>
                <w:b/>
                <w:color w:val="000000"/>
                <w:szCs w:val="21"/>
              </w:rPr>
            </w:pPr>
            <w:r>
              <w:rPr>
                <w:b/>
                <w:color w:val="000000"/>
                <w:szCs w:val="21"/>
              </w:rPr>
              <w:t>ISC-JSZJ-478</w:t>
            </w:r>
          </w:p>
          <w:p>
            <w:pPr>
              <w:spacing w:line="240" w:lineRule="exact"/>
              <w:jc w:val="center"/>
              <w:rPr>
                <w:b/>
                <w:color w:val="000000"/>
                <w:szCs w:val="21"/>
              </w:rPr>
            </w:pPr>
            <w:r>
              <w:rPr>
                <w:b/>
                <w:color w:val="000000"/>
                <w:szCs w:val="21"/>
              </w:rPr>
              <w:t>石家庄市嘉诚餐饮管理有限公司</w:t>
            </w:r>
          </w:p>
        </w:tc>
        <w:tc>
          <w:tcPr>
            <w:tcW w:w="1238" w:type="dxa"/>
            <w:vAlign w:val="center"/>
          </w:tcPr>
          <w:p>
            <w:pPr>
              <w:spacing w:line="240" w:lineRule="exact"/>
              <w:jc w:val="center"/>
              <w:rPr>
                <w:b/>
                <w:color w:val="000000"/>
                <w:szCs w:val="21"/>
              </w:rPr>
            </w:pPr>
            <w:r>
              <w:rPr>
                <w:b/>
                <w:color w:val="000000"/>
                <w:szCs w:val="21"/>
              </w:rPr>
              <w:t>Q:30.05.00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772" w:type="dxa"/>
            <w:vAlign w:val="center"/>
          </w:tcPr>
          <w:p>
            <w:pPr>
              <w:rPr>
                <w:b/>
                <w:color w:val="000000"/>
                <w:szCs w:val="21"/>
              </w:rPr>
            </w:pPr>
            <w:r>
              <w:rPr>
                <w:rFonts w:hint="eastAsia"/>
                <w:b/>
                <w:color w:val="000000"/>
                <w:szCs w:val="21"/>
              </w:rPr>
              <w:t>工作单位</w:t>
            </w:r>
          </w:p>
        </w:tc>
        <w:tc>
          <w:tcPr>
            <w:tcW w:w="2326"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772" w:type="dxa"/>
            <w:vAlign w:val="center"/>
          </w:tcPr>
          <w:p>
            <w:pPr>
              <w:rPr>
                <w:b/>
                <w:color w:val="000000"/>
                <w:szCs w:val="21"/>
              </w:rPr>
            </w:pPr>
          </w:p>
        </w:tc>
        <w:tc>
          <w:tcPr>
            <w:tcW w:w="2326"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河北厚勤餐饮管理服务有限公司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石家庄高新区珠峰大街288号石家庄学院食堂一楼101室</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050000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石家庄高新区珠峰大街288号石家庄学院食堂一楼101室</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050000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张淑仙</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18630119957</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祖意然</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张淑仙</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b w:val="0"/>
                <w:bCs w:val="0"/>
                <w:sz w:val="20"/>
              </w:rPr>
              <w:t>餐饮服务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b/>
                <w:sz w:val="20"/>
                <w:lang w:val="en-US" w:eastAsia="zh-CN"/>
              </w:rPr>
              <w:t>确定采购单—采购—验收入库—领用—饭菜加工—留样—提供就餐环境—清洗与保洁</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b/>
                <w:color w:val="000000"/>
                <w:szCs w:val="21"/>
              </w:rPr>
            </w:pPr>
            <w:bookmarkStart w:id="32" w:name="审核范围"/>
            <w:r>
              <w:rPr>
                <w:b w:val="0"/>
                <w:bCs w:val="0"/>
                <w:sz w:val="20"/>
              </w:rPr>
              <w:t>餐饮服务</w:t>
            </w:r>
            <w:bookmarkEnd w:id="32"/>
          </w:p>
        </w:tc>
        <w:tc>
          <w:tcPr>
            <w:tcW w:w="2006" w:type="dxa"/>
            <w:gridSpan w:val="3"/>
            <w:vAlign w:val="center"/>
          </w:tcPr>
          <w:p>
            <w:pPr>
              <w:spacing w:line="400" w:lineRule="exact"/>
              <w:rPr>
                <w:rFonts w:ascii="宋体" w:hAnsi="宋体"/>
                <w:b/>
                <w:color w:val="000000"/>
                <w:szCs w:val="21"/>
              </w:rPr>
            </w:pPr>
            <w:r>
              <w:rPr>
                <w:b w:val="0"/>
                <w:bCs w:val="0"/>
                <w:sz w:val="20"/>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b/>
                <w:color w:val="000000"/>
                <w:szCs w:val="21"/>
              </w:rPr>
            </w:pPr>
            <w:r>
              <w:rPr>
                <w:b w:val="0"/>
                <w:bCs w:val="0"/>
                <w:sz w:val="20"/>
              </w:rPr>
              <w:t>餐饮服务所涉及场所的相关环境管理活动</w:t>
            </w:r>
          </w:p>
        </w:tc>
        <w:tc>
          <w:tcPr>
            <w:tcW w:w="2006" w:type="dxa"/>
            <w:gridSpan w:val="3"/>
            <w:vAlign w:val="center"/>
          </w:tcPr>
          <w:p>
            <w:pPr>
              <w:spacing w:line="400" w:lineRule="exact"/>
              <w:rPr>
                <w:rFonts w:ascii="宋体" w:hAnsi="宋体"/>
                <w:b/>
                <w:color w:val="000000"/>
                <w:szCs w:val="21"/>
              </w:rPr>
            </w:pPr>
            <w:r>
              <w:rPr>
                <w:b w:val="0"/>
                <w:bCs w:val="0"/>
                <w:sz w:val="20"/>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b w:val="0"/>
                <w:bCs w:val="0"/>
                <w:sz w:val="20"/>
              </w:rPr>
              <w:t>餐饮服务所涉及场所的相关职业健康安全管理活动</w:t>
            </w:r>
          </w:p>
        </w:tc>
        <w:tc>
          <w:tcPr>
            <w:tcW w:w="2006" w:type="dxa"/>
            <w:gridSpan w:val="3"/>
            <w:vAlign w:val="center"/>
          </w:tcPr>
          <w:p>
            <w:pPr>
              <w:spacing w:line="400" w:lineRule="exact"/>
              <w:rPr>
                <w:rFonts w:ascii="宋体" w:hAnsi="宋体"/>
                <w:b/>
                <w:color w:val="000000"/>
                <w:szCs w:val="21"/>
              </w:rPr>
            </w:pPr>
            <w:r>
              <w:rPr>
                <w:b w:val="0"/>
                <w:bCs w:val="0"/>
                <w:sz w:val="20"/>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76"/>
        <w:gridCol w:w="2058"/>
        <w:gridCol w:w="571"/>
        <w:gridCol w:w="1521"/>
        <w:gridCol w:w="19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bCs/>
                <w:sz w:val="21"/>
                <w:szCs w:val="21"/>
                <w:lang w:val="en-US" w:eastAsia="zh-CN"/>
              </w:rPr>
            </w:pPr>
            <w:r>
              <w:rPr>
                <w:rFonts w:eastAsia="黑体" w:cs="Arial"/>
                <w:sz w:val="21"/>
                <w:szCs w:val="21"/>
                <w:lang w:eastAsia="zh-CN"/>
              </w:rPr>
              <w:t>场所编号</w:t>
            </w:r>
          </w:p>
        </w:tc>
        <w:tc>
          <w:tcPr>
            <w:tcW w:w="2476"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058"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1521" w:type="dxa"/>
            <w:shd w:val="clear" w:color="auto" w:fill="F3F3F3"/>
            <w:tcMar>
              <w:left w:w="57" w:type="dxa"/>
              <w:right w:w="57" w:type="dxa"/>
            </w:tcMar>
          </w:tcPr>
          <w:p>
            <w:pPr>
              <w:pStyle w:val="22"/>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95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476" w:type="dxa"/>
          </w:tcPr>
          <w:p>
            <w:pPr>
              <w:spacing w:before="40" w:after="40"/>
              <w:rPr>
                <w:rFonts w:eastAsia="黑体"/>
                <w:szCs w:val="21"/>
                <w:lang w:val="de-DE" w:eastAsia="ja-JP"/>
              </w:rPr>
            </w:pPr>
            <w:r>
              <w:rPr>
                <w:rFonts w:hint="eastAsia" w:eastAsia="黑体"/>
                <w:szCs w:val="21"/>
                <w:lang w:val="de-DE" w:eastAsia="ja-JP"/>
              </w:rPr>
              <w:t>河北厚勤餐饮管理服务有限公司</w:t>
            </w:r>
            <w:r>
              <w:rPr>
                <w:rFonts w:hint="eastAsia" w:eastAsia="黑体"/>
                <w:szCs w:val="21"/>
                <w:lang w:val="en-US" w:eastAsia="zh-CN"/>
              </w:rPr>
              <w:t>/</w:t>
            </w:r>
            <w:r>
              <w:rPr>
                <w:rFonts w:hint="eastAsia" w:eastAsia="黑体"/>
                <w:szCs w:val="21"/>
                <w:lang w:val="de-DE" w:eastAsia="ja-JP"/>
              </w:rPr>
              <w:t>石家庄高新区珠峰大街288号石家庄学院食堂一楼101室</w:t>
            </w:r>
          </w:p>
        </w:tc>
        <w:tc>
          <w:tcPr>
            <w:tcW w:w="2058" w:type="dxa"/>
          </w:tcPr>
          <w:p>
            <w:pPr>
              <w:spacing w:before="40" w:after="40"/>
              <w:rPr>
                <w:rFonts w:eastAsia="黑体"/>
                <w:szCs w:val="21"/>
                <w:lang w:val="de-DE" w:eastAsia="ja-JP"/>
              </w:rPr>
            </w:pPr>
            <w:r>
              <w:rPr>
                <w:rFonts w:hint="eastAsia" w:eastAsia="黑体"/>
                <w:szCs w:val="21"/>
                <w:lang w:val="de-DE" w:eastAsia="ja-JP"/>
              </w:rPr>
              <w:t>石家庄高新区珠峰大街288号石家庄学院食堂一楼101室</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22</w:t>
            </w:r>
          </w:p>
        </w:tc>
        <w:tc>
          <w:tcPr>
            <w:tcW w:w="1521" w:type="dxa"/>
            <w:vAlign w:val="center"/>
          </w:tcPr>
          <w:p>
            <w:pPr>
              <w:pStyle w:val="20"/>
              <w:rPr>
                <w:rFonts w:eastAsia="黑体" w:cs="Arial"/>
                <w:sz w:val="21"/>
                <w:szCs w:val="21"/>
                <w:lang w:val="en-US" w:eastAsia="ja-JP"/>
              </w:rPr>
            </w:pPr>
            <w:r>
              <w:rPr>
                <w:b w:val="0"/>
                <w:bCs w:val="0"/>
                <w:sz w:val="20"/>
              </w:rPr>
              <w:t>餐饮服务</w:t>
            </w:r>
          </w:p>
        </w:tc>
        <w:tc>
          <w:tcPr>
            <w:tcW w:w="1951" w:type="dxa"/>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b w:val="0"/>
                <w:bCs w:val="0"/>
                <w:sz w:val="21"/>
                <w:szCs w:val="21"/>
              </w:rPr>
            </w:pPr>
            <w:r>
              <w:rPr>
                <w:rFonts w:hint="eastAsia" w:ascii="宋体" w:hAnsi="宋体"/>
                <w:b w:val="0"/>
                <w:bCs w:val="0"/>
                <w:sz w:val="21"/>
                <w:szCs w:val="21"/>
              </w:rPr>
              <w:t>GB/T19001-2016</w:t>
            </w:r>
          </w:p>
          <w:p>
            <w:pPr>
              <w:spacing w:before="40" w:after="40"/>
              <w:rPr>
                <w:rFonts w:hint="eastAsia" w:ascii="宋体" w:hAnsi="宋体"/>
                <w:b w:val="0"/>
                <w:bCs w:val="0"/>
                <w:sz w:val="21"/>
                <w:szCs w:val="21"/>
              </w:rPr>
            </w:pPr>
            <w:r>
              <w:rPr>
                <w:rFonts w:hint="eastAsia" w:ascii="宋体" w:hAnsi="宋体"/>
                <w:b w:val="0"/>
                <w:bCs w:val="0"/>
                <w:sz w:val="21"/>
                <w:szCs w:val="21"/>
              </w:rPr>
              <w:t>GB/T24001-2016</w:t>
            </w:r>
          </w:p>
          <w:p>
            <w:pPr>
              <w:spacing w:before="40" w:after="40"/>
              <w:rPr>
                <w:rFonts w:eastAsia="黑体"/>
                <w:szCs w:val="21"/>
                <w:lang w:eastAsia="ja-JP"/>
              </w:rPr>
            </w:pPr>
            <w:r>
              <w:rPr>
                <w:rFonts w:hint="eastAsia" w:ascii="宋体" w:hAnsi="宋体"/>
                <w:b w:val="0"/>
                <w:bCs w:val="0"/>
                <w:sz w:val="21"/>
                <w:szCs w:val="21"/>
              </w:rPr>
              <w:t>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18-19</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年12月29日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烹制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烹制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hint="eastAsia" w:ascii="宋体" w:hAnsi="宋体"/>
                <w:b/>
                <w:color w:val="000000"/>
                <w:sz w:val="20"/>
                <w:szCs w:val="20"/>
              </w:rPr>
            </w:pPr>
            <w:r>
              <w:rPr>
                <w:rFonts w:hint="eastAsia" w:ascii="宋体" w:hAnsi="宋体"/>
                <w:color w:val="000000"/>
                <w:spacing w:val="-10"/>
                <w:szCs w:val="21"/>
                <w:lang w:eastAsia="zh-CN"/>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hint="eastAsia"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w:t>
            </w:r>
          </w:p>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3" w:name="二阶段审核日期"/>
            <w:r>
              <w:rPr>
                <w:rFonts w:hint="eastAsia" w:ascii="宋体"/>
                <w:b/>
                <w:color w:val="000000"/>
                <w:szCs w:val="21"/>
              </w:rPr>
              <w:t>2022-01-2</w:t>
            </w:r>
            <w:bookmarkEnd w:id="33"/>
            <w:r>
              <w:rPr>
                <w:rFonts w:hint="eastAsia" w:ascii="宋体"/>
                <w:b/>
                <w:color w:val="000000"/>
                <w:szCs w:val="21"/>
                <w:lang w:val="en-US" w:eastAsia="zh-CN"/>
              </w:rPr>
              <w:t>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hint="eastAsia" w:ascii="宋体" w:hAnsi="宋体"/>
          <w:b/>
          <w:bCs/>
          <w:color w:val="000000"/>
          <w:szCs w:val="21"/>
        </w:rPr>
      </w:pPr>
    </w:p>
    <w:p>
      <w:pPr>
        <w:spacing w:before="156" w:beforeLines="50" w:after="62" w:afterLines="20" w:line="360" w:lineRule="exact"/>
        <w:rPr>
          <w:rFonts w:ascii="宋体"/>
          <w:b/>
          <w:bCs/>
          <w:color w:val="000000"/>
          <w:szCs w:val="21"/>
        </w:rPr>
      </w:pPr>
      <w:r>
        <w:rPr>
          <w:rFonts w:hint="eastAsia" w:ascii="宋体" w:eastAsia="宋体"/>
          <w:b/>
          <w:color w:val="000000"/>
          <w:szCs w:val="21"/>
          <w:lang w:eastAsia="zh-CN"/>
        </w:rPr>
        <w:drawing>
          <wp:anchor distT="0" distB="0" distL="114300" distR="114300" simplePos="0" relativeHeight="251661312" behindDoc="0" locked="0" layoutInCell="1" allowOverlap="1">
            <wp:simplePos x="0" y="0"/>
            <wp:positionH relativeFrom="column">
              <wp:posOffset>1649095</wp:posOffset>
            </wp:positionH>
            <wp:positionV relativeFrom="paragraph">
              <wp:posOffset>146685</wp:posOffset>
            </wp:positionV>
            <wp:extent cx="975360" cy="46990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975360" cy="46990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060" w:firstLineChars="2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2022年1月20日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r>
              <w:rPr>
                <w:sz w:val="21"/>
              </w:rPr>
              <w:pict>
                <v:line id="_x0000_s1026" o:spid="_x0000_s1026" o:spt="20" style="position:absolute;left:0pt;flip:y;margin-left:23.65pt;margin-top:30.75pt;height:285pt;width:452.5pt;z-index:251662336;mso-width-relative:page;mso-height-relative:page;" filled="f" stroked="t" coordsize="21600,21600">
                  <v:path arrowok="t"/>
                  <v:fill on="f" focussize="0,0"/>
                  <v:stroke color="#000000"/>
                  <v:imagedata o:title=""/>
                  <o:lock v:ext="edit" aspectratio="f"/>
                </v:line>
              </w:pict>
            </w: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7" w:firstLineChars="800"/>
              <w:jc w:val="left"/>
              <w:rPr>
                <w:rFonts w:ascii="宋体" w:hAnsi="宋体"/>
                <w:b/>
                <w:bCs/>
                <w:color w:val="000000"/>
                <w:spacing w:val="-8"/>
                <w:szCs w:val="21"/>
              </w:rPr>
            </w:pPr>
            <w:r>
              <w:rPr>
                <w:rFonts w:hint="eastAsia" w:eastAsia="宋体"/>
                <w:b/>
                <w:color w:val="000000"/>
                <w:szCs w:val="21"/>
                <w:lang w:eastAsia="zh-CN"/>
              </w:rPr>
              <w:drawing>
                <wp:anchor distT="0" distB="0" distL="114300" distR="114300" simplePos="0" relativeHeight="251663360" behindDoc="0" locked="0" layoutInCell="1" allowOverlap="1">
                  <wp:simplePos x="0" y="0"/>
                  <wp:positionH relativeFrom="column">
                    <wp:posOffset>669290</wp:posOffset>
                  </wp:positionH>
                  <wp:positionV relativeFrom="paragraph">
                    <wp:posOffset>157480</wp:posOffset>
                  </wp:positionV>
                  <wp:extent cx="843915" cy="40640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843915" cy="406400"/>
                          </a:xfrm>
                          <a:prstGeom prst="rect">
                            <a:avLst/>
                          </a:prstGeom>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eastAsia="zh-CN"/>
              </w:rPr>
            </w:pPr>
            <w:r>
              <w:rPr>
                <w:rFonts w:hint="eastAsia"/>
                <w:b/>
                <w:color w:val="000000"/>
                <w:szCs w:val="21"/>
              </w:rPr>
              <w:t>审核组长：</w:t>
            </w:r>
          </w:p>
          <w:p>
            <w:pPr>
              <w:spacing w:line="280" w:lineRule="exact"/>
              <w:rPr>
                <w:b/>
                <w:color w:val="000000"/>
                <w:szCs w:val="21"/>
              </w:rPr>
            </w:pPr>
          </w:p>
          <w:p>
            <w:pPr>
              <w:spacing w:line="280" w:lineRule="exact"/>
              <w:jc w:val="righ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drawing>
                <wp:anchor distT="0" distB="0" distL="114300" distR="114300" simplePos="0" relativeHeight="251664384" behindDoc="0" locked="0" layoutInCell="1" allowOverlap="1">
                  <wp:simplePos x="0" y="0"/>
                  <wp:positionH relativeFrom="column">
                    <wp:posOffset>925830</wp:posOffset>
                  </wp:positionH>
                  <wp:positionV relativeFrom="paragraph">
                    <wp:posOffset>53340</wp:posOffset>
                  </wp:positionV>
                  <wp:extent cx="736600" cy="406400"/>
                  <wp:effectExtent l="0" t="0" r="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736600" cy="406400"/>
                          </a:xfrm>
                          <a:prstGeom prst="rect">
                            <a:avLst/>
                          </a:prstGeom>
                          <a:noFill/>
                          <a:ln>
                            <a:noFill/>
                          </a:ln>
                        </pic:spPr>
                      </pic:pic>
                    </a:graphicData>
                  </a:graphic>
                </wp:anchor>
              </w:drawing>
            </w: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jc w:val="righ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b/>
                <w:color w:val="000000"/>
                <w:szCs w:val="21"/>
                <w:lang w:eastAsia="zh-CN"/>
              </w:rPr>
              <w:drawing>
                <wp:anchor distT="0" distB="0" distL="114300" distR="114300" simplePos="0" relativeHeight="251665408" behindDoc="0" locked="0" layoutInCell="1" allowOverlap="1">
                  <wp:simplePos x="0" y="0"/>
                  <wp:positionH relativeFrom="column">
                    <wp:posOffset>456565</wp:posOffset>
                  </wp:positionH>
                  <wp:positionV relativeFrom="paragraph">
                    <wp:posOffset>174625</wp:posOffset>
                  </wp:positionV>
                  <wp:extent cx="843915" cy="406400"/>
                  <wp:effectExtent l="0" t="0" r="0" b="0"/>
                  <wp:wrapNone/>
                  <wp:docPr id="6" name="图片 6"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90904151347"/>
                          <pic:cNvPicPr>
                            <a:picLocks noChangeAspect="1"/>
                          </pic:cNvPicPr>
                        </pic:nvPicPr>
                        <pic:blipFill>
                          <a:blip r:embed="rId6"/>
                          <a:stretch>
                            <a:fillRect/>
                          </a:stretch>
                        </pic:blipFill>
                        <pic:spPr>
                          <a:xfrm>
                            <a:off x="0" y="0"/>
                            <a:ext cx="843915" cy="406400"/>
                          </a:xfrm>
                          <a:prstGeom prst="rect">
                            <a:avLst/>
                          </a:prstGeom>
                        </pic:spPr>
                      </pic:pic>
                    </a:graphicData>
                  </a:graphic>
                </wp:anchor>
              </w:drawing>
            </w:r>
          </w:p>
          <w:p>
            <w:pPr>
              <w:pStyle w:val="2"/>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3309563C"/>
    <w:rsid w:val="514217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2022-01-21T07:35:39Z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2052-11.1.0.11294</vt:lpwstr>
  </property>
</Properties>
</file>