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BFE" w:rsidRPr="00CF62EA" w:rsidRDefault="00C10BA2">
      <w:pPr>
        <w:spacing w:line="480" w:lineRule="exact"/>
        <w:jc w:val="center"/>
        <w:rPr>
          <w:rFonts w:ascii="楷体" w:eastAsia="楷体" w:hAnsi="楷体" w:cstheme="minorEastAsia"/>
          <w:bCs/>
          <w:color w:val="000000"/>
          <w:sz w:val="36"/>
          <w:szCs w:val="36"/>
        </w:rPr>
      </w:pPr>
      <w:r w:rsidRPr="00CF62EA">
        <w:rPr>
          <w:rFonts w:ascii="楷体" w:eastAsia="楷体" w:hAnsi="楷体" w:cstheme="minorEastAsia"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1085"/>
        <w:gridCol w:w="504"/>
      </w:tblGrid>
      <w:tr w:rsidR="009E5BFE" w:rsidRPr="006916AD">
        <w:trPr>
          <w:trHeight w:val="515"/>
        </w:trPr>
        <w:tc>
          <w:tcPr>
            <w:tcW w:w="2160" w:type="dxa"/>
            <w:vMerge w:val="restart"/>
            <w:vAlign w:val="center"/>
          </w:tcPr>
          <w:p w:rsidR="009E5BFE" w:rsidRPr="006916AD" w:rsidRDefault="00C10BA2" w:rsidP="006916AD">
            <w:pPr>
              <w:spacing w:before="120" w:line="360" w:lineRule="auto"/>
              <w:jc w:val="center"/>
              <w:rPr>
                <w:rFonts w:ascii="楷体" w:eastAsia="楷体" w:hAnsi="楷体" w:cstheme="minorEastAsia"/>
                <w:sz w:val="24"/>
                <w:szCs w:val="24"/>
              </w:rPr>
            </w:pPr>
            <w:r w:rsidRPr="006916AD">
              <w:rPr>
                <w:rFonts w:ascii="楷体" w:eastAsia="楷体" w:hAnsi="楷体" w:cstheme="minorEastAsia" w:hint="eastAsia"/>
                <w:sz w:val="24"/>
                <w:szCs w:val="24"/>
              </w:rPr>
              <w:t>过程与活动、</w:t>
            </w:r>
          </w:p>
          <w:p w:rsidR="009E5BFE" w:rsidRPr="006916AD" w:rsidRDefault="00C10BA2" w:rsidP="006916AD">
            <w:pPr>
              <w:spacing w:line="360" w:lineRule="auto"/>
              <w:jc w:val="center"/>
              <w:rPr>
                <w:rFonts w:ascii="楷体" w:eastAsia="楷体" w:hAnsi="楷体" w:cstheme="minorEastAsia"/>
                <w:sz w:val="24"/>
                <w:szCs w:val="24"/>
              </w:rPr>
            </w:pPr>
            <w:r w:rsidRPr="006916AD">
              <w:rPr>
                <w:rFonts w:ascii="楷体" w:eastAsia="楷体" w:hAnsi="楷体" w:cstheme="minorEastAsia" w:hint="eastAsia"/>
                <w:sz w:val="24"/>
                <w:szCs w:val="24"/>
              </w:rPr>
              <w:t>抽样计划</w:t>
            </w:r>
          </w:p>
        </w:tc>
        <w:tc>
          <w:tcPr>
            <w:tcW w:w="960" w:type="dxa"/>
            <w:vMerge w:val="restart"/>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涉及</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条款</w:t>
            </w:r>
          </w:p>
        </w:tc>
        <w:tc>
          <w:tcPr>
            <w:tcW w:w="11085"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 xml:space="preserve">受审核部门：生产部（含车间）          主管领导： </w:t>
            </w:r>
            <w:r w:rsidR="00C80CBC">
              <w:rPr>
                <w:rFonts w:ascii="楷体" w:eastAsia="楷体" w:hAnsi="楷体" w:cstheme="minorEastAsia" w:hint="eastAsia"/>
                <w:sz w:val="24"/>
                <w:szCs w:val="24"/>
              </w:rPr>
              <w:t>孙军峰</w:t>
            </w:r>
            <w:r w:rsidRPr="006916AD">
              <w:rPr>
                <w:rFonts w:ascii="楷体" w:eastAsia="楷体" w:hAnsi="楷体" w:cstheme="minorEastAsia" w:hint="eastAsia"/>
                <w:sz w:val="24"/>
                <w:szCs w:val="24"/>
              </w:rPr>
              <w:t xml:space="preserve">    陪同人员：</w:t>
            </w:r>
            <w:r w:rsidR="00867729">
              <w:rPr>
                <w:rFonts w:ascii="楷体" w:eastAsia="楷体" w:hAnsi="楷体" w:cstheme="minorEastAsia" w:hint="eastAsia"/>
                <w:sz w:val="24"/>
                <w:szCs w:val="24"/>
              </w:rPr>
              <w:t>孙利欣</w:t>
            </w:r>
          </w:p>
        </w:tc>
        <w:tc>
          <w:tcPr>
            <w:tcW w:w="504" w:type="dxa"/>
            <w:vMerge w:val="restart"/>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判定</w:t>
            </w:r>
          </w:p>
        </w:tc>
      </w:tr>
      <w:tr w:rsidR="009E5BFE" w:rsidRPr="006916AD">
        <w:trPr>
          <w:trHeight w:val="403"/>
        </w:trPr>
        <w:tc>
          <w:tcPr>
            <w:tcW w:w="21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9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11085" w:type="dxa"/>
            <w:vAlign w:val="center"/>
          </w:tcPr>
          <w:p w:rsidR="009E5BFE" w:rsidRPr="006916AD" w:rsidRDefault="00C10BA2" w:rsidP="003303C6">
            <w:pPr>
              <w:spacing w:before="120" w:line="360" w:lineRule="auto"/>
              <w:rPr>
                <w:rFonts w:ascii="楷体" w:eastAsia="楷体" w:hAnsi="楷体" w:cstheme="minorEastAsia"/>
                <w:sz w:val="24"/>
                <w:szCs w:val="24"/>
              </w:rPr>
            </w:pPr>
            <w:r w:rsidRPr="006916AD">
              <w:rPr>
                <w:rFonts w:ascii="楷体" w:eastAsia="楷体" w:hAnsi="楷体" w:cstheme="minorEastAsia" w:hint="eastAsia"/>
                <w:sz w:val="24"/>
                <w:szCs w:val="24"/>
              </w:rPr>
              <w:t xml:space="preserve">审核员： </w:t>
            </w:r>
            <w:r w:rsidR="004C45C5" w:rsidRPr="006916AD">
              <w:rPr>
                <w:rFonts w:ascii="楷体" w:eastAsia="楷体" w:hAnsi="楷体" w:cstheme="minorEastAsia" w:hint="eastAsia"/>
                <w:sz w:val="24"/>
                <w:szCs w:val="24"/>
              </w:rPr>
              <w:t>姜海军</w:t>
            </w:r>
            <w:r w:rsidRPr="006916AD">
              <w:rPr>
                <w:rFonts w:ascii="楷体" w:eastAsia="楷体" w:hAnsi="楷体" w:cstheme="minorEastAsia" w:hint="eastAsia"/>
                <w:sz w:val="24"/>
                <w:szCs w:val="24"/>
              </w:rPr>
              <w:t xml:space="preserve">              审核时间：202</w:t>
            </w:r>
            <w:r w:rsidR="003303C6">
              <w:rPr>
                <w:rFonts w:ascii="楷体" w:eastAsia="楷体" w:hAnsi="楷体" w:cstheme="minorEastAsia" w:hint="eastAsia"/>
                <w:sz w:val="24"/>
                <w:szCs w:val="24"/>
              </w:rPr>
              <w:t>2</w:t>
            </w:r>
            <w:r w:rsidRPr="006916AD">
              <w:rPr>
                <w:rFonts w:ascii="楷体" w:eastAsia="楷体" w:hAnsi="楷体" w:cstheme="minorEastAsia" w:hint="eastAsia"/>
                <w:sz w:val="24"/>
                <w:szCs w:val="24"/>
              </w:rPr>
              <w:t>年</w:t>
            </w:r>
            <w:r w:rsidR="003303C6">
              <w:rPr>
                <w:rFonts w:ascii="楷体" w:eastAsia="楷体" w:hAnsi="楷体" w:cstheme="minorEastAsia" w:hint="eastAsia"/>
                <w:sz w:val="24"/>
                <w:szCs w:val="24"/>
              </w:rPr>
              <w:t>5</w:t>
            </w:r>
            <w:r w:rsidRPr="006916AD">
              <w:rPr>
                <w:rFonts w:ascii="楷体" w:eastAsia="楷体" w:hAnsi="楷体" w:cstheme="minorEastAsia" w:hint="eastAsia"/>
                <w:sz w:val="24"/>
                <w:szCs w:val="24"/>
              </w:rPr>
              <w:t>月</w:t>
            </w:r>
            <w:r w:rsidR="0076376E" w:rsidRPr="006916AD">
              <w:rPr>
                <w:rFonts w:ascii="楷体" w:eastAsia="楷体" w:hAnsi="楷体" w:cstheme="minorEastAsia" w:hint="eastAsia"/>
                <w:sz w:val="24"/>
                <w:szCs w:val="24"/>
              </w:rPr>
              <w:t>1</w:t>
            </w:r>
            <w:r w:rsidR="003303C6">
              <w:rPr>
                <w:rFonts w:ascii="楷体" w:eastAsia="楷体" w:hAnsi="楷体" w:cstheme="minorEastAsia" w:hint="eastAsia"/>
                <w:sz w:val="24"/>
                <w:szCs w:val="24"/>
              </w:rPr>
              <w:t>3-14</w:t>
            </w:r>
            <w:r w:rsidRPr="006916AD">
              <w:rPr>
                <w:rFonts w:ascii="楷体" w:eastAsia="楷体" w:hAnsi="楷体" w:cstheme="minorEastAsia" w:hint="eastAsia"/>
                <w:sz w:val="24"/>
                <w:szCs w:val="24"/>
              </w:rPr>
              <w:t>日</w:t>
            </w:r>
            <w:r w:rsidR="00B8480D">
              <w:rPr>
                <w:rFonts w:ascii="楷体" w:eastAsia="楷体" w:hAnsi="楷体" w:cstheme="minorEastAsia" w:hint="eastAsia"/>
                <w:sz w:val="24"/>
                <w:szCs w:val="24"/>
              </w:rPr>
              <w:t xml:space="preserve">    </w:t>
            </w:r>
            <w:r w:rsidR="00B8480D">
              <w:rPr>
                <w:rFonts w:ascii="楷体" w:eastAsia="楷体" w:hAnsi="楷体" w:cs="宋体" w:hint="eastAsia"/>
                <w:sz w:val="24"/>
                <w:szCs w:val="24"/>
              </w:rPr>
              <w:t>远程审核网络沟通工具：</w:t>
            </w:r>
            <w:proofErr w:type="gramStart"/>
            <w:r w:rsidR="00B8480D">
              <w:rPr>
                <w:rFonts w:ascii="楷体" w:eastAsia="楷体" w:hAnsi="楷体" w:cs="宋体" w:hint="eastAsia"/>
                <w:sz w:val="24"/>
                <w:szCs w:val="24"/>
              </w:rPr>
              <w:t>微信</w:t>
            </w:r>
            <w:proofErr w:type="gramEnd"/>
          </w:p>
        </w:tc>
        <w:tc>
          <w:tcPr>
            <w:tcW w:w="504" w:type="dxa"/>
            <w:vMerge/>
          </w:tcPr>
          <w:p w:rsidR="009E5BFE" w:rsidRPr="006916AD" w:rsidRDefault="009E5BFE" w:rsidP="006916AD">
            <w:pPr>
              <w:spacing w:line="360" w:lineRule="auto"/>
              <w:rPr>
                <w:rFonts w:ascii="楷体" w:eastAsia="楷体" w:hAnsi="楷体" w:cstheme="minorEastAsia"/>
                <w:sz w:val="24"/>
                <w:szCs w:val="24"/>
              </w:rPr>
            </w:pPr>
          </w:p>
        </w:tc>
      </w:tr>
      <w:tr w:rsidR="009E5BFE" w:rsidRPr="006916AD">
        <w:trPr>
          <w:trHeight w:val="516"/>
        </w:trPr>
        <w:tc>
          <w:tcPr>
            <w:tcW w:w="21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9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11085" w:type="dxa"/>
            <w:vAlign w:val="center"/>
          </w:tcPr>
          <w:p w:rsidR="00B628B5" w:rsidRPr="006916AD" w:rsidRDefault="00C10BA2" w:rsidP="006916AD">
            <w:pPr>
              <w:adjustRightInd w:val="0"/>
              <w:snapToGrid w:val="0"/>
              <w:ind w:rightChars="50" w:right="105"/>
              <w:jc w:val="left"/>
              <w:textAlignment w:val="baseline"/>
              <w:rPr>
                <w:rFonts w:ascii="楷体" w:eastAsia="楷体" w:hAnsi="楷体" w:cs="Arial"/>
                <w:szCs w:val="21"/>
              </w:rPr>
            </w:pPr>
            <w:r w:rsidRPr="006916AD">
              <w:rPr>
                <w:rFonts w:ascii="楷体" w:eastAsia="楷体" w:hAnsi="楷体" w:cstheme="minorEastAsia" w:hint="eastAsia"/>
                <w:szCs w:val="21"/>
              </w:rPr>
              <w:t>审核条款：</w:t>
            </w:r>
            <w:r w:rsidR="00B628B5" w:rsidRPr="006916AD">
              <w:rPr>
                <w:rFonts w:ascii="楷体" w:eastAsia="楷体" w:hAnsi="楷体" w:cs="Arial" w:hint="eastAsia"/>
                <w:szCs w:val="21"/>
              </w:rPr>
              <w:t>QMS: 5.3组织的岗位、职责和权限、6.2质量目标、8.1运行策划和控制、8.3产品的设计和开发、8.5.1生产和服务提供的控制、8.5.2产品标识和可追朔性、8.5.4产品防护、8.5.6生产和服务提供的更改控制，</w:t>
            </w:r>
          </w:p>
          <w:p w:rsidR="00B628B5" w:rsidRPr="006916AD" w:rsidRDefault="00B628B5" w:rsidP="006916AD">
            <w:pPr>
              <w:rPr>
                <w:rFonts w:ascii="楷体" w:eastAsia="楷体" w:hAnsi="楷体" w:cs="Arial"/>
                <w:szCs w:val="21"/>
              </w:rPr>
            </w:pPr>
            <w:r w:rsidRPr="006916AD">
              <w:rPr>
                <w:rFonts w:ascii="楷体" w:eastAsia="楷体" w:hAnsi="楷体" w:cs="Arial" w:hint="eastAsia"/>
                <w:szCs w:val="21"/>
              </w:rPr>
              <w:t>EMS: 5.3组织的岗位、职责和权限、6.2环境目标、6.1.2环境因素、8.1运行策划和控制、8.2应急准备和响应，</w:t>
            </w:r>
          </w:p>
          <w:p w:rsidR="009E5BFE" w:rsidRPr="006916AD" w:rsidRDefault="00B628B5" w:rsidP="006916AD">
            <w:pPr>
              <w:rPr>
                <w:rFonts w:ascii="楷体" w:eastAsia="楷体" w:hAnsi="楷体" w:cstheme="minorEastAsia"/>
                <w:sz w:val="24"/>
                <w:szCs w:val="24"/>
              </w:rPr>
            </w:pPr>
            <w:r w:rsidRPr="006916AD">
              <w:rPr>
                <w:rFonts w:ascii="楷体" w:eastAsia="楷体" w:hAnsi="楷体" w:cs="Arial" w:hint="eastAsia"/>
                <w:szCs w:val="21"/>
              </w:rPr>
              <w:t>OHSAS：5.3职责与权限、6.2目标指标、6.1.2危险源辨识与评价、8.1运行控制、8.2应急准备和响应，</w:t>
            </w:r>
          </w:p>
        </w:tc>
        <w:tc>
          <w:tcPr>
            <w:tcW w:w="504" w:type="dxa"/>
            <w:vMerge/>
          </w:tcPr>
          <w:p w:rsidR="009E5BFE" w:rsidRPr="006916AD" w:rsidRDefault="009E5BFE" w:rsidP="006916AD">
            <w:pPr>
              <w:spacing w:line="360" w:lineRule="auto"/>
              <w:rPr>
                <w:rFonts w:ascii="楷体" w:eastAsia="楷体" w:hAnsi="楷体" w:cstheme="minorEastAsia"/>
                <w:sz w:val="24"/>
                <w:szCs w:val="24"/>
              </w:rPr>
            </w:pPr>
          </w:p>
        </w:tc>
      </w:tr>
      <w:tr w:rsidR="009E5BFE" w:rsidRPr="006916AD">
        <w:trPr>
          <w:trHeight w:val="1255"/>
        </w:trPr>
        <w:tc>
          <w:tcPr>
            <w:tcW w:w="21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询查部门及人员的职责和权限，是否与规定一致？</w:t>
            </w:r>
          </w:p>
        </w:tc>
        <w:tc>
          <w:tcPr>
            <w:tcW w:w="9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QEO5.3</w:t>
            </w:r>
          </w:p>
          <w:p w:rsidR="009E5BFE" w:rsidRPr="006916AD" w:rsidRDefault="009E5BFE" w:rsidP="006916AD">
            <w:pPr>
              <w:spacing w:line="360" w:lineRule="auto"/>
              <w:rPr>
                <w:rFonts w:ascii="楷体" w:eastAsia="楷体" w:hAnsi="楷体" w:cstheme="minorEastAsia"/>
                <w:sz w:val="24"/>
                <w:szCs w:val="24"/>
              </w:rPr>
            </w:pPr>
          </w:p>
        </w:tc>
        <w:tc>
          <w:tcPr>
            <w:tcW w:w="11085" w:type="dxa"/>
          </w:tcPr>
          <w:p w:rsidR="009E5BFE" w:rsidRPr="006916AD" w:rsidRDefault="00C10BA2" w:rsidP="006916AD">
            <w:pPr>
              <w:numPr>
                <w:ilvl w:val="3"/>
                <w:numId w:val="0"/>
              </w:numPr>
              <w:spacing w:line="360" w:lineRule="auto"/>
              <w:ind w:firstLineChars="200" w:firstLine="480"/>
              <w:jc w:val="left"/>
              <w:rPr>
                <w:rFonts w:ascii="楷体" w:eastAsia="楷体" w:hAnsi="楷体" w:cstheme="minorEastAsia"/>
                <w:sz w:val="24"/>
                <w:szCs w:val="24"/>
              </w:rPr>
            </w:pPr>
            <w:r w:rsidRPr="006916AD">
              <w:rPr>
                <w:rFonts w:ascii="楷体" w:eastAsia="楷体" w:hAnsi="楷体" w:cstheme="minorEastAsia" w:hint="eastAsia"/>
                <w:sz w:val="24"/>
                <w:szCs w:val="24"/>
              </w:rPr>
              <w:t>查《管理手册》中的职能分配表和手册中规定：对职能部门和各类人员的职责和权限做了规定，同时制定了管理制度及职责汇编，通过对《管理手册》及管理制度及职责汇编等管理文件的发布，使各部门及岗位的职责和权限在公司内得到沟通，符合规定要求。配备有生产计划员、技术员、设备维护员、技能工人等人员，具体负责基础设施管理、过程运行环境控制、产品实现过程的策划控制、生产和服务提供过程确认控制、标识和</w:t>
            </w:r>
            <w:proofErr w:type="gramStart"/>
            <w:r w:rsidRPr="006916AD">
              <w:rPr>
                <w:rFonts w:ascii="楷体" w:eastAsia="楷体" w:hAnsi="楷体" w:cstheme="minorEastAsia" w:hint="eastAsia"/>
                <w:sz w:val="24"/>
                <w:szCs w:val="24"/>
              </w:rPr>
              <w:t>可</w:t>
            </w:r>
            <w:proofErr w:type="gramEnd"/>
            <w:r w:rsidRPr="006916AD">
              <w:rPr>
                <w:rFonts w:ascii="楷体" w:eastAsia="楷体" w:hAnsi="楷体" w:cstheme="minorEastAsia" w:hint="eastAsia"/>
                <w:sz w:val="24"/>
                <w:szCs w:val="24"/>
              </w:rPr>
              <w:t>追溯性控制、产品防护控制、变更控制、</w:t>
            </w:r>
            <w:r w:rsidR="00987757">
              <w:rPr>
                <w:rFonts w:ascii="楷体" w:eastAsia="楷体" w:hAnsi="楷体" w:cstheme="minorEastAsia" w:hint="eastAsia"/>
                <w:sz w:val="24"/>
                <w:szCs w:val="24"/>
              </w:rPr>
              <w:t>部门</w:t>
            </w:r>
            <w:r w:rsidRPr="006916AD">
              <w:rPr>
                <w:rFonts w:ascii="楷体" w:eastAsia="楷体" w:hAnsi="楷体" w:cstheme="minorEastAsia" w:hint="eastAsia"/>
                <w:sz w:val="24"/>
                <w:szCs w:val="24"/>
              </w:rPr>
              <w:t>危险源、环境因素识别及评价控制、目标指标和管理方案控制、运行控制、应急准备和响应控制等。</w:t>
            </w:r>
          </w:p>
          <w:p w:rsidR="009E5BFE" w:rsidRPr="006916AD" w:rsidRDefault="00C10BA2"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t>主管领导</w:t>
            </w:r>
            <w:r w:rsidR="00987757">
              <w:rPr>
                <w:rFonts w:ascii="楷体" w:eastAsia="楷体" w:hAnsi="楷体" w:cstheme="minorEastAsia" w:hint="eastAsia"/>
                <w:sz w:val="24"/>
                <w:szCs w:val="24"/>
              </w:rPr>
              <w:t>孙军峰</w:t>
            </w:r>
            <w:r w:rsidRPr="006916AD">
              <w:rPr>
                <w:rFonts w:ascii="楷体" w:eastAsia="楷体" w:hAnsi="楷体" w:cstheme="minorEastAsia" w:hint="eastAsia"/>
                <w:sz w:val="24"/>
                <w:szCs w:val="24"/>
              </w:rPr>
              <w:t>，负责全厂的生产安排与人员协调，管</w:t>
            </w:r>
            <w:proofErr w:type="gramStart"/>
            <w:r w:rsidRPr="006916AD">
              <w:rPr>
                <w:rFonts w:ascii="楷体" w:eastAsia="楷体" w:hAnsi="楷体" w:cstheme="minorEastAsia" w:hint="eastAsia"/>
                <w:sz w:val="24"/>
                <w:szCs w:val="24"/>
              </w:rPr>
              <w:t>控生产</w:t>
            </w:r>
            <w:proofErr w:type="gramEnd"/>
            <w:r w:rsidR="00987757">
              <w:rPr>
                <w:rFonts w:ascii="楷体" w:eastAsia="楷体" w:hAnsi="楷体" w:cstheme="minorEastAsia" w:hint="eastAsia"/>
                <w:sz w:val="24"/>
                <w:szCs w:val="24"/>
              </w:rPr>
              <w:t>和</w:t>
            </w:r>
            <w:r w:rsidRPr="006916AD">
              <w:rPr>
                <w:rFonts w:ascii="楷体" w:eastAsia="楷体" w:hAnsi="楷体" w:cstheme="minorEastAsia" w:hint="eastAsia"/>
                <w:sz w:val="24"/>
                <w:szCs w:val="24"/>
              </w:rPr>
              <w:t>技术指导，安全指导等工作。</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9E5BFE" w:rsidRPr="006916AD">
        <w:trPr>
          <w:trHeight w:val="649"/>
        </w:trPr>
        <w:tc>
          <w:tcPr>
            <w:tcW w:w="2160" w:type="dxa"/>
          </w:tcPr>
          <w:p w:rsidR="009E5BFE" w:rsidRPr="006916AD" w:rsidRDefault="00C10BA2" w:rsidP="006916AD">
            <w:pPr>
              <w:spacing w:line="360" w:lineRule="auto"/>
              <w:rPr>
                <w:rFonts w:ascii="楷体" w:eastAsia="楷体" w:hAnsi="楷体" w:cstheme="minorEastAsia"/>
                <w:kern w:val="0"/>
                <w:sz w:val="24"/>
                <w:szCs w:val="24"/>
              </w:rPr>
            </w:pPr>
            <w:r w:rsidRPr="006916AD">
              <w:rPr>
                <w:rFonts w:ascii="楷体" w:eastAsia="楷体" w:hAnsi="楷体" w:cstheme="minorEastAsia" w:hint="eastAsia"/>
                <w:kern w:val="0"/>
                <w:sz w:val="24"/>
                <w:szCs w:val="24"/>
              </w:rPr>
              <w:t>目标及其实现的</w:t>
            </w:r>
            <w:proofErr w:type="gramStart"/>
            <w:r w:rsidRPr="006916AD">
              <w:rPr>
                <w:rFonts w:ascii="楷体" w:eastAsia="楷体" w:hAnsi="楷体" w:cstheme="minorEastAsia" w:hint="eastAsia"/>
                <w:kern w:val="0"/>
                <w:sz w:val="24"/>
                <w:szCs w:val="24"/>
              </w:rPr>
              <w:t>策划总</w:t>
            </w:r>
            <w:proofErr w:type="gramEnd"/>
            <w:r w:rsidRPr="006916AD">
              <w:rPr>
                <w:rFonts w:ascii="楷体" w:eastAsia="楷体" w:hAnsi="楷体" w:cstheme="minorEastAsia" w:hint="eastAsia"/>
                <w:kern w:val="0"/>
                <w:sz w:val="24"/>
                <w:szCs w:val="24"/>
              </w:rPr>
              <w:t>要求</w:t>
            </w:r>
          </w:p>
          <w:p w:rsidR="009E5BFE" w:rsidRPr="006916AD" w:rsidRDefault="009E5BFE" w:rsidP="006916AD">
            <w:pPr>
              <w:spacing w:line="360" w:lineRule="auto"/>
              <w:rPr>
                <w:rFonts w:ascii="楷体" w:eastAsia="楷体" w:hAnsi="楷体" w:cstheme="minorEastAsia"/>
                <w:sz w:val="24"/>
                <w:szCs w:val="24"/>
              </w:rPr>
            </w:pPr>
          </w:p>
        </w:tc>
        <w:tc>
          <w:tcPr>
            <w:tcW w:w="960" w:type="dxa"/>
          </w:tcPr>
          <w:p w:rsidR="009E5BFE" w:rsidRPr="006916AD" w:rsidRDefault="00C10BA2" w:rsidP="006916AD">
            <w:pPr>
              <w:spacing w:line="360" w:lineRule="auto"/>
              <w:rPr>
                <w:rFonts w:ascii="楷体" w:eastAsia="楷体" w:hAnsi="楷体" w:cstheme="minorEastAsia"/>
                <w:bCs/>
                <w:sz w:val="24"/>
                <w:szCs w:val="24"/>
              </w:rPr>
            </w:pPr>
            <w:r w:rsidRPr="006916AD">
              <w:rPr>
                <w:rFonts w:ascii="楷体" w:eastAsia="楷体" w:hAnsi="楷体" w:cstheme="minorEastAsia" w:hint="eastAsia"/>
                <w:b/>
                <w:bCs/>
                <w:sz w:val="24"/>
                <w:szCs w:val="24"/>
              </w:rPr>
              <w:t>QEO</w:t>
            </w:r>
            <w:r w:rsidRPr="006916AD">
              <w:rPr>
                <w:rFonts w:ascii="楷体" w:eastAsia="楷体" w:hAnsi="楷体" w:cstheme="minorEastAsia" w:hint="eastAsia"/>
                <w:b/>
                <w:sz w:val="24"/>
                <w:szCs w:val="24"/>
              </w:rPr>
              <w:t>6.2</w:t>
            </w:r>
          </w:p>
          <w:p w:rsidR="009E5BFE" w:rsidRPr="006916AD" w:rsidRDefault="009E5BFE" w:rsidP="006916AD">
            <w:pPr>
              <w:spacing w:line="360" w:lineRule="auto"/>
              <w:rPr>
                <w:rFonts w:ascii="楷体" w:eastAsia="楷体" w:hAnsi="楷体" w:cstheme="minorEastAsia"/>
                <w:sz w:val="24"/>
                <w:szCs w:val="24"/>
              </w:rPr>
            </w:pPr>
          </w:p>
        </w:tc>
        <w:tc>
          <w:tcPr>
            <w:tcW w:w="11085" w:type="dxa"/>
          </w:tcPr>
          <w:p w:rsidR="002776D5" w:rsidRDefault="005930C8" w:rsidP="002776D5">
            <w:pPr>
              <w:spacing w:line="360" w:lineRule="auto"/>
              <w:ind w:firstLineChars="100" w:firstLine="240"/>
              <w:rPr>
                <w:rFonts w:ascii="楷体" w:eastAsia="楷体" w:hAnsi="楷体"/>
                <w:sz w:val="24"/>
                <w:szCs w:val="24"/>
              </w:rPr>
            </w:pPr>
            <w:r>
              <w:rPr>
                <w:rFonts w:ascii="楷体" w:eastAsia="楷体" w:hAnsi="楷体" w:hint="eastAsia"/>
                <w:sz w:val="24"/>
                <w:szCs w:val="24"/>
              </w:rPr>
              <w:t>部门目标：</w:t>
            </w:r>
            <w:r w:rsidR="00C10BA2" w:rsidRPr="006916AD">
              <w:rPr>
                <w:rFonts w:ascii="楷体" w:eastAsia="楷体" w:hAnsi="楷体" w:hint="eastAsia"/>
                <w:sz w:val="24"/>
                <w:szCs w:val="24"/>
              </w:rPr>
              <w:t xml:space="preserve">        </w:t>
            </w:r>
            <w:r w:rsidR="002776D5">
              <w:rPr>
                <w:rFonts w:ascii="楷体" w:eastAsia="楷体" w:hAnsi="楷体" w:hint="eastAsia"/>
                <w:sz w:val="24"/>
                <w:szCs w:val="24"/>
              </w:rPr>
              <w:t xml:space="preserve">   </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成品一次交验合格率≥98%</w:t>
            </w:r>
            <w:r>
              <w:rPr>
                <w:rFonts w:ascii="楷体" w:eastAsia="楷体" w:hAnsi="楷体" w:hint="eastAsia"/>
                <w:sz w:val="24"/>
                <w:szCs w:val="24"/>
              </w:rPr>
              <w:t>；</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人身伤害事故为0</w:t>
            </w:r>
            <w:r>
              <w:rPr>
                <w:rFonts w:ascii="楷体" w:eastAsia="楷体" w:hAnsi="楷体" w:hint="eastAsia"/>
                <w:sz w:val="24"/>
                <w:szCs w:val="24"/>
              </w:rPr>
              <w:t>；</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固废分类回收率100%</w:t>
            </w:r>
            <w:r>
              <w:rPr>
                <w:rFonts w:ascii="楷体" w:eastAsia="楷体" w:hAnsi="楷体" w:hint="eastAsia"/>
                <w:sz w:val="24"/>
                <w:szCs w:val="24"/>
              </w:rPr>
              <w:t>；</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噪声、废气达标排放</w:t>
            </w:r>
            <w:r>
              <w:rPr>
                <w:rFonts w:ascii="楷体" w:eastAsia="楷体" w:hAnsi="楷体" w:hint="eastAsia"/>
                <w:sz w:val="24"/>
                <w:szCs w:val="24"/>
              </w:rPr>
              <w:t>；</w:t>
            </w:r>
          </w:p>
          <w:p w:rsidR="009E5BFE" w:rsidRPr="006916AD"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lastRenderedPageBreak/>
              <w:t>火灾事故为零</w:t>
            </w:r>
            <w:r>
              <w:rPr>
                <w:rFonts w:ascii="楷体" w:eastAsia="楷体" w:hAnsi="楷体" w:hint="eastAsia"/>
                <w:sz w:val="24"/>
                <w:szCs w:val="24"/>
              </w:rPr>
              <w:t>；</w:t>
            </w:r>
            <w:r w:rsidR="00C10BA2" w:rsidRPr="006916AD">
              <w:rPr>
                <w:rFonts w:ascii="楷体" w:eastAsia="楷体" w:hAnsi="楷体" w:hint="eastAsia"/>
                <w:sz w:val="24"/>
                <w:szCs w:val="24"/>
              </w:rPr>
              <w:t xml:space="preserve">      </w:t>
            </w:r>
          </w:p>
          <w:p w:rsidR="009E5BFE" w:rsidRPr="006916AD" w:rsidRDefault="00C10BA2" w:rsidP="007C173C">
            <w:pPr>
              <w:spacing w:line="360" w:lineRule="auto"/>
              <w:ind w:leftChars="26" w:left="55" w:firstLineChars="150" w:firstLine="360"/>
              <w:rPr>
                <w:rFonts w:ascii="楷体" w:eastAsia="楷体" w:hAnsi="楷体"/>
                <w:sz w:val="24"/>
                <w:szCs w:val="24"/>
              </w:rPr>
            </w:pPr>
            <w:r w:rsidRPr="006916AD">
              <w:rPr>
                <w:rFonts w:ascii="楷体" w:eastAsia="楷体" w:hAnsi="楷体" w:hint="eastAsia"/>
                <w:sz w:val="24"/>
                <w:szCs w:val="24"/>
              </w:rPr>
              <w:t>与方针一致，符合公司总的</w:t>
            </w:r>
            <w:r w:rsidR="008E2431">
              <w:rPr>
                <w:rFonts w:ascii="楷体" w:eastAsia="楷体" w:hAnsi="楷体" w:hint="eastAsia"/>
                <w:sz w:val="24"/>
                <w:szCs w:val="24"/>
              </w:rPr>
              <w:t>管理</w:t>
            </w:r>
            <w:r w:rsidRPr="006916AD">
              <w:rPr>
                <w:rFonts w:ascii="楷体" w:eastAsia="楷体" w:hAnsi="楷体" w:hint="eastAsia"/>
                <w:sz w:val="24"/>
                <w:szCs w:val="24"/>
              </w:rPr>
              <w:t>目标， 抽查202</w:t>
            </w:r>
            <w:r w:rsidR="00F95980">
              <w:rPr>
                <w:rFonts w:ascii="楷体" w:eastAsia="楷体" w:hAnsi="楷体" w:hint="eastAsia"/>
                <w:sz w:val="24"/>
                <w:szCs w:val="24"/>
              </w:rPr>
              <w:t>2</w:t>
            </w:r>
            <w:r w:rsidRPr="006916AD">
              <w:rPr>
                <w:rFonts w:ascii="楷体" w:eastAsia="楷体" w:hAnsi="楷体" w:hint="eastAsia"/>
                <w:sz w:val="24"/>
                <w:szCs w:val="24"/>
              </w:rPr>
              <w:t>年</w:t>
            </w:r>
            <w:r w:rsidR="00F95980">
              <w:rPr>
                <w:rFonts w:ascii="楷体" w:eastAsia="楷体" w:hAnsi="楷体" w:hint="eastAsia"/>
                <w:sz w:val="24"/>
                <w:szCs w:val="24"/>
              </w:rPr>
              <w:t>5</w:t>
            </w:r>
            <w:r w:rsidRPr="006916AD">
              <w:rPr>
                <w:rFonts w:ascii="楷体" w:eastAsia="楷体" w:hAnsi="楷体" w:hint="eastAsia"/>
                <w:sz w:val="24"/>
                <w:szCs w:val="24"/>
              </w:rPr>
              <w:t>月</w:t>
            </w:r>
            <w:r w:rsidR="005C04DC" w:rsidRPr="006916AD">
              <w:rPr>
                <w:rFonts w:ascii="楷体" w:eastAsia="楷体" w:hAnsi="楷体" w:hint="eastAsia"/>
                <w:sz w:val="24"/>
                <w:szCs w:val="24"/>
              </w:rPr>
              <w:t>5日</w:t>
            </w:r>
            <w:r w:rsidR="00F95980" w:rsidRPr="003A3F2E">
              <w:rPr>
                <w:rFonts w:ascii="楷体" w:eastAsia="楷体" w:hAnsi="楷体"/>
                <w:sz w:val="24"/>
                <w:szCs w:val="24"/>
              </w:rPr>
              <w:t>苏志永</w:t>
            </w:r>
            <w:r w:rsidRPr="006916AD">
              <w:rPr>
                <w:rFonts w:ascii="楷体" w:eastAsia="楷体" w:hAnsi="楷体" w:hint="eastAsia"/>
                <w:sz w:val="24"/>
                <w:szCs w:val="24"/>
              </w:rPr>
              <w:t>进行考核统计，结果，达到目标要求。</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9E5BFE" w:rsidRPr="006916AD">
        <w:trPr>
          <w:trHeight w:val="259"/>
        </w:trPr>
        <w:tc>
          <w:tcPr>
            <w:tcW w:w="21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运行的策划和控制</w:t>
            </w:r>
          </w:p>
        </w:tc>
        <w:tc>
          <w:tcPr>
            <w:tcW w:w="9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8.1</w:t>
            </w:r>
          </w:p>
        </w:tc>
        <w:tc>
          <w:tcPr>
            <w:tcW w:w="11085"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公司对产品质量目标、产品实现过程；产品所要求的验证、确认、监视、检验和试验活动以及产品接收准则进行了策划，并规定了所需的记录。</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本公司的产品为：办公家具</w:t>
            </w:r>
            <w:r w:rsidR="00334757">
              <w:rPr>
                <w:rFonts w:ascii="楷体" w:eastAsia="楷体" w:hAnsi="楷体" w:cstheme="minorEastAsia" w:hint="eastAsia"/>
                <w:sz w:val="24"/>
                <w:szCs w:val="24"/>
              </w:rPr>
              <w:t>。</w:t>
            </w:r>
          </w:p>
          <w:p w:rsidR="009E5BFE" w:rsidRPr="006916AD" w:rsidRDefault="00C10BA2" w:rsidP="006916AD">
            <w:pPr>
              <w:numPr>
                <w:ilvl w:val="0"/>
                <w:numId w:val="1"/>
              </w:num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工艺流程</w:t>
            </w:r>
            <w:r w:rsidR="006916AD">
              <w:rPr>
                <w:rFonts w:ascii="楷体" w:eastAsia="楷体" w:hAnsi="楷体" w:cstheme="minorEastAsia" w:hint="eastAsia"/>
                <w:sz w:val="24"/>
                <w:szCs w:val="24"/>
              </w:rPr>
              <w:t>没有变化</w:t>
            </w:r>
            <w:r w:rsidRPr="006916AD">
              <w:rPr>
                <w:rFonts w:ascii="楷体" w:eastAsia="楷体" w:hAnsi="楷体" w:cstheme="minorEastAsia" w:hint="eastAsia"/>
                <w:sz w:val="24"/>
                <w:szCs w:val="24"/>
              </w:rPr>
              <w:t>：</w:t>
            </w:r>
          </w:p>
          <w:p w:rsidR="00746540" w:rsidRPr="00746540" w:rsidRDefault="00746540" w:rsidP="00746540">
            <w:pPr>
              <w:pStyle w:val="a3"/>
              <w:spacing w:line="360" w:lineRule="auto"/>
              <w:rPr>
                <w:rFonts w:ascii="楷体" w:eastAsia="楷体" w:hAnsi="楷体" w:cstheme="minorEastAsia"/>
                <w:sz w:val="24"/>
                <w:szCs w:val="24"/>
              </w:rPr>
            </w:pPr>
            <w:r w:rsidRPr="00746540">
              <w:rPr>
                <w:rFonts w:ascii="楷体" w:eastAsia="楷体" w:hAnsi="楷体" w:cstheme="minorEastAsia" w:hint="eastAsia"/>
                <w:sz w:val="24"/>
                <w:szCs w:val="24"/>
              </w:rPr>
              <w:t>油漆类办公家具：开料→压板→木工→批灰→底漆→打磨→面漆→自然风干→组装→成品→入库。</w:t>
            </w:r>
          </w:p>
          <w:p w:rsidR="00746540" w:rsidRDefault="00746540" w:rsidP="00746540">
            <w:pPr>
              <w:pStyle w:val="a3"/>
              <w:spacing w:line="360" w:lineRule="auto"/>
              <w:rPr>
                <w:rFonts w:ascii="楷体" w:eastAsia="楷体" w:hAnsi="楷体" w:cstheme="minorEastAsia"/>
                <w:sz w:val="24"/>
                <w:szCs w:val="24"/>
              </w:rPr>
            </w:pPr>
            <w:r w:rsidRPr="00746540">
              <w:rPr>
                <w:rFonts w:ascii="楷体" w:eastAsia="楷体" w:hAnsi="楷体" w:cstheme="minorEastAsia" w:hint="eastAsia"/>
                <w:sz w:val="24"/>
                <w:szCs w:val="24"/>
              </w:rPr>
              <w:t>人造板</w:t>
            </w:r>
            <w:proofErr w:type="gramStart"/>
            <w:r w:rsidRPr="00746540">
              <w:rPr>
                <w:rFonts w:ascii="楷体" w:eastAsia="楷体" w:hAnsi="楷体" w:cstheme="minorEastAsia" w:hint="eastAsia"/>
                <w:sz w:val="24"/>
                <w:szCs w:val="24"/>
              </w:rPr>
              <w:t>覆</w:t>
            </w:r>
            <w:proofErr w:type="gramEnd"/>
            <w:r w:rsidRPr="00746540">
              <w:rPr>
                <w:rFonts w:ascii="楷体" w:eastAsia="楷体" w:hAnsi="楷体" w:cstheme="minorEastAsia" w:hint="eastAsia"/>
                <w:sz w:val="24"/>
                <w:szCs w:val="24"/>
              </w:rPr>
              <w:t>面类办公家具：开料→封边→</w:t>
            </w:r>
            <w:proofErr w:type="gramStart"/>
            <w:r w:rsidRPr="00746540">
              <w:rPr>
                <w:rFonts w:ascii="楷体" w:eastAsia="楷体" w:hAnsi="楷体" w:cstheme="minorEastAsia" w:hint="eastAsia"/>
                <w:sz w:val="24"/>
                <w:szCs w:val="24"/>
              </w:rPr>
              <w:t>排孔</w:t>
            </w:r>
            <w:proofErr w:type="gramEnd"/>
            <w:r w:rsidRPr="00746540">
              <w:rPr>
                <w:rFonts w:ascii="楷体" w:eastAsia="楷体" w:hAnsi="楷体" w:cstheme="minorEastAsia" w:hint="eastAsia"/>
                <w:sz w:val="24"/>
                <w:szCs w:val="24"/>
              </w:rPr>
              <w:t>→组装→成品→入库</w:t>
            </w:r>
            <w:r>
              <w:rPr>
                <w:rFonts w:ascii="楷体" w:eastAsia="楷体" w:hAnsi="楷体" w:cstheme="minorEastAsia" w:hint="eastAsia"/>
                <w:sz w:val="24"/>
                <w:szCs w:val="24"/>
              </w:rPr>
              <w:t>。</w:t>
            </w:r>
          </w:p>
          <w:p w:rsidR="009E5BFE" w:rsidRPr="006916AD" w:rsidRDefault="00C10BA2" w:rsidP="00746540">
            <w:pPr>
              <w:pStyle w:val="a3"/>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特殊过程：封边</w:t>
            </w:r>
            <w:r w:rsidR="00922C77">
              <w:rPr>
                <w:rFonts w:ascii="楷体" w:eastAsia="楷体" w:hAnsi="楷体" w:cstheme="minorEastAsia" w:hint="eastAsia"/>
                <w:sz w:val="24"/>
                <w:szCs w:val="24"/>
              </w:rPr>
              <w:t>、喷漆，</w:t>
            </w:r>
            <w:r w:rsidRPr="006916AD">
              <w:rPr>
                <w:rFonts w:ascii="楷体" w:eastAsia="楷体" w:hAnsi="楷体" w:cstheme="minorEastAsia" w:hint="eastAsia"/>
                <w:sz w:val="24"/>
                <w:szCs w:val="24"/>
              </w:rPr>
              <w:t xml:space="preserve">    管控措施：</w:t>
            </w:r>
            <w:proofErr w:type="gramStart"/>
            <w:r w:rsidRPr="006916AD">
              <w:rPr>
                <w:rFonts w:ascii="楷体" w:eastAsia="楷体" w:hAnsi="楷体" w:cstheme="minorEastAsia" w:hint="eastAsia"/>
                <w:sz w:val="24"/>
                <w:szCs w:val="24"/>
              </w:rPr>
              <w:t>见特殊</w:t>
            </w:r>
            <w:proofErr w:type="gramEnd"/>
            <w:r w:rsidRPr="006916AD">
              <w:rPr>
                <w:rFonts w:ascii="楷体" w:eastAsia="楷体" w:hAnsi="楷体" w:cstheme="minorEastAsia" w:hint="eastAsia"/>
                <w:sz w:val="24"/>
                <w:szCs w:val="24"/>
              </w:rPr>
              <w:t>过程确认记录，见生产工艺文件</w:t>
            </w:r>
            <w:r w:rsidR="00E44472">
              <w:rPr>
                <w:rFonts w:ascii="楷体" w:eastAsia="楷体" w:hAnsi="楷体" w:cstheme="minorEastAsia" w:hint="eastAsia"/>
                <w:sz w:val="24"/>
                <w:szCs w:val="24"/>
              </w:rPr>
              <w:t>。</w:t>
            </w:r>
          </w:p>
          <w:p w:rsidR="009E5BFE" w:rsidRPr="006916AD" w:rsidRDefault="00E44472" w:rsidP="006916AD">
            <w:pPr>
              <w:pStyle w:val="a3"/>
              <w:spacing w:line="360" w:lineRule="auto"/>
              <w:rPr>
                <w:rFonts w:ascii="楷体" w:eastAsia="楷体" w:hAnsi="楷体" w:cstheme="minorEastAsia"/>
                <w:sz w:val="24"/>
                <w:szCs w:val="24"/>
              </w:rPr>
            </w:pPr>
            <w:r>
              <w:rPr>
                <w:rFonts w:ascii="楷体" w:eastAsia="楷体" w:hAnsi="楷体" w:cstheme="minorEastAsia" w:hint="eastAsia"/>
                <w:sz w:val="24"/>
                <w:szCs w:val="24"/>
              </w:rPr>
              <w:t>关键过程：加工过程</w:t>
            </w:r>
            <w:r w:rsidR="00922C77">
              <w:rPr>
                <w:rFonts w:ascii="楷体" w:eastAsia="楷体" w:hAnsi="楷体" w:cstheme="minorEastAsia" w:hint="eastAsia"/>
                <w:sz w:val="24"/>
                <w:szCs w:val="24"/>
              </w:rPr>
              <w:t>、</w:t>
            </w:r>
            <w:r w:rsidR="00586015">
              <w:rPr>
                <w:rFonts w:ascii="楷体" w:eastAsia="楷体" w:hAnsi="楷体" w:cstheme="minorEastAsia" w:hint="eastAsia"/>
                <w:sz w:val="24"/>
                <w:szCs w:val="24"/>
              </w:rPr>
              <w:t>组装过程</w:t>
            </w:r>
            <w:r w:rsidR="00922C77">
              <w:rPr>
                <w:rFonts w:ascii="楷体" w:eastAsia="楷体" w:hAnsi="楷体" w:cstheme="minorEastAsia" w:hint="eastAsia"/>
                <w:sz w:val="24"/>
                <w:szCs w:val="24"/>
              </w:rPr>
              <w:t>、</w:t>
            </w:r>
            <w:r w:rsidR="00922C77" w:rsidRPr="006916AD">
              <w:rPr>
                <w:rFonts w:ascii="楷体" w:eastAsia="楷体" w:hAnsi="楷体" w:cstheme="minorEastAsia" w:hint="eastAsia"/>
                <w:sz w:val="24"/>
                <w:szCs w:val="24"/>
              </w:rPr>
              <w:t>封边</w:t>
            </w:r>
            <w:r w:rsidR="00922C77">
              <w:rPr>
                <w:rFonts w:ascii="楷体" w:eastAsia="楷体" w:hAnsi="楷体" w:cstheme="minorEastAsia" w:hint="eastAsia"/>
                <w:sz w:val="24"/>
                <w:szCs w:val="24"/>
              </w:rPr>
              <w:t>过程、喷漆过程</w:t>
            </w:r>
            <w:r w:rsidR="00586015">
              <w:rPr>
                <w:rFonts w:ascii="楷体" w:eastAsia="楷体" w:hAnsi="楷体" w:cstheme="minorEastAsia" w:hint="eastAsia"/>
                <w:sz w:val="24"/>
                <w:szCs w:val="24"/>
              </w:rPr>
              <w:t>，</w:t>
            </w:r>
            <w:r>
              <w:rPr>
                <w:rFonts w:ascii="楷体" w:eastAsia="楷体" w:hAnsi="楷体" w:cstheme="minorEastAsia" w:hint="eastAsia"/>
                <w:sz w:val="24"/>
                <w:szCs w:val="24"/>
              </w:rPr>
              <w:t xml:space="preserve"> </w:t>
            </w:r>
            <w:r w:rsidR="00C10BA2" w:rsidRPr="006916AD">
              <w:rPr>
                <w:rFonts w:ascii="楷体" w:eastAsia="楷体" w:hAnsi="楷体" w:cstheme="minorEastAsia" w:hint="eastAsia"/>
                <w:sz w:val="24"/>
                <w:szCs w:val="24"/>
              </w:rPr>
              <w:t xml:space="preserve"> 管控措施：见木制家具生产工艺文件</w:t>
            </w:r>
            <w:r>
              <w:rPr>
                <w:rFonts w:ascii="楷体" w:eastAsia="楷体" w:hAnsi="楷体" w:cstheme="minorEastAsia" w:hint="eastAsia"/>
                <w:sz w:val="24"/>
                <w:szCs w:val="24"/>
              </w:rPr>
              <w:t>。</w:t>
            </w:r>
          </w:p>
          <w:p w:rsidR="009E5BFE" w:rsidRPr="006916AD" w:rsidRDefault="00C10BA2" w:rsidP="00186E10">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3、生产设备</w:t>
            </w:r>
            <w:r w:rsidR="00186E10" w:rsidRPr="00186E10">
              <w:rPr>
                <w:rFonts w:ascii="楷体" w:eastAsia="楷体" w:hAnsi="楷体" w:cstheme="minorEastAsia" w:hint="eastAsia"/>
                <w:sz w:val="24"/>
                <w:szCs w:val="24"/>
              </w:rPr>
              <w:t>精密</w:t>
            </w:r>
            <w:proofErr w:type="gramStart"/>
            <w:r w:rsidR="00186E10" w:rsidRPr="00186E10">
              <w:rPr>
                <w:rFonts w:ascii="楷体" w:eastAsia="楷体" w:hAnsi="楷体" w:cstheme="minorEastAsia" w:hint="eastAsia"/>
                <w:sz w:val="24"/>
                <w:szCs w:val="24"/>
              </w:rPr>
              <w:t>推台锯</w:t>
            </w:r>
            <w:proofErr w:type="gramEnd"/>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雕刻机</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修边机</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排钻机</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空压机</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木工砂光机</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冷压机</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封边机</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水洗喷漆台</w:t>
            </w:r>
            <w:r w:rsidR="00186E10">
              <w:rPr>
                <w:rFonts w:ascii="楷体" w:eastAsia="楷体" w:hAnsi="楷体" w:cstheme="minorEastAsia" w:hint="eastAsia"/>
                <w:sz w:val="24"/>
                <w:szCs w:val="24"/>
              </w:rPr>
              <w:t>、</w:t>
            </w:r>
            <w:r w:rsidR="004964B6">
              <w:rPr>
                <w:rFonts w:ascii="楷体" w:eastAsia="楷体" w:hAnsi="楷体" w:cstheme="minorEastAsia" w:hint="eastAsia"/>
                <w:sz w:val="24"/>
                <w:szCs w:val="24"/>
              </w:rPr>
              <w:t>叉车、</w:t>
            </w:r>
            <w:r w:rsidR="00186E10" w:rsidRPr="00186E10">
              <w:rPr>
                <w:rFonts w:ascii="楷体" w:eastAsia="楷体" w:hAnsi="楷体" w:cstheme="minorEastAsia" w:hint="eastAsia"/>
                <w:sz w:val="24"/>
                <w:szCs w:val="24"/>
              </w:rPr>
              <w:t>脉冲除尘柜</w:t>
            </w:r>
            <w:r w:rsidR="00186E10">
              <w:rPr>
                <w:rFonts w:ascii="楷体" w:eastAsia="楷体" w:hAnsi="楷体" w:cstheme="minorEastAsia" w:hint="eastAsia"/>
                <w:sz w:val="24"/>
                <w:szCs w:val="24"/>
              </w:rPr>
              <w:t>、</w:t>
            </w:r>
            <w:r w:rsidR="00186E10" w:rsidRPr="00186E10">
              <w:rPr>
                <w:rFonts w:ascii="楷体" w:eastAsia="楷体" w:hAnsi="楷体" w:cstheme="minorEastAsia" w:hint="eastAsia"/>
                <w:sz w:val="24"/>
                <w:szCs w:val="24"/>
              </w:rPr>
              <w:t>UV</w:t>
            </w:r>
            <w:proofErr w:type="gramStart"/>
            <w:r w:rsidR="00186E10" w:rsidRPr="00186E10">
              <w:rPr>
                <w:rFonts w:ascii="楷体" w:eastAsia="楷体" w:hAnsi="楷体" w:cstheme="minorEastAsia" w:hint="eastAsia"/>
                <w:sz w:val="24"/>
                <w:szCs w:val="24"/>
              </w:rPr>
              <w:t>光氧装置</w:t>
            </w:r>
            <w:proofErr w:type="gramEnd"/>
            <w:r w:rsidRPr="006916AD">
              <w:rPr>
                <w:rFonts w:ascii="楷体" w:eastAsia="楷体" w:hAnsi="楷体" w:cstheme="minorEastAsia" w:hint="eastAsia"/>
                <w:sz w:val="24"/>
                <w:szCs w:val="24"/>
              </w:rPr>
              <w:t>基本满足要求。</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4、检测仪器：</w:t>
            </w:r>
            <w:r w:rsidR="0028145C">
              <w:rPr>
                <w:rFonts w:ascii="楷体" w:eastAsia="楷体" w:hAnsi="楷体" w:cstheme="minorEastAsia" w:hint="eastAsia"/>
                <w:sz w:val="24"/>
                <w:szCs w:val="24"/>
              </w:rPr>
              <w:t>钢直尺</w:t>
            </w:r>
            <w:r w:rsidRPr="006916AD">
              <w:rPr>
                <w:rFonts w:ascii="楷体" w:eastAsia="楷体" w:hAnsi="楷体" w:cstheme="minorEastAsia" w:hint="eastAsia"/>
                <w:sz w:val="24"/>
                <w:szCs w:val="24"/>
              </w:rPr>
              <w:t>、游标卡尺、钢卷尺等，基本满足检测要求。</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5</w:t>
            </w:r>
            <w:r w:rsidR="00E44472">
              <w:rPr>
                <w:rFonts w:ascii="楷体" w:eastAsia="楷体" w:hAnsi="楷体" w:cstheme="minorEastAsia" w:hint="eastAsia"/>
                <w:sz w:val="24"/>
                <w:szCs w:val="24"/>
              </w:rPr>
              <w:t>、编制了检验规范</w:t>
            </w:r>
            <w:r w:rsidRPr="006916AD">
              <w:rPr>
                <w:rFonts w:ascii="楷体" w:eastAsia="楷体" w:hAnsi="楷体" w:cstheme="minorEastAsia" w:hint="eastAsia"/>
                <w:sz w:val="24"/>
                <w:szCs w:val="24"/>
              </w:rPr>
              <w:t>、设备管理制度、</w:t>
            </w:r>
            <w:r w:rsidR="00334757" w:rsidRPr="00334757">
              <w:rPr>
                <w:rFonts w:ascii="楷体" w:eastAsia="楷体" w:hAnsi="楷体" w:cstheme="minorEastAsia" w:hint="eastAsia"/>
                <w:sz w:val="24"/>
                <w:szCs w:val="24"/>
              </w:rPr>
              <w:t>精密</w:t>
            </w:r>
            <w:proofErr w:type="gramStart"/>
            <w:r w:rsidR="00334757" w:rsidRPr="00334757">
              <w:rPr>
                <w:rFonts w:ascii="楷体" w:eastAsia="楷体" w:hAnsi="楷体" w:cstheme="minorEastAsia" w:hint="eastAsia"/>
                <w:sz w:val="24"/>
                <w:szCs w:val="24"/>
              </w:rPr>
              <w:t>裁</w:t>
            </w:r>
            <w:proofErr w:type="gramEnd"/>
            <w:r w:rsidR="00334757" w:rsidRPr="00334757">
              <w:rPr>
                <w:rFonts w:ascii="楷体" w:eastAsia="楷体" w:hAnsi="楷体" w:cstheme="minorEastAsia" w:hint="eastAsia"/>
                <w:sz w:val="24"/>
                <w:szCs w:val="24"/>
              </w:rPr>
              <w:t>板锯作业指导书、封边机作业指导书、台钻作业指导书、排钻机作业指导书、砂光机作业指导书、喷漆作业指导书、安装作业指导书、包装作业指导书</w:t>
            </w:r>
            <w:r w:rsidRPr="006916AD">
              <w:rPr>
                <w:rFonts w:ascii="楷体" w:eastAsia="楷体" w:hAnsi="楷体" w:cstheme="minorEastAsia" w:hint="eastAsia"/>
                <w:sz w:val="24"/>
                <w:szCs w:val="24"/>
              </w:rPr>
              <w:t>等</w:t>
            </w:r>
            <w:r w:rsidR="00334757">
              <w:rPr>
                <w:rFonts w:ascii="楷体" w:eastAsia="楷体" w:hAnsi="楷体" w:cstheme="minorEastAsia" w:hint="eastAsia"/>
                <w:sz w:val="24"/>
                <w:szCs w:val="24"/>
              </w:rPr>
              <w:t>。</w:t>
            </w:r>
          </w:p>
          <w:p w:rsidR="009E5BFE"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7、产品执行标准：GB/T 3324-2017《木家具通用技术条件》</w:t>
            </w:r>
            <w:r w:rsidR="00085446">
              <w:rPr>
                <w:rFonts w:ascii="楷体" w:eastAsia="楷体" w:hAnsi="楷体" w:cstheme="minorEastAsia" w:hint="eastAsia"/>
                <w:sz w:val="24"/>
                <w:szCs w:val="24"/>
              </w:rPr>
              <w:t>、合同要求等。</w:t>
            </w:r>
          </w:p>
          <w:p w:rsidR="00085446" w:rsidRDefault="00085446"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lastRenderedPageBreak/>
              <w:t>8、策划的运行证据主要有进货检验记录、过程检验记录、出厂检验报告、封边工艺监控记录、</w:t>
            </w:r>
            <w:r w:rsidR="005F5036" w:rsidRPr="005F5036">
              <w:rPr>
                <w:rFonts w:ascii="楷体" w:eastAsia="楷体" w:hAnsi="楷体" w:cstheme="minorEastAsia" w:hint="eastAsia"/>
                <w:sz w:val="24"/>
                <w:szCs w:val="24"/>
              </w:rPr>
              <w:t>喷漆作业条件监控表</w:t>
            </w:r>
            <w:r>
              <w:rPr>
                <w:rFonts w:ascii="楷体" w:eastAsia="楷体" w:hAnsi="楷体" w:cstheme="minorEastAsia" w:hint="eastAsia"/>
                <w:sz w:val="24"/>
                <w:szCs w:val="24"/>
              </w:rPr>
              <w:t>。</w:t>
            </w:r>
          </w:p>
          <w:p w:rsidR="00BE37E2" w:rsidRPr="00BE37E2" w:rsidRDefault="006540F0" w:rsidP="006540F0">
            <w:pPr>
              <w:pStyle w:val="a3"/>
              <w:ind w:firstLineChars="200" w:firstLine="480"/>
            </w:pPr>
            <w:r>
              <w:rPr>
                <w:rFonts w:ascii="楷体" w:eastAsia="楷体" w:hAnsi="楷体" w:cstheme="minorEastAsia" w:hint="eastAsia"/>
                <w:bCs w:val="0"/>
                <w:spacing w:val="0"/>
                <w:sz w:val="24"/>
                <w:szCs w:val="24"/>
              </w:rPr>
              <w:t>无</w:t>
            </w:r>
            <w:r w:rsidRPr="002D1E58">
              <w:rPr>
                <w:rFonts w:ascii="楷体" w:eastAsia="楷体" w:hAnsi="楷体" w:cstheme="minorEastAsia" w:hint="eastAsia"/>
                <w:bCs w:val="0"/>
                <w:spacing w:val="0"/>
                <w:sz w:val="24"/>
                <w:szCs w:val="24"/>
              </w:rPr>
              <w:t>外包</w:t>
            </w:r>
            <w:r w:rsidR="00BE37E2" w:rsidRPr="002D1E58">
              <w:rPr>
                <w:rFonts w:ascii="楷体" w:eastAsia="楷体" w:hAnsi="楷体" w:cstheme="minorEastAsia" w:hint="eastAsia"/>
                <w:bCs w:val="0"/>
                <w:spacing w:val="0"/>
                <w:sz w:val="24"/>
                <w:szCs w:val="24"/>
              </w:rPr>
              <w:t>过程，</w:t>
            </w:r>
            <w:r>
              <w:rPr>
                <w:rFonts w:ascii="楷体" w:eastAsia="楷体" w:hAnsi="楷体" w:cstheme="minorEastAsia" w:hint="eastAsia"/>
                <w:bCs w:val="0"/>
                <w:spacing w:val="0"/>
                <w:sz w:val="24"/>
                <w:szCs w:val="24"/>
              </w:rPr>
              <w:t>今后如有发生</w:t>
            </w:r>
            <w:r w:rsidR="00BE37E2" w:rsidRPr="002D1E58">
              <w:rPr>
                <w:rFonts w:ascii="楷体" w:eastAsia="楷体" w:hAnsi="楷体" w:cstheme="minorEastAsia" w:hint="eastAsia"/>
                <w:bCs w:val="0"/>
                <w:spacing w:val="0"/>
                <w:sz w:val="24"/>
                <w:szCs w:val="24"/>
              </w:rPr>
              <w:t>按照</w:t>
            </w:r>
            <w:r w:rsidR="002D1E58" w:rsidRPr="002D1E58">
              <w:rPr>
                <w:rFonts w:ascii="楷体" w:eastAsia="楷体" w:hAnsi="楷体" w:cstheme="minorEastAsia" w:hint="eastAsia"/>
                <w:bCs w:val="0"/>
                <w:spacing w:val="0"/>
                <w:sz w:val="24"/>
                <w:szCs w:val="24"/>
              </w:rPr>
              <w:t>Q</w:t>
            </w:r>
            <w:r w:rsidR="00BE37E2" w:rsidRPr="002D1E58">
              <w:rPr>
                <w:rFonts w:ascii="楷体" w:eastAsia="楷体" w:hAnsi="楷体" w:cstheme="minorEastAsia" w:hint="eastAsia"/>
                <w:bCs w:val="0"/>
                <w:spacing w:val="0"/>
                <w:sz w:val="24"/>
                <w:szCs w:val="24"/>
              </w:rPr>
              <w:t>8.4条款要求进行控制。</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9E5BFE" w:rsidRPr="006916AD" w:rsidTr="00253FA3">
        <w:trPr>
          <w:trHeight w:val="1555"/>
        </w:trPr>
        <w:tc>
          <w:tcPr>
            <w:tcW w:w="21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宋体" w:hint="eastAsia"/>
                <w:sz w:val="24"/>
                <w:szCs w:val="24"/>
              </w:rPr>
              <w:lastRenderedPageBreak/>
              <w:t>产品和服务的设计和开发</w:t>
            </w:r>
          </w:p>
        </w:tc>
        <w:tc>
          <w:tcPr>
            <w:tcW w:w="960" w:type="dxa"/>
            <w:vAlign w:val="center"/>
          </w:tcPr>
          <w:p w:rsidR="009E5BFE" w:rsidRPr="006916AD" w:rsidRDefault="00C10BA2" w:rsidP="006916AD">
            <w:pPr>
              <w:spacing w:line="360" w:lineRule="auto"/>
              <w:rPr>
                <w:rFonts w:ascii="楷体" w:eastAsia="楷体" w:hAnsi="楷体" w:cs="宋体"/>
                <w:sz w:val="24"/>
                <w:szCs w:val="24"/>
              </w:rPr>
            </w:pPr>
            <w:r w:rsidRPr="006916AD">
              <w:rPr>
                <w:rFonts w:ascii="楷体" w:eastAsia="楷体" w:hAnsi="楷体" w:cs="宋体" w:hint="eastAsia"/>
                <w:sz w:val="24"/>
                <w:szCs w:val="24"/>
              </w:rPr>
              <w:t>Q8.3</w:t>
            </w:r>
          </w:p>
          <w:p w:rsidR="009E5BFE" w:rsidRPr="006916AD" w:rsidRDefault="009E5BFE" w:rsidP="006916AD">
            <w:pPr>
              <w:spacing w:line="360" w:lineRule="auto"/>
              <w:rPr>
                <w:rFonts w:ascii="楷体" w:eastAsia="楷体" w:hAnsi="楷体" w:cstheme="minorEastAsia"/>
                <w:sz w:val="24"/>
                <w:szCs w:val="24"/>
              </w:rPr>
            </w:pPr>
          </w:p>
        </w:tc>
        <w:tc>
          <w:tcPr>
            <w:tcW w:w="11085" w:type="dxa"/>
          </w:tcPr>
          <w:p w:rsidR="009E5BFE" w:rsidRPr="006916AD" w:rsidRDefault="00D67920" w:rsidP="006B1349">
            <w:pPr>
              <w:adjustRightInd w:val="0"/>
              <w:snapToGrid w:val="0"/>
              <w:spacing w:line="360" w:lineRule="auto"/>
              <w:ind w:firstLineChars="200" w:firstLine="480"/>
              <w:jc w:val="left"/>
              <w:rPr>
                <w:rFonts w:ascii="楷体" w:eastAsia="楷体" w:hAnsi="楷体" w:cstheme="minorEastAsia"/>
                <w:sz w:val="24"/>
                <w:szCs w:val="24"/>
              </w:rPr>
            </w:pPr>
            <w:r>
              <w:rPr>
                <w:rFonts w:ascii="楷体" w:eastAsia="楷体" w:hAnsi="楷体" w:cs="宋体" w:hint="eastAsia"/>
                <w:sz w:val="24"/>
                <w:szCs w:val="24"/>
              </w:rPr>
              <w:t>部门负责人介绍目前主要是按照标准和</w:t>
            </w:r>
            <w:r w:rsidR="006B1349">
              <w:rPr>
                <w:rFonts w:ascii="楷体" w:eastAsia="楷体" w:hAnsi="楷体" w:cs="宋体" w:hint="eastAsia"/>
                <w:sz w:val="24"/>
                <w:szCs w:val="24"/>
              </w:rPr>
              <w:t>客户提供的图纸</w:t>
            </w:r>
            <w:r>
              <w:rPr>
                <w:rFonts w:ascii="楷体" w:eastAsia="楷体" w:hAnsi="楷体" w:cs="宋体" w:hint="eastAsia"/>
                <w:sz w:val="24"/>
                <w:szCs w:val="24"/>
              </w:rPr>
              <w:t>生产，工艺已成熟，近期也无新产品设计开发计划，所以企业删减了设计开发条款</w:t>
            </w:r>
            <w:bookmarkStart w:id="0" w:name="_GoBack"/>
            <w:bookmarkEnd w:id="0"/>
            <w:r w:rsidR="00A80418">
              <w:rPr>
                <w:rFonts w:ascii="楷体" w:eastAsia="楷体" w:hAnsi="楷体" w:cs="宋体" w:hint="eastAsia"/>
                <w:sz w:val="24"/>
                <w:szCs w:val="24"/>
              </w:rPr>
              <w:t>。</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9E5BFE" w:rsidRPr="006916AD">
        <w:trPr>
          <w:trHeight w:val="90"/>
        </w:trPr>
        <w:tc>
          <w:tcPr>
            <w:tcW w:w="21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生产和服务提供的控制</w:t>
            </w:r>
          </w:p>
        </w:tc>
        <w:tc>
          <w:tcPr>
            <w:tcW w:w="9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Q8.5.1</w:t>
            </w:r>
          </w:p>
        </w:tc>
        <w:tc>
          <w:tcPr>
            <w:tcW w:w="11085" w:type="dxa"/>
            <w:vAlign w:val="center"/>
          </w:tcPr>
          <w:p w:rsidR="00253FA3" w:rsidRDefault="007C173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编制《SG/QES/CX-2020-14生产提供控制程序》，对生产过程进行控制。</w:t>
            </w:r>
          </w:p>
          <w:p w:rsidR="009E5BFE" w:rsidRPr="006916AD" w:rsidRDefault="00253FA3"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车间有</w:t>
            </w:r>
            <w:r w:rsidR="00C10BA2" w:rsidRPr="006916AD">
              <w:rPr>
                <w:rFonts w:ascii="楷体" w:eastAsia="楷体" w:hAnsi="楷体" w:cstheme="minorEastAsia" w:hint="eastAsia"/>
                <w:sz w:val="24"/>
                <w:szCs w:val="24"/>
              </w:rPr>
              <w:t>图纸、操作规程操作，作业指导书。</w:t>
            </w:r>
          </w:p>
          <w:p w:rsidR="009E5BFE" w:rsidRPr="006916AD" w:rsidRDefault="00C10BA2" w:rsidP="00B473CA">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 xml:space="preserve">根据订货要求，生产部下达生产计划，包括产品名称、规格型号、数量、下达时间、要求完成时间。 </w:t>
            </w:r>
          </w:p>
          <w:p w:rsidR="00B473CA"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询问车间负责人对生产计划较清楚。</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生产部长负责协调生产的各项事宜。产品检验完工后生产部负责人记录产品数量，通知业务部发货。</w:t>
            </w:r>
          </w:p>
          <w:p w:rsidR="00586015" w:rsidRPr="006916AD" w:rsidRDefault="00B473CA" w:rsidP="00586015">
            <w:pPr>
              <w:spacing w:line="360" w:lineRule="auto"/>
              <w:rPr>
                <w:rFonts w:ascii="楷体" w:eastAsia="楷体" w:hAnsi="楷体" w:cstheme="minorEastAsia"/>
                <w:sz w:val="24"/>
                <w:szCs w:val="24"/>
              </w:rPr>
            </w:pPr>
            <w:r>
              <w:rPr>
                <w:rFonts w:ascii="楷体" w:eastAsia="楷体" w:hAnsi="楷体" w:hint="eastAsia"/>
                <w:sz w:val="24"/>
                <w:szCs w:val="24"/>
              </w:rPr>
              <w:t>使用的设备主要有</w:t>
            </w:r>
            <w:r w:rsidR="004964B6" w:rsidRPr="004964B6">
              <w:rPr>
                <w:rFonts w:ascii="楷体" w:eastAsia="楷体" w:hAnsi="楷体" w:hint="eastAsia"/>
                <w:sz w:val="24"/>
                <w:szCs w:val="24"/>
              </w:rPr>
              <w:t>精密</w:t>
            </w:r>
            <w:proofErr w:type="gramStart"/>
            <w:r w:rsidR="004964B6" w:rsidRPr="004964B6">
              <w:rPr>
                <w:rFonts w:ascii="楷体" w:eastAsia="楷体" w:hAnsi="楷体" w:hint="eastAsia"/>
                <w:sz w:val="24"/>
                <w:szCs w:val="24"/>
              </w:rPr>
              <w:t>推台锯</w:t>
            </w:r>
            <w:proofErr w:type="gramEnd"/>
            <w:r w:rsidR="004964B6" w:rsidRPr="004964B6">
              <w:rPr>
                <w:rFonts w:ascii="楷体" w:eastAsia="楷体" w:hAnsi="楷体" w:hint="eastAsia"/>
                <w:sz w:val="24"/>
                <w:szCs w:val="24"/>
              </w:rPr>
              <w:t>、雕刻机、修边机、排钻机、空压机、木工砂光机、冷压机、封边机、水洗喷漆台、脉冲除尘柜、UV</w:t>
            </w:r>
            <w:proofErr w:type="gramStart"/>
            <w:r w:rsidR="004964B6" w:rsidRPr="004964B6">
              <w:rPr>
                <w:rFonts w:ascii="楷体" w:eastAsia="楷体" w:hAnsi="楷体" w:hint="eastAsia"/>
                <w:sz w:val="24"/>
                <w:szCs w:val="24"/>
              </w:rPr>
              <w:t>光氧装置</w:t>
            </w:r>
            <w:proofErr w:type="gramEnd"/>
            <w:r w:rsidR="0070793A">
              <w:rPr>
                <w:rFonts w:ascii="楷体" w:eastAsia="楷体" w:hAnsi="楷体" w:hint="eastAsia"/>
                <w:sz w:val="24"/>
                <w:szCs w:val="24"/>
              </w:rPr>
              <w:t>、叉车</w:t>
            </w:r>
            <w:r w:rsidRPr="006916AD">
              <w:rPr>
                <w:rFonts w:ascii="楷体" w:eastAsia="楷体" w:hAnsi="楷体" w:cstheme="minorEastAsia" w:hint="eastAsia"/>
                <w:sz w:val="24"/>
                <w:szCs w:val="24"/>
              </w:rPr>
              <w:t>等</w:t>
            </w:r>
            <w:r w:rsidR="00586015">
              <w:rPr>
                <w:rFonts w:ascii="楷体" w:eastAsia="楷体" w:hAnsi="楷体" w:cstheme="minorEastAsia" w:hint="eastAsia"/>
                <w:sz w:val="24"/>
                <w:szCs w:val="24"/>
              </w:rPr>
              <w:t>，远程视频巡视状态良好。</w:t>
            </w:r>
            <w:r w:rsidR="00586015" w:rsidRPr="006916AD">
              <w:rPr>
                <w:rFonts w:ascii="楷体" w:eastAsia="楷体" w:hAnsi="楷体" w:cstheme="minorEastAsia" w:hint="eastAsia"/>
                <w:sz w:val="24"/>
                <w:szCs w:val="24"/>
              </w:rPr>
              <w:t>现场工位安排合理，产品流水生产。</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配备有</w:t>
            </w:r>
            <w:r w:rsidRPr="006916AD">
              <w:rPr>
                <w:rFonts w:ascii="楷体" w:eastAsia="楷体" w:hAnsi="楷体" w:cstheme="minorEastAsia" w:hint="eastAsia"/>
                <w:color w:val="000000"/>
                <w:sz w:val="24"/>
                <w:szCs w:val="24"/>
              </w:rPr>
              <w:t>钢直尺、游标卡尺、钢卷尺</w:t>
            </w:r>
            <w:r w:rsidRPr="006916AD">
              <w:rPr>
                <w:rFonts w:ascii="楷体" w:eastAsia="楷体" w:hAnsi="楷体" w:cstheme="minorEastAsia" w:hint="eastAsia"/>
                <w:sz w:val="24"/>
                <w:szCs w:val="24"/>
              </w:rPr>
              <w:t>等检测仪器，进行测量。</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目前生产、技术、检验人员，能胜任安排的工作任务。</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识别的需确认的过程为封边</w:t>
            </w:r>
            <w:r w:rsidR="007361A3">
              <w:rPr>
                <w:rFonts w:ascii="楷体" w:eastAsia="楷体" w:hAnsi="楷体" w:cstheme="minorEastAsia" w:hint="eastAsia"/>
                <w:sz w:val="24"/>
                <w:szCs w:val="24"/>
              </w:rPr>
              <w:t>、喷漆</w:t>
            </w:r>
            <w:r w:rsidRPr="006916AD">
              <w:rPr>
                <w:rFonts w:ascii="楷体" w:eastAsia="楷体" w:hAnsi="楷体" w:cstheme="minorEastAsia" w:hint="eastAsia"/>
                <w:sz w:val="24"/>
                <w:szCs w:val="24"/>
              </w:rPr>
              <w:t>工序，对人员、设备及有关装置、方法程序等进行了能力认定。</w:t>
            </w:r>
          </w:p>
          <w:p w:rsidR="009E5BFE" w:rsidRPr="006916AD" w:rsidRDefault="007C267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查“过程确认记录”，</w:t>
            </w:r>
            <w:r w:rsidR="00C10BA2" w:rsidRPr="006916AD">
              <w:rPr>
                <w:rFonts w:ascii="楷体" w:eastAsia="楷体" w:hAnsi="楷体" w:cstheme="minorEastAsia" w:hint="eastAsia"/>
                <w:sz w:val="24"/>
                <w:szCs w:val="24"/>
              </w:rPr>
              <w:t>202</w:t>
            </w:r>
            <w:r>
              <w:rPr>
                <w:rFonts w:ascii="楷体" w:eastAsia="楷体" w:hAnsi="楷体" w:cstheme="minorEastAsia" w:hint="eastAsia"/>
                <w:sz w:val="24"/>
                <w:szCs w:val="24"/>
              </w:rPr>
              <w:t>1</w:t>
            </w:r>
            <w:r w:rsidR="00C10BA2" w:rsidRPr="006916AD">
              <w:rPr>
                <w:rFonts w:ascii="楷体" w:eastAsia="楷体" w:hAnsi="楷体" w:cstheme="minorEastAsia" w:hint="eastAsia"/>
                <w:sz w:val="24"/>
                <w:szCs w:val="24"/>
              </w:rPr>
              <w:t>年</w:t>
            </w:r>
            <w:r w:rsidR="00940185">
              <w:rPr>
                <w:rFonts w:ascii="楷体" w:eastAsia="楷体" w:hAnsi="楷体" w:cstheme="minorEastAsia" w:hint="eastAsia"/>
                <w:sz w:val="24"/>
                <w:szCs w:val="24"/>
              </w:rPr>
              <w:t>7</w:t>
            </w:r>
            <w:r w:rsidR="00C10BA2" w:rsidRPr="006916AD">
              <w:rPr>
                <w:rFonts w:ascii="楷体" w:eastAsia="楷体" w:hAnsi="楷体" w:cstheme="minorEastAsia" w:hint="eastAsia"/>
                <w:sz w:val="24"/>
                <w:szCs w:val="24"/>
              </w:rPr>
              <w:t>月</w:t>
            </w:r>
            <w:r w:rsidR="00940185">
              <w:rPr>
                <w:rFonts w:ascii="楷体" w:eastAsia="楷体" w:hAnsi="楷体" w:cstheme="minorEastAsia" w:hint="eastAsia"/>
                <w:sz w:val="24"/>
                <w:szCs w:val="24"/>
              </w:rPr>
              <w:t>20</w:t>
            </w:r>
            <w:r>
              <w:rPr>
                <w:rFonts w:ascii="楷体" w:eastAsia="楷体" w:hAnsi="楷体" w:cstheme="minorEastAsia" w:hint="eastAsia"/>
                <w:sz w:val="24"/>
                <w:szCs w:val="24"/>
              </w:rPr>
              <w:t>日</w:t>
            </w:r>
            <w:r w:rsidR="00C10BA2" w:rsidRPr="006916AD">
              <w:rPr>
                <w:rFonts w:ascii="楷体" w:eastAsia="楷体" w:hAnsi="楷体" w:cstheme="minorEastAsia" w:hint="eastAsia"/>
                <w:sz w:val="24"/>
                <w:szCs w:val="24"/>
              </w:rPr>
              <w:t>，</w:t>
            </w:r>
            <w:r w:rsidR="00940185" w:rsidRPr="00940185">
              <w:rPr>
                <w:rFonts w:ascii="楷体" w:eastAsia="楷体" w:hAnsi="楷体" w:cstheme="minorEastAsia" w:hint="eastAsia"/>
                <w:sz w:val="24"/>
                <w:szCs w:val="24"/>
              </w:rPr>
              <w:t>苏志永、连霞</w:t>
            </w:r>
            <w:r w:rsidR="00C10BA2" w:rsidRPr="006916AD">
              <w:rPr>
                <w:rFonts w:ascii="楷体" w:eastAsia="楷体" w:hAnsi="楷体" w:cstheme="minorEastAsia" w:hint="eastAsia"/>
                <w:sz w:val="24"/>
                <w:szCs w:val="24"/>
              </w:rPr>
              <w:t>对封边</w:t>
            </w:r>
            <w:r w:rsidR="00940185">
              <w:rPr>
                <w:rFonts w:ascii="楷体" w:eastAsia="楷体" w:hAnsi="楷体" w:cstheme="minorEastAsia" w:hint="eastAsia"/>
                <w:sz w:val="24"/>
                <w:szCs w:val="24"/>
              </w:rPr>
              <w:t>、喷漆</w:t>
            </w:r>
            <w:r w:rsidR="00C10BA2" w:rsidRPr="006916AD">
              <w:rPr>
                <w:rFonts w:ascii="楷体" w:eastAsia="楷体" w:hAnsi="楷体" w:cstheme="minorEastAsia" w:hint="eastAsia"/>
                <w:sz w:val="24"/>
                <w:szCs w:val="24"/>
              </w:rPr>
              <w:t>过程进行了确认。从操作人员能力、</w:t>
            </w:r>
            <w:r w:rsidR="00C10BA2" w:rsidRPr="006916AD">
              <w:rPr>
                <w:rFonts w:ascii="楷体" w:eastAsia="楷体" w:hAnsi="楷体" w:cstheme="minorEastAsia" w:hint="eastAsia"/>
                <w:sz w:val="24"/>
                <w:szCs w:val="24"/>
              </w:rPr>
              <w:lastRenderedPageBreak/>
              <w:t>生产设备能力、工艺参数等方面进行了确认。 确认结论：可以保证产品质量。</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制定了作业指导书、设备操作规范、检验规范，</w:t>
            </w:r>
            <w:r w:rsidR="007C2677">
              <w:rPr>
                <w:rFonts w:ascii="楷体" w:eastAsia="楷体" w:hAnsi="楷体" w:cstheme="minorEastAsia" w:hint="eastAsia"/>
                <w:sz w:val="24"/>
                <w:szCs w:val="24"/>
              </w:rPr>
              <w:t>日常通过班前班后会加强教育培训，</w:t>
            </w:r>
            <w:r w:rsidRPr="006916AD">
              <w:rPr>
                <w:rFonts w:ascii="楷体" w:eastAsia="楷体" w:hAnsi="楷体" w:cstheme="minorEastAsia" w:hint="eastAsia"/>
                <w:sz w:val="24"/>
                <w:szCs w:val="24"/>
              </w:rPr>
              <w:t>以防止人为错误。</w:t>
            </w:r>
          </w:p>
          <w:p w:rsidR="009E5BFE"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在生产过程中主要由检验员进行检验，合格后才能转序，不合格品返工或报废处置，产品经最终检验合格后放行交付，售后针对顾客提出的产品质量问题采取退货处理的方式进行处理，确保顾客满意。</w:t>
            </w:r>
          </w:p>
          <w:p w:rsidR="00586015" w:rsidRDefault="00586015" w:rsidP="00586015">
            <w:pPr>
              <w:spacing w:line="360" w:lineRule="auto"/>
              <w:rPr>
                <w:rFonts w:ascii="楷体" w:eastAsia="楷体" w:hAnsi="楷体" w:cstheme="minorEastAsia"/>
                <w:sz w:val="24"/>
                <w:szCs w:val="24"/>
              </w:rPr>
            </w:pPr>
            <w:r>
              <w:rPr>
                <w:rFonts w:ascii="楷体" w:eastAsia="楷体" w:hAnsi="楷体" w:cstheme="minorEastAsia" w:hint="eastAsia"/>
                <w:sz w:val="24"/>
                <w:szCs w:val="24"/>
              </w:rPr>
              <w:t>远程视频巡视</w:t>
            </w:r>
            <w:r w:rsidRPr="006916AD">
              <w:rPr>
                <w:rFonts w:ascii="楷体" w:eastAsia="楷体" w:hAnsi="楷体" w:cstheme="minorEastAsia" w:hint="eastAsia"/>
                <w:sz w:val="24"/>
                <w:szCs w:val="24"/>
              </w:rPr>
              <w:t>生产情况：</w:t>
            </w:r>
          </w:p>
          <w:p w:rsidR="001946FE" w:rsidRDefault="001946FE" w:rsidP="00586015">
            <w:pPr>
              <w:spacing w:line="360" w:lineRule="auto"/>
              <w:rPr>
                <w:rFonts w:ascii="楷体" w:eastAsia="楷体" w:hAnsi="楷体" w:cstheme="minorEastAsia"/>
                <w:sz w:val="24"/>
                <w:szCs w:val="24"/>
              </w:rPr>
            </w:pPr>
            <w:r>
              <w:rPr>
                <w:rFonts w:ascii="楷体" w:eastAsia="楷体" w:hAnsi="楷体" w:cstheme="minorEastAsia" w:hint="eastAsia"/>
                <w:sz w:val="24"/>
                <w:szCs w:val="24"/>
              </w:rPr>
              <w:t>部门介绍，由于环保要求半年来没有生产油漆类家具，以后也不打算生产油漆类家具了。</w:t>
            </w:r>
          </w:p>
          <w:p w:rsidR="005940E9" w:rsidRDefault="005940E9" w:rsidP="005940E9">
            <w:pPr>
              <w:pStyle w:val="a3"/>
              <w:rPr>
                <w:rFonts w:ascii="楷体" w:eastAsia="楷体" w:hAnsi="楷体" w:cstheme="minorEastAsia"/>
                <w:bCs w:val="0"/>
                <w:spacing w:val="0"/>
                <w:sz w:val="24"/>
                <w:szCs w:val="24"/>
              </w:rPr>
            </w:pPr>
            <w:r>
              <w:rPr>
                <w:rFonts w:ascii="楷体" w:eastAsia="楷体" w:hAnsi="楷体" w:cstheme="minorEastAsia" w:hint="eastAsia"/>
                <w:bCs w:val="0"/>
                <w:spacing w:val="0"/>
                <w:sz w:val="24"/>
                <w:szCs w:val="24"/>
              </w:rPr>
              <w:t>下料</w:t>
            </w:r>
            <w:r w:rsidRPr="000C043E">
              <w:rPr>
                <w:rFonts w:ascii="楷体" w:eastAsia="楷体" w:hAnsi="楷体" w:cstheme="minorEastAsia" w:hint="eastAsia"/>
                <w:bCs w:val="0"/>
                <w:spacing w:val="0"/>
                <w:sz w:val="24"/>
                <w:szCs w:val="24"/>
              </w:rPr>
              <w:t>工序：</w:t>
            </w:r>
            <w:r>
              <w:rPr>
                <w:rFonts w:ascii="楷体" w:eastAsia="楷体" w:hAnsi="楷体" w:cstheme="minorEastAsia" w:hint="eastAsia"/>
                <w:bCs w:val="0"/>
                <w:spacing w:val="0"/>
                <w:sz w:val="24"/>
                <w:szCs w:val="24"/>
              </w:rPr>
              <w:t>朱</w:t>
            </w:r>
            <w:proofErr w:type="gramStart"/>
            <w:r>
              <w:rPr>
                <w:rFonts w:ascii="楷体" w:eastAsia="楷体" w:hAnsi="楷体" w:cstheme="minorEastAsia" w:hint="eastAsia"/>
                <w:bCs w:val="0"/>
                <w:spacing w:val="0"/>
                <w:sz w:val="24"/>
                <w:szCs w:val="24"/>
              </w:rPr>
              <w:t>洪魁</w:t>
            </w:r>
            <w:r w:rsidRPr="000C043E">
              <w:rPr>
                <w:rFonts w:ascii="楷体" w:eastAsia="楷体" w:hAnsi="楷体" w:cstheme="minorEastAsia" w:hint="eastAsia"/>
                <w:bCs w:val="0"/>
                <w:spacing w:val="0"/>
                <w:sz w:val="24"/>
                <w:szCs w:val="24"/>
              </w:rPr>
              <w:t>正在</w:t>
            </w:r>
            <w:proofErr w:type="gramEnd"/>
            <w:r w:rsidRPr="000C043E">
              <w:rPr>
                <w:rFonts w:ascii="楷体" w:eastAsia="楷体" w:hAnsi="楷体" w:cstheme="minorEastAsia" w:hint="eastAsia"/>
                <w:bCs w:val="0"/>
                <w:spacing w:val="0"/>
                <w:sz w:val="24"/>
                <w:szCs w:val="24"/>
              </w:rPr>
              <w:t>操作</w:t>
            </w:r>
            <w:r>
              <w:rPr>
                <w:rFonts w:ascii="楷体" w:eastAsia="楷体" w:hAnsi="楷体" w:cstheme="minorEastAsia" w:hint="eastAsia"/>
                <w:bCs w:val="0"/>
                <w:spacing w:val="0"/>
                <w:sz w:val="24"/>
                <w:szCs w:val="24"/>
              </w:rPr>
              <w:t>电子</w:t>
            </w:r>
            <w:proofErr w:type="gramStart"/>
            <w:r>
              <w:rPr>
                <w:rFonts w:ascii="楷体" w:eastAsia="楷体" w:hAnsi="楷体" w:cstheme="minorEastAsia" w:hint="eastAsia"/>
                <w:bCs w:val="0"/>
                <w:spacing w:val="0"/>
                <w:sz w:val="24"/>
                <w:szCs w:val="24"/>
              </w:rPr>
              <w:t>锯</w:t>
            </w:r>
            <w:proofErr w:type="gramEnd"/>
            <w:r>
              <w:rPr>
                <w:rFonts w:ascii="楷体" w:eastAsia="楷体" w:hAnsi="楷体" w:cstheme="minorEastAsia" w:hint="eastAsia"/>
                <w:bCs w:val="0"/>
                <w:spacing w:val="0"/>
                <w:sz w:val="24"/>
                <w:szCs w:val="24"/>
              </w:rPr>
              <w:t>下料1800X750X750班台</w:t>
            </w:r>
            <w:r w:rsidRPr="000C043E">
              <w:rPr>
                <w:rFonts w:ascii="楷体" w:eastAsia="楷体" w:hAnsi="楷体" w:cstheme="minorEastAsia" w:hint="eastAsia"/>
                <w:bCs w:val="0"/>
                <w:spacing w:val="0"/>
                <w:sz w:val="24"/>
                <w:szCs w:val="24"/>
              </w:rPr>
              <w:t>，</w:t>
            </w:r>
            <w:r>
              <w:rPr>
                <w:rFonts w:ascii="楷体" w:eastAsia="楷体" w:hAnsi="楷体" w:cstheme="minorEastAsia" w:hint="eastAsia"/>
                <w:bCs w:val="0"/>
                <w:spacing w:val="0"/>
                <w:sz w:val="24"/>
                <w:szCs w:val="24"/>
              </w:rPr>
              <w:t>原材料E0刨花板，</w:t>
            </w:r>
            <w:r w:rsidRPr="000C043E">
              <w:rPr>
                <w:rFonts w:ascii="楷体" w:eastAsia="楷体" w:hAnsi="楷体" w:cstheme="minorEastAsia" w:hint="eastAsia"/>
                <w:bCs w:val="0"/>
                <w:spacing w:val="0"/>
                <w:sz w:val="24"/>
                <w:szCs w:val="24"/>
              </w:rPr>
              <w:t>有图纸，经检验符合</w:t>
            </w:r>
            <w:r>
              <w:rPr>
                <w:rFonts w:ascii="楷体" w:eastAsia="楷体" w:hAnsi="楷体" w:cstheme="minorEastAsia" w:hint="eastAsia"/>
                <w:bCs w:val="0"/>
                <w:spacing w:val="0"/>
                <w:sz w:val="24"/>
                <w:szCs w:val="24"/>
              </w:rPr>
              <w:t>下料尺寸</w:t>
            </w:r>
            <w:r w:rsidRPr="000C043E">
              <w:rPr>
                <w:rFonts w:ascii="楷体" w:eastAsia="楷体" w:hAnsi="楷体" w:cstheme="minorEastAsia" w:hint="eastAsia"/>
                <w:bCs w:val="0"/>
                <w:spacing w:val="0"/>
                <w:sz w:val="24"/>
                <w:szCs w:val="24"/>
              </w:rPr>
              <w:t>要求。</w:t>
            </w:r>
          </w:p>
          <w:p w:rsidR="005940E9" w:rsidRPr="006916AD" w:rsidRDefault="005940E9" w:rsidP="005940E9">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封边工序</w:t>
            </w:r>
            <w:r>
              <w:rPr>
                <w:rFonts w:ascii="楷体" w:eastAsia="楷体" w:hAnsi="楷体" w:cstheme="minorEastAsia" w:hint="eastAsia"/>
                <w:sz w:val="24"/>
                <w:szCs w:val="24"/>
              </w:rPr>
              <w:t>：洪方</w:t>
            </w:r>
            <w:proofErr w:type="gramStart"/>
            <w:r>
              <w:rPr>
                <w:rFonts w:ascii="楷体" w:eastAsia="楷体" w:hAnsi="楷体" w:cstheme="minorEastAsia" w:hint="eastAsia"/>
                <w:sz w:val="24"/>
                <w:szCs w:val="24"/>
              </w:rPr>
              <w:t>宝</w:t>
            </w:r>
            <w:r w:rsidRPr="006916AD">
              <w:rPr>
                <w:rFonts w:ascii="楷体" w:eastAsia="楷体" w:hAnsi="楷体" w:cstheme="minorEastAsia" w:hint="eastAsia"/>
                <w:sz w:val="24"/>
                <w:szCs w:val="24"/>
              </w:rPr>
              <w:t>正在</w:t>
            </w:r>
            <w:r>
              <w:rPr>
                <w:rFonts w:ascii="楷体" w:eastAsia="楷体" w:hAnsi="楷体" w:cstheme="minorEastAsia" w:hint="eastAsia"/>
                <w:sz w:val="24"/>
                <w:szCs w:val="24"/>
              </w:rPr>
              <w:t>进行班台</w:t>
            </w:r>
            <w:proofErr w:type="gramEnd"/>
            <w:r w:rsidRPr="006916AD">
              <w:rPr>
                <w:rFonts w:ascii="楷体" w:eastAsia="楷体" w:hAnsi="楷体" w:cstheme="minorEastAsia" w:hint="eastAsia"/>
                <w:sz w:val="24"/>
                <w:szCs w:val="24"/>
              </w:rPr>
              <w:t>封边操作，</w:t>
            </w:r>
            <w:r>
              <w:rPr>
                <w:rFonts w:ascii="楷体" w:eastAsia="楷体" w:hAnsi="楷体" w:cstheme="minorEastAsia" w:hint="eastAsia"/>
                <w:sz w:val="24"/>
                <w:szCs w:val="24"/>
              </w:rPr>
              <w:t>封边产品为</w:t>
            </w:r>
            <w:r w:rsidR="00A519FE">
              <w:rPr>
                <w:rFonts w:ascii="楷体" w:eastAsia="楷体" w:hAnsi="楷体" w:cstheme="minorEastAsia" w:hint="eastAsia"/>
                <w:bCs/>
                <w:sz w:val="24"/>
                <w:szCs w:val="24"/>
              </w:rPr>
              <w:t>1800X750X750班台</w:t>
            </w:r>
            <w:r>
              <w:rPr>
                <w:rFonts w:ascii="楷体" w:eastAsia="楷体" w:hAnsi="楷体" w:cstheme="minorEastAsia" w:hint="eastAsia"/>
                <w:sz w:val="24"/>
                <w:szCs w:val="24"/>
              </w:rPr>
              <w:t>，有图纸，</w:t>
            </w:r>
            <w:r w:rsidRPr="006916AD">
              <w:rPr>
                <w:rFonts w:ascii="楷体" w:eastAsia="楷体" w:hAnsi="楷体" w:cstheme="minorEastAsia" w:hint="eastAsia"/>
                <w:sz w:val="24"/>
                <w:szCs w:val="24"/>
              </w:rPr>
              <w:t>按</w:t>
            </w:r>
            <w:r>
              <w:rPr>
                <w:rFonts w:ascii="楷体" w:eastAsia="楷体" w:hAnsi="楷体" w:cstheme="minorEastAsia" w:hint="eastAsia"/>
                <w:sz w:val="24"/>
                <w:szCs w:val="24"/>
              </w:rPr>
              <w:t>封边</w:t>
            </w:r>
            <w:r w:rsidRPr="006916AD">
              <w:rPr>
                <w:rFonts w:ascii="楷体" w:eastAsia="楷体" w:hAnsi="楷体" w:cstheme="minorEastAsia" w:hint="eastAsia"/>
                <w:sz w:val="24"/>
                <w:szCs w:val="24"/>
              </w:rPr>
              <w:t>工艺要求进行</w:t>
            </w:r>
            <w:r>
              <w:rPr>
                <w:rFonts w:ascii="楷体" w:eastAsia="楷体" w:hAnsi="楷体" w:cstheme="minorEastAsia" w:hint="eastAsia"/>
                <w:sz w:val="24"/>
                <w:szCs w:val="24"/>
              </w:rPr>
              <w:t>封边</w:t>
            </w:r>
            <w:r w:rsidRPr="006916AD">
              <w:rPr>
                <w:rFonts w:ascii="楷体" w:eastAsia="楷体" w:hAnsi="楷体" w:cstheme="minorEastAsia" w:hint="eastAsia"/>
                <w:sz w:val="24"/>
                <w:szCs w:val="24"/>
              </w:rPr>
              <w:t>，询问温度、速度</w:t>
            </w:r>
            <w:r>
              <w:rPr>
                <w:rFonts w:ascii="楷体" w:eastAsia="楷体" w:hAnsi="楷体" w:cstheme="minorEastAsia" w:hint="eastAsia"/>
                <w:sz w:val="24"/>
                <w:szCs w:val="24"/>
              </w:rPr>
              <w:t>等</w:t>
            </w:r>
            <w:r w:rsidRPr="006916AD">
              <w:rPr>
                <w:rFonts w:ascii="楷体" w:eastAsia="楷体" w:hAnsi="楷体" w:cstheme="minorEastAsia" w:hint="eastAsia"/>
                <w:sz w:val="24"/>
                <w:szCs w:val="24"/>
              </w:rPr>
              <w:t>控制技术要求，符合操作规程</w:t>
            </w:r>
            <w:r>
              <w:rPr>
                <w:rFonts w:ascii="楷体" w:eastAsia="楷体" w:hAnsi="楷体" w:cstheme="minorEastAsia" w:hint="eastAsia"/>
                <w:sz w:val="24"/>
                <w:szCs w:val="24"/>
              </w:rPr>
              <w:t>要求</w:t>
            </w:r>
            <w:r w:rsidRPr="006916AD">
              <w:rPr>
                <w:rFonts w:ascii="楷体" w:eastAsia="楷体" w:hAnsi="楷体" w:cstheme="minorEastAsia" w:hint="eastAsia"/>
                <w:sz w:val="24"/>
                <w:szCs w:val="24"/>
              </w:rPr>
              <w:t>。</w:t>
            </w:r>
          </w:p>
          <w:p w:rsidR="000C043E" w:rsidRPr="000C043E" w:rsidRDefault="000C043E" w:rsidP="000C043E">
            <w:pPr>
              <w:pStyle w:val="a3"/>
              <w:rPr>
                <w:rFonts w:ascii="楷体" w:eastAsia="楷体" w:hAnsi="楷体" w:cstheme="minorEastAsia"/>
                <w:bCs w:val="0"/>
                <w:spacing w:val="0"/>
                <w:sz w:val="24"/>
                <w:szCs w:val="24"/>
              </w:rPr>
            </w:pPr>
            <w:r w:rsidRPr="000C043E">
              <w:rPr>
                <w:rFonts w:ascii="楷体" w:eastAsia="楷体" w:hAnsi="楷体" w:cstheme="minorEastAsia" w:hint="eastAsia"/>
                <w:bCs w:val="0"/>
                <w:spacing w:val="0"/>
                <w:sz w:val="24"/>
                <w:szCs w:val="24"/>
              </w:rPr>
              <w:t>雕刻机工序：</w:t>
            </w:r>
            <w:proofErr w:type="gramStart"/>
            <w:r w:rsidR="00A519FE">
              <w:rPr>
                <w:rFonts w:ascii="楷体" w:eastAsia="楷体" w:hAnsi="楷体" w:cstheme="minorEastAsia" w:hint="eastAsia"/>
                <w:sz w:val="24"/>
                <w:szCs w:val="24"/>
              </w:rPr>
              <w:t>谷伟杰</w:t>
            </w:r>
            <w:proofErr w:type="gramEnd"/>
            <w:r w:rsidRPr="000C043E">
              <w:rPr>
                <w:rFonts w:ascii="楷体" w:eastAsia="楷体" w:hAnsi="楷体" w:cstheme="minorEastAsia" w:hint="eastAsia"/>
                <w:bCs w:val="0"/>
                <w:spacing w:val="0"/>
                <w:sz w:val="24"/>
                <w:szCs w:val="24"/>
              </w:rPr>
              <w:t>正在操作雕刻机加工</w:t>
            </w:r>
            <w:r w:rsidR="00A519FE">
              <w:rPr>
                <w:rFonts w:ascii="楷体" w:eastAsia="楷体" w:hAnsi="楷体" w:cstheme="minorEastAsia" w:hint="eastAsia"/>
                <w:bCs w:val="0"/>
                <w:spacing w:val="0"/>
                <w:sz w:val="24"/>
                <w:szCs w:val="24"/>
              </w:rPr>
              <w:t>2400</w:t>
            </w:r>
            <w:r w:rsidRPr="000C043E">
              <w:rPr>
                <w:rFonts w:ascii="楷体" w:eastAsia="楷体" w:hAnsi="楷体" w:cstheme="minorEastAsia" w:hint="eastAsia"/>
                <w:bCs w:val="0"/>
                <w:spacing w:val="0"/>
                <w:sz w:val="24"/>
                <w:szCs w:val="24"/>
              </w:rPr>
              <w:t>X1200X</w:t>
            </w:r>
            <w:r w:rsidR="00A519FE">
              <w:rPr>
                <w:rFonts w:ascii="楷体" w:eastAsia="楷体" w:hAnsi="楷体" w:cstheme="minorEastAsia" w:hint="eastAsia"/>
                <w:bCs w:val="0"/>
                <w:spacing w:val="0"/>
                <w:sz w:val="24"/>
                <w:szCs w:val="24"/>
              </w:rPr>
              <w:t>750工位台</w:t>
            </w:r>
            <w:r w:rsidRPr="000C043E">
              <w:rPr>
                <w:rFonts w:ascii="楷体" w:eastAsia="楷体" w:hAnsi="楷体" w:cstheme="minorEastAsia" w:hint="eastAsia"/>
                <w:bCs w:val="0"/>
                <w:spacing w:val="0"/>
                <w:sz w:val="24"/>
                <w:szCs w:val="24"/>
              </w:rPr>
              <w:t>，有图纸，经检验符合雕刻工艺要求。</w:t>
            </w:r>
          </w:p>
          <w:p w:rsidR="00586015" w:rsidRPr="006916AD" w:rsidRDefault="00586015" w:rsidP="00586015">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查组装工序，</w:t>
            </w:r>
            <w:r w:rsidR="00A519FE">
              <w:rPr>
                <w:rFonts w:ascii="楷体" w:eastAsia="楷体" w:hAnsi="楷体" w:cstheme="minorEastAsia" w:hint="eastAsia"/>
                <w:bCs/>
                <w:sz w:val="24"/>
                <w:szCs w:val="24"/>
              </w:rPr>
              <w:t>岳红欣</w:t>
            </w:r>
            <w:r w:rsidR="007B3E75">
              <w:rPr>
                <w:rFonts w:ascii="楷体" w:eastAsia="楷体" w:hAnsi="楷体" w:cstheme="minorEastAsia" w:hint="eastAsia"/>
                <w:sz w:val="24"/>
                <w:szCs w:val="24"/>
              </w:rPr>
              <w:t>等</w:t>
            </w:r>
            <w:r w:rsidRPr="006916AD">
              <w:rPr>
                <w:rFonts w:ascii="楷体" w:eastAsia="楷体" w:hAnsi="楷体" w:cstheme="minorEastAsia" w:hint="eastAsia"/>
                <w:sz w:val="24"/>
                <w:szCs w:val="24"/>
              </w:rPr>
              <w:t>正在</w:t>
            </w:r>
            <w:r w:rsidR="00A519FE" w:rsidRPr="006916AD">
              <w:rPr>
                <w:rFonts w:ascii="楷体" w:eastAsia="楷体" w:hAnsi="楷体" w:cstheme="minorEastAsia" w:hint="eastAsia"/>
                <w:sz w:val="24"/>
                <w:szCs w:val="24"/>
              </w:rPr>
              <w:t>组装</w:t>
            </w:r>
            <w:proofErr w:type="gramStart"/>
            <w:r w:rsidR="00A519FE">
              <w:rPr>
                <w:rFonts w:ascii="楷体" w:eastAsia="楷体" w:hAnsi="楷体" w:cstheme="minorEastAsia" w:hint="eastAsia"/>
                <w:bCs/>
                <w:sz w:val="24"/>
                <w:szCs w:val="24"/>
              </w:rPr>
              <w:t>班台</w:t>
            </w:r>
            <w:r w:rsidRPr="006916AD">
              <w:rPr>
                <w:rFonts w:ascii="楷体" w:eastAsia="楷体" w:hAnsi="楷体" w:cstheme="minorEastAsia" w:hint="eastAsia"/>
                <w:sz w:val="24"/>
                <w:szCs w:val="24"/>
              </w:rPr>
              <w:t>产品</w:t>
            </w:r>
            <w:proofErr w:type="gramEnd"/>
            <w:r w:rsidRPr="006916AD">
              <w:rPr>
                <w:rFonts w:ascii="楷体" w:eastAsia="楷体" w:hAnsi="楷体" w:cstheme="minorEastAsia" w:hint="eastAsia"/>
                <w:sz w:val="24"/>
                <w:szCs w:val="24"/>
              </w:rPr>
              <w:t>，</w:t>
            </w:r>
            <w:r w:rsidR="007B3E75">
              <w:rPr>
                <w:rFonts w:ascii="楷体" w:eastAsia="楷体" w:hAnsi="楷体" w:cstheme="minorEastAsia" w:hint="eastAsia"/>
                <w:sz w:val="24"/>
                <w:szCs w:val="24"/>
              </w:rPr>
              <w:t>有图纸，</w:t>
            </w:r>
            <w:r w:rsidRPr="006916AD">
              <w:rPr>
                <w:rFonts w:ascii="楷体" w:eastAsia="楷体" w:hAnsi="楷体" w:cstheme="minorEastAsia" w:hint="eastAsia"/>
                <w:sz w:val="24"/>
                <w:szCs w:val="24"/>
              </w:rPr>
              <w:t>控制符合图纸要求、技术要求。</w:t>
            </w:r>
          </w:p>
          <w:p w:rsidR="00586015" w:rsidRPr="006916AD" w:rsidRDefault="00586015" w:rsidP="007B3E75">
            <w:pPr>
              <w:pStyle w:val="a3"/>
              <w:spacing w:line="360" w:lineRule="auto"/>
              <w:rPr>
                <w:rFonts w:ascii="楷体" w:eastAsia="楷体" w:hAnsi="楷体" w:cstheme="minorEastAsia"/>
                <w:sz w:val="24"/>
                <w:szCs w:val="24"/>
              </w:rPr>
            </w:pPr>
            <w:r w:rsidRPr="006916AD">
              <w:rPr>
                <w:rFonts w:ascii="楷体" w:eastAsia="楷体" w:hAnsi="楷体" w:hint="eastAsia"/>
                <w:sz w:val="24"/>
                <w:szCs w:val="24"/>
              </w:rPr>
              <w:t xml:space="preserve"> </w:t>
            </w:r>
            <w:proofErr w:type="gramStart"/>
            <w:r w:rsidR="00A519FE">
              <w:rPr>
                <w:rFonts w:ascii="楷体" w:eastAsia="楷体" w:hAnsi="楷体" w:hint="eastAsia"/>
                <w:sz w:val="24"/>
                <w:szCs w:val="24"/>
              </w:rPr>
              <w:t>查以上</w:t>
            </w:r>
            <w:proofErr w:type="gramEnd"/>
            <w:r w:rsidR="00A519FE">
              <w:rPr>
                <w:rFonts w:ascii="楷体" w:eastAsia="楷体" w:hAnsi="楷体" w:hint="eastAsia"/>
                <w:sz w:val="24"/>
                <w:szCs w:val="24"/>
              </w:rPr>
              <w:t>工序操作符合工艺要求。</w:t>
            </w:r>
          </w:p>
          <w:p w:rsidR="00586015" w:rsidRPr="00586015" w:rsidRDefault="00586015" w:rsidP="00586015">
            <w:pPr>
              <w:pStyle w:val="a3"/>
            </w:pP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9E5BFE" w:rsidRPr="006916AD">
        <w:trPr>
          <w:trHeight w:val="2110"/>
        </w:trPr>
        <w:tc>
          <w:tcPr>
            <w:tcW w:w="21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组织的输出标识、状态标识</w:t>
            </w:r>
          </w:p>
        </w:tc>
        <w:tc>
          <w:tcPr>
            <w:tcW w:w="9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Q8.5.2</w:t>
            </w:r>
          </w:p>
          <w:p w:rsidR="009E5BFE" w:rsidRPr="006916AD" w:rsidRDefault="00B628B5" w:rsidP="006916AD">
            <w:pPr>
              <w:pStyle w:val="a3"/>
              <w:spacing w:line="360" w:lineRule="auto"/>
              <w:rPr>
                <w:rFonts w:ascii="楷体" w:eastAsia="楷体" w:hAnsi="楷体" w:cstheme="minorEastAsia"/>
                <w:sz w:val="24"/>
                <w:szCs w:val="24"/>
              </w:rPr>
            </w:pPr>
            <w:r w:rsidRPr="006916AD">
              <w:rPr>
                <w:rFonts w:ascii="楷体" w:eastAsia="楷体" w:hAnsi="楷体" w:cstheme="minorEastAsia" w:hint="eastAsia"/>
                <w:b/>
                <w:sz w:val="24"/>
                <w:szCs w:val="24"/>
              </w:rPr>
              <w:t xml:space="preserve"> </w:t>
            </w:r>
          </w:p>
        </w:tc>
        <w:tc>
          <w:tcPr>
            <w:tcW w:w="11085" w:type="dxa"/>
          </w:tcPr>
          <w:p w:rsidR="00487BF6" w:rsidRDefault="00C10BA2"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t>生产部是标识和</w:t>
            </w:r>
            <w:proofErr w:type="gramStart"/>
            <w:r w:rsidRPr="006916AD">
              <w:rPr>
                <w:rFonts w:ascii="楷体" w:eastAsia="楷体" w:hAnsi="楷体" w:cstheme="minorEastAsia" w:hint="eastAsia"/>
                <w:sz w:val="24"/>
                <w:szCs w:val="24"/>
              </w:rPr>
              <w:t>可</w:t>
            </w:r>
            <w:proofErr w:type="gramEnd"/>
            <w:r w:rsidRPr="006916AD">
              <w:rPr>
                <w:rFonts w:ascii="楷体" w:eastAsia="楷体" w:hAnsi="楷体" w:cstheme="minorEastAsia" w:hint="eastAsia"/>
                <w:sz w:val="24"/>
                <w:szCs w:val="24"/>
              </w:rPr>
              <w:t>追溯性的主管部门。</w:t>
            </w:r>
          </w:p>
          <w:p w:rsidR="009E5BFE" w:rsidRPr="006916AD" w:rsidRDefault="00C10BA2"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t>可追溯性：当有追溯性要求时，通过生产订单、生产批号的标识来完成追溯，检验人员负责标识的检查及工序检验记录的填写。</w:t>
            </w:r>
          </w:p>
          <w:p w:rsidR="009E5BFE" w:rsidRPr="006916AD" w:rsidRDefault="00C10BA2" w:rsidP="000C043E">
            <w:pPr>
              <w:spacing w:line="360" w:lineRule="auto"/>
              <w:ind w:firstLineChars="200" w:firstLine="480"/>
              <w:rPr>
                <w:rFonts w:ascii="楷体" w:eastAsia="楷体" w:hAnsi="楷体" w:cstheme="minorEastAsia"/>
                <w:sz w:val="24"/>
                <w:szCs w:val="24"/>
              </w:rPr>
            </w:pPr>
            <w:r w:rsidRPr="006916AD">
              <w:rPr>
                <w:rFonts w:ascii="楷体" w:eastAsia="楷体" w:hAnsi="楷体" w:cstheme="minorEastAsia" w:hint="eastAsia"/>
                <w:sz w:val="24"/>
                <w:szCs w:val="24"/>
              </w:rPr>
              <w:t>在规定有可追溯性要求的场合（如让步接收、例外放行、顾客财产与最终产品等），对每件或每批产品进行唯一性标识，并做好记录。防止在实现过程中产品的混淆和误用，以及实现必要的产品追溯。</w:t>
            </w:r>
          </w:p>
          <w:p w:rsidR="009E5BFE" w:rsidRPr="006916AD" w:rsidRDefault="00C10BA2"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lastRenderedPageBreak/>
              <w:t>产品以订单、生产批号为标识进行跟踪，原料进货分区域，有原材料仓库、成品区，按区域进行标识存放。生产</w:t>
            </w:r>
            <w:proofErr w:type="gramStart"/>
            <w:r w:rsidRPr="006916AD">
              <w:rPr>
                <w:rFonts w:ascii="楷体" w:eastAsia="楷体" w:hAnsi="楷体" w:cstheme="minorEastAsia" w:hint="eastAsia"/>
                <w:sz w:val="24"/>
                <w:szCs w:val="24"/>
              </w:rPr>
              <w:t>部确保</w:t>
            </w:r>
            <w:proofErr w:type="gramEnd"/>
            <w:r w:rsidRPr="006916AD">
              <w:rPr>
                <w:rFonts w:ascii="楷体" w:eastAsia="楷体" w:hAnsi="楷体" w:cstheme="minorEastAsia" w:hint="eastAsia"/>
                <w:sz w:val="24"/>
                <w:szCs w:val="24"/>
              </w:rPr>
              <w:t>在产品实现过程中避免产品或其状态的混淆和误用，以及实现作业过程和产品质量的追溯；库管人员负责管理采购产品入厂待验、入库保管、发放的标识；生产操作人员负责标识的识别及所操作工序记录的填写</w:t>
            </w:r>
            <w:r w:rsidR="0042165A">
              <w:rPr>
                <w:rFonts w:ascii="楷体" w:eastAsia="楷体" w:hAnsi="楷体" w:cstheme="minorEastAsia" w:hint="eastAsia"/>
                <w:sz w:val="24"/>
                <w:szCs w:val="24"/>
              </w:rPr>
              <w:t>。</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9E5BFE" w:rsidRPr="006916AD">
        <w:trPr>
          <w:trHeight w:val="1036"/>
        </w:trPr>
        <w:tc>
          <w:tcPr>
            <w:tcW w:w="21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防护</w:t>
            </w:r>
          </w:p>
          <w:p w:rsidR="009E5BFE" w:rsidRPr="006916AD" w:rsidRDefault="009E5BFE" w:rsidP="006916AD">
            <w:pPr>
              <w:spacing w:line="360" w:lineRule="auto"/>
              <w:rPr>
                <w:rFonts w:ascii="楷体" w:eastAsia="楷体" w:hAnsi="楷体" w:cstheme="minorEastAsia"/>
                <w:sz w:val="24"/>
                <w:szCs w:val="24"/>
              </w:rPr>
            </w:pPr>
          </w:p>
        </w:tc>
        <w:tc>
          <w:tcPr>
            <w:tcW w:w="9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Q8.5.4</w:t>
            </w:r>
          </w:p>
        </w:tc>
        <w:tc>
          <w:tcPr>
            <w:tcW w:w="11085" w:type="dxa"/>
          </w:tcPr>
          <w:p w:rsidR="009E5BFE" w:rsidRPr="006916AD" w:rsidRDefault="008D04A2" w:rsidP="006916AD">
            <w:pPr>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t>视频</w:t>
            </w:r>
            <w:r w:rsidR="00C10BA2" w:rsidRPr="006916AD">
              <w:rPr>
                <w:rFonts w:ascii="楷体" w:eastAsia="楷体" w:hAnsi="楷体" w:cstheme="minorEastAsia" w:hint="eastAsia"/>
                <w:sz w:val="24"/>
                <w:szCs w:val="24"/>
              </w:rPr>
              <w:t>查看车间产品放置在规定的区域，避免日晒、雨淋等，现场查看，产品的防护基本符合要求。</w:t>
            </w:r>
          </w:p>
          <w:p w:rsidR="00300578" w:rsidRDefault="00C10BA2" w:rsidP="006916AD">
            <w:pPr>
              <w:spacing w:line="360" w:lineRule="auto"/>
              <w:ind w:firstLineChars="200" w:firstLine="480"/>
              <w:rPr>
                <w:rFonts w:ascii="楷体" w:eastAsia="楷体" w:hAnsi="楷体" w:cstheme="minorEastAsia"/>
                <w:sz w:val="24"/>
                <w:szCs w:val="24"/>
              </w:rPr>
            </w:pPr>
            <w:r w:rsidRPr="006916AD">
              <w:rPr>
                <w:rFonts w:ascii="楷体" w:eastAsia="楷体" w:hAnsi="楷体" w:cstheme="minorEastAsia" w:hint="eastAsia"/>
                <w:sz w:val="24"/>
                <w:szCs w:val="24"/>
              </w:rPr>
              <w:t>编制了产品防护包装规定，如果有特殊要求的根据顾客要求和合同进行包装，产品在搬运过程中规定轻搬轻放，专区分类存放</w:t>
            </w:r>
            <w:r w:rsidR="00300578">
              <w:rPr>
                <w:rFonts w:ascii="楷体" w:eastAsia="楷体" w:hAnsi="楷体" w:cstheme="minorEastAsia" w:hint="eastAsia"/>
                <w:sz w:val="24"/>
                <w:szCs w:val="24"/>
              </w:rPr>
              <w:t>。</w:t>
            </w:r>
          </w:p>
          <w:p w:rsidR="009E5BFE" w:rsidRDefault="008D04A2" w:rsidP="006916AD">
            <w:pPr>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t>使用搬运工具</w:t>
            </w:r>
            <w:r w:rsidR="00300578">
              <w:rPr>
                <w:rFonts w:ascii="楷体" w:eastAsia="楷体" w:hAnsi="楷体" w:cstheme="minorEastAsia" w:hint="eastAsia"/>
                <w:sz w:val="24"/>
                <w:szCs w:val="24"/>
              </w:rPr>
              <w:t>叉车，年检合格</w:t>
            </w:r>
            <w:r w:rsidR="00C10BA2" w:rsidRPr="006916AD">
              <w:rPr>
                <w:rFonts w:ascii="楷体" w:eastAsia="楷体" w:hAnsi="楷体" w:cstheme="minorEastAsia" w:hint="eastAsia"/>
                <w:sz w:val="24"/>
                <w:szCs w:val="24"/>
              </w:rPr>
              <w:t>。</w:t>
            </w:r>
          </w:p>
          <w:p w:rsidR="008D04A2" w:rsidRPr="008D04A2" w:rsidRDefault="008D04A2" w:rsidP="003C79A4">
            <w:pPr>
              <w:pStyle w:val="a3"/>
              <w:ind w:firstLineChars="200" w:firstLine="480"/>
            </w:pPr>
            <w:r w:rsidRPr="008D04A2">
              <w:rPr>
                <w:rFonts w:ascii="楷体" w:eastAsia="楷体" w:hAnsi="楷体" w:cstheme="minorEastAsia" w:hint="eastAsia"/>
                <w:bCs w:val="0"/>
                <w:spacing w:val="0"/>
                <w:sz w:val="24"/>
                <w:szCs w:val="24"/>
              </w:rPr>
              <w:t>运输过程防止磕碰和雨淋。</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9E5BFE" w:rsidRPr="006916AD" w:rsidTr="00920FEB">
        <w:trPr>
          <w:trHeight w:val="1342"/>
        </w:trPr>
        <w:tc>
          <w:tcPr>
            <w:tcW w:w="21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变更的控制</w:t>
            </w:r>
          </w:p>
        </w:tc>
        <w:tc>
          <w:tcPr>
            <w:tcW w:w="9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Q8.5.6</w:t>
            </w:r>
          </w:p>
        </w:tc>
        <w:tc>
          <w:tcPr>
            <w:tcW w:w="11085"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查变更的控制：</w:t>
            </w:r>
          </w:p>
          <w:p w:rsidR="009E5BFE" w:rsidRPr="006916AD" w:rsidRDefault="00920FEB" w:rsidP="00920FEB">
            <w:pPr>
              <w:spacing w:line="360" w:lineRule="auto"/>
              <w:rPr>
                <w:rFonts w:ascii="楷体" w:eastAsia="楷体" w:hAnsi="楷体" w:cstheme="minorEastAsia"/>
                <w:sz w:val="24"/>
                <w:szCs w:val="24"/>
              </w:rPr>
            </w:pPr>
            <w:r>
              <w:rPr>
                <w:rFonts w:ascii="楷体" w:eastAsia="楷体" w:hAnsi="楷体" w:cstheme="minorEastAsia" w:hint="eastAsia"/>
                <w:sz w:val="24"/>
                <w:szCs w:val="24"/>
              </w:rPr>
              <w:t>目前产品生产工艺已成熟，产品定型，供应商稳定，暂时</w:t>
            </w:r>
            <w:r w:rsidR="00C10BA2" w:rsidRPr="006916AD">
              <w:rPr>
                <w:rFonts w:ascii="楷体" w:eastAsia="楷体" w:hAnsi="楷体" w:cstheme="minorEastAsia" w:hint="eastAsia"/>
                <w:sz w:val="24"/>
                <w:szCs w:val="24"/>
              </w:rPr>
              <w:t>没有发生对生产和服务提供的更改的情况。</w:t>
            </w:r>
          </w:p>
        </w:tc>
        <w:tc>
          <w:tcPr>
            <w:tcW w:w="504" w:type="dxa"/>
          </w:tcPr>
          <w:p w:rsidR="009E5BFE" w:rsidRPr="006916AD" w:rsidRDefault="009E5BFE" w:rsidP="006916AD">
            <w:pPr>
              <w:spacing w:line="360" w:lineRule="auto"/>
              <w:rPr>
                <w:rFonts w:ascii="楷体" w:eastAsia="楷体" w:hAnsi="楷体" w:cstheme="minorEastAsia"/>
                <w:sz w:val="24"/>
                <w:szCs w:val="24"/>
              </w:rPr>
            </w:pPr>
          </w:p>
        </w:tc>
      </w:tr>
      <w:tr w:rsidR="009E5BFE" w:rsidRPr="006916AD">
        <w:trPr>
          <w:trHeight w:val="1125"/>
        </w:trPr>
        <w:tc>
          <w:tcPr>
            <w:tcW w:w="2160" w:type="dxa"/>
          </w:tcPr>
          <w:p w:rsidR="009E5BFE" w:rsidRPr="006916AD" w:rsidRDefault="00C10BA2" w:rsidP="006916AD">
            <w:pPr>
              <w:spacing w:line="360" w:lineRule="auto"/>
              <w:rPr>
                <w:rFonts w:ascii="楷体" w:eastAsia="楷体" w:hAnsi="楷体" w:cstheme="minorEastAsia"/>
                <w:bCs/>
                <w:sz w:val="24"/>
                <w:szCs w:val="24"/>
              </w:rPr>
            </w:pPr>
            <w:r w:rsidRPr="006916AD">
              <w:rPr>
                <w:rFonts w:ascii="楷体" w:eastAsia="楷体" w:hAnsi="楷体" w:cstheme="minorEastAsia" w:hint="eastAsia"/>
                <w:bCs/>
                <w:sz w:val="24"/>
                <w:szCs w:val="24"/>
              </w:rPr>
              <w:t>危险源辨识、风险评价和控制措施的确定</w:t>
            </w:r>
          </w:p>
          <w:p w:rsidR="009E5BFE" w:rsidRPr="006916AD" w:rsidRDefault="009E5BFE" w:rsidP="006916AD">
            <w:pPr>
              <w:spacing w:line="360" w:lineRule="auto"/>
              <w:rPr>
                <w:rFonts w:ascii="楷体" w:eastAsia="楷体" w:hAnsi="楷体" w:cstheme="minorEastAsia"/>
                <w:sz w:val="24"/>
                <w:szCs w:val="24"/>
              </w:rPr>
            </w:pPr>
          </w:p>
        </w:tc>
        <w:tc>
          <w:tcPr>
            <w:tcW w:w="960" w:type="dxa"/>
          </w:tcPr>
          <w:p w:rsidR="009E5BFE" w:rsidRPr="006916AD" w:rsidRDefault="00C10BA2" w:rsidP="006916AD">
            <w:pPr>
              <w:spacing w:line="360" w:lineRule="auto"/>
              <w:jc w:val="left"/>
              <w:rPr>
                <w:rFonts w:ascii="楷体" w:eastAsia="楷体" w:hAnsi="楷体" w:cstheme="minorEastAsia"/>
                <w:sz w:val="24"/>
                <w:szCs w:val="24"/>
              </w:rPr>
            </w:pPr>
            <w:r w:rsidRPr="006916AD">
              <w:rPr>
                <w:rFonts w:ascii="楷体" w:eastAsia="楷体" w:hAnsi="楷体" w:cstheme="minorEastAsia" w:hint="eastAsia"/>
                <w:b/>
                <w:sz w:val="24"/>
                <w:szCs w:val="24"/>
              </w:rPr>
              <w:t xml:space="preserve">EO6.1.2 </w:t>
            </w:r>
            <w:r w:rsidR="00B628B5" w:rsidRPr="006916AD">
              <w:rPr>
                <w:rFonts w:ascii="楷体" w:eastAsia="楷体" w:hAnsi="楷体" w:cstheme="minorEastAsia" w:hint="eastAsia"/>
                <w:b/>
                <w:sz w:val="24"/>
                <w:szCs w:val="24"/>
              </w:rPr>
              <w:t xml:space="preserve"> </w:t>
            </w:r>
          </w:p>
        </w:tc>
        <w:tc>
          <w:tcPr>
            <w:tcW w:w="11085" w:type="dxa"/>
          </w:tcPr>
          <w:p w:rsidR="009E5BFE" w:rsidRPr="006916AD" w:rsidRDefault="00C4702A" w:rsidP="00C4702A">
            <w:pPr>
              <w:spacing w:line="360" w:lineRule="auto"/>
              <w:ind w:firstLineChars="200" w:firstLine="480"/>
              <w:jc w:val="left"/>
              <w:rPr>
                <w:rFonts w:ascii="楷体" w:eastAsia="楷体" w:hAnsi="楷体" w:cstheme="minorEastAsia"/>
                <w:sz w:val="24"/>
                <w:szCs w:val="24"/>
              </w:rPr>
            </w:pPr>
            <w:r>
              <w:rPr>
                <w:rFonts w:ascii="楷体" w:eastAsia="楷体" w:hAnsi="楷体" w:cs="宋体" w:hint="eastAsia"/>
                <w:sz w:val="24"/>
                <w:szCs w:val="24"/>
              </w:rPr>
              <w:t>提供《SG/QES/CX-2020-02 环境因素的识别与评价控制程序》</w:t>
            </w:r>
            <w:r w:rsidR="00C10BA2" w:rsidRPr="006916AD">
              <w:rPr>
                <w:rFonts w:ascii="楷体" w:eastAsia="楷体" w:hAnsi="楷体" w:cstheme="minorEastAsia" w:hint="eastAsia"/>
                <w:sz w:val="24"/>
                <w:szCs w:val="24"/>
              </w:rPr>
              <w:t>，用以指导进行环境因素的识别、登记评价，以确定重要环境因素以及对环境因素的定期更新，环境因素的识别和确定考虑生命周期观点。</w:t>
            </w:r>
          </w:p>
          <w:p w:rsidR="00864DF8" w:rsidRPr="006916AD" w:rsidRDefault="00C10BA2" w:rsidP="00473A18">
            <w:pPr>
              <w:spacing w:line="360" w:lineRule="auto"/>
              <w:ind w:firstLineChars="200" w:firstLine="480"/>
              <w:jc w:val="left"/>
              <w:rPr>
                <w:rFonts w:ascii="楷体" w:eastAsia="楷体" w:hAnsi="楷体" w:cstheme="minorEastAsia"/>
                <w:sz w:val="24"/>
                <w:szCs w:val="24"/>
              </w:rPr>
            </w:pPr>
            <w:r w:rsidRPr="006916AD">
              <w:rPr>
                <w:rFonts w:ascii="楷体" w:eastAsia="楷体" w:hAnsi="楷体" w:cstheme="minorEastAsia" w:hint="eastAsia"/>
                <w:sz w:val="24"/>
                <w:szCs w:val="24"/>
              </w:rPr>
              <w:t>提供了《</w:t>
            </w:r>
            <w:r w:rsidR="00C4702A" w:rsidRPr="00C4702A">
              <w:rPr>
                <w:rFonts w:ascii="楷体" w:eastAsia="楷体" w:hAnsi="楷体" w:cstheme="minorEastAsia" w:hint="eastAsia"/>
                <w:sz w:val="24"/>
                <w:szCs w:val="24"/>
              </w:rPr>
              <w:t>环境因素辨识评价一览表</w:t>
            </w:r>
            <w:r w:rsidRPr="006916AD">
              <w:rPr>
                <w:rFonts w:ascii="楷体" w:eastAsia="楷体" w:hAnsi="楷体" w:cstheme="minorEastAsia" w:hint="eastAsia"/>
                <w:sz w:val="24"/>
                <w:szCs w:val="24"/>
              </w:rPr>
              <w:t>》，识别的环境因素标明时态、状态和对环境的影响；经查阅识别出</w:t>
            </w:r>
            <w:r w:rsidR="00864DF8" w:rsidRPr="00864DF8">
              <w:rPr>
                <w:rFonts w:ascii="楷体" w:eastAsia="楷体" w:hAnsi="楷体" w:cstheme="minorEastAsia" w:hint="eastAsia"/>
                <w:sz w:val="24"/>
                <w:szCs w:val="24"/>
              </w:rPr>
              <w:t>电的使用</w:t>
            </w:r>
            <w:r w:rsidR="00864DF8">
              <w:rPr>
                <w:rFonts w:ascii="楷体" w:eastAsia="楷体" w:hAnsi="楷体" w:cstheme="minorEastAsia" w:hint="eastAsia"/>
                <w:sz w:val="24"/>
                <w:szCs w:val="24"/>
              </w:rPr>
              <w:t>、</w:t>
            </w:r>
            <w:r w:rsidR="00864DF8" w:rsidRPr="00864DF8">
              <w:rPr>
                <w:rFonts w:ascii="楷体" w:eastAsia="楷体" w:hAnsi="楷体" w:cstheme="minorEastAsia" w:hint="eastAsia"/>
                <w:sz w:val="24"/>
                <w:szCs w:val="24"/>
              </w:rPr>
              <w:t>废包装袋</w:t>
            </w:r>
            <w:r w:rsidR="00864DF8">
              <w:rPr>
                <w:rFonts w:ascii="楷体" w:eastAsia="楷体" w:hAnsi="楷体" w:cstheme="minorEastAsia" w:hint="eastAsia"/>
                <w:sz w:val="24"/>
                <w:szCs w:val="24"/>
              </w:rPr>
              <w:t>、</w:t>
            </w:r>
            <w:r w:rsidR="00864DF8" w:rsidRPr="00864DF8">
              <w:rPr>
                <w:rFonts w:ascii="楷体" w:eastAsia="楷体" w:hAnsi="楷体" w:cstheme="minorEastAsia" w:hint="eastAsia"/>
                <w:sz w:val="24"/>
                <w:szCs w:val="24"/>
              </w:rPr>
              <w:t>废弃包装箱</w:t>
            </w:r>
            <w:r w:rsidR="00864DF8">
              <w:rPr>
                <w:rFonts w:ascii="楷体" w:eastAsia="楷体" w:hAnsi="楷体" w:cstheme="minorEastAsia" w:hint="eastAsia"/>
                <w:sz w:val="24"/>
                <w:szCs w:val="24"/>
              </w:rPr>
              <w:t>、</w:t>
            </w:r>
            <w:r w:rsidR="00864DF8" w:rsidRPr="00864DF8">
              <w:rPr>
                <w:rFonts w:ascii="楷体" w:eastAsia="楷体" w:hAnsi="楷体" w:cstheme="minorEastAsia" w:hint="eastAsia"/>
                <w:sz w:val="24"/>
                <w:szCs w:val="24"/>
              </w:rPr>
              <w:t>切屑排放</w:t>
            </w:r>
            <w:r w:rsidR="00864DF8">
              <w:rPr>
                <w:rFonts w:ascii="楷体" w:eastAsia="楷体" w:hAnsi="楷体" w:cstheme="minorEastAsia" w:hint="eastAsia"/>
                <w:sz w:val="24"/>
                <w:szCs w:val="24"/>
              </w:rPr>
              <w:t>、</w:t>
            </w:r>
            <w:r w:rsidR="00864DF8" w:rsidRPr="00864DF8">
              <w:rPr>
                <w:rFonts w:ascii="楷体" w:eastAsia="楷体" w:hAnsi="楷体" w:cstheme="minorEastAsia" w:hint="eastAsia"/>
                <w:sz w:val="24"/>
                <w:szCs w:val="24"/>
              </w:rPr>
              <w:t>边角料排放</w:t>
            </w:r>
            <w:r w:rsidR="00864DF8">
              <w:rPr>
                <w:rFonts w:ascii="楷体" w:eastAsia="楷体" w:hAnsi="楷体" w:cstheme="minorEastAsia" w:hint="eastAsia"/>
                <w:sz w:val="24"/>
                <w:szCs w:val="24"/>
              </w:rPr>
              <w:t>、</w:t>
            </w:r>
            <w:r w:rsidR="00864DF8" w:rsidRPr="00864DF8">
              <w:rPr>
                <w:rFonts w:ascii="楷体" w:eastAsia="楷体" w:hAnsi="楷体" w:cstheme="minorEastAsia" w:hint="eastAsia"/>
                <w:sz w:val="24"/>
                <w:szCs w:val="24"/>
              </w:rPr>
              <w:t>噪声的排放</w:t>
            </w:r>
            <w:r w:rsidR="00864DF8">
              <w:rPr>
                <w:rFonts w:ascii="楷体" w:eastAsia="楷体" w:hAnsi="楷体" w:cstheme="minorEastAsia" w:hint="eastAsia"/>
                <w:sz w:val="24"/>
                <w:szCs w:val="24"/>
              </w:rPr>
              <w:t>、</w:t>
            </w:r>
            <w:r w:rsidR="00864DF8" w:rsidRPr="00864DF8">
              <w:rPr>
                <w:rFonts w:ascii="楷体" w:eastAsia="楷体" w:hAnsi="楷体" w:cstheme="minorEastAsia" w:hint="eastAsia"/>
                <w:sz w:val="24"/>
                <w:szCs w:val="24"/>
              </w:rPr>
              <w:t>粉尘的排放</w:t>
            </w:r>
            <w:r w:rsidR="00864DF8">
              <w:rPr>
                <w:rFonts w:ascii="楷体" w:eastAsia="楷体" w:hAnsi="楷体" w:cstheme="minorEastAsia" w:hint="eastAsia"/>
                <w:sz w:val="24"/>
                <w:szCs w:val="24"/>
              </w:rPr>
              <w:t>、</w:t>
            </w:r>
            <w:r w:rsidR="00864DF8" w:rsidRPr="00864DF8">
              <w:rPr>
                <w:rFonts w:ascii="楷体" w:eastAsia="楷体" w:hAnsi="楷体" w:cstheme="minorEastAsia" w:hint="eastAsia"/>
                <w:sz w:val="24"/>
                <w:szCs w:val="24"/>
              </w:rPr>
              <w:t>固废排放</w:t>
            </w:r>
            <w:r w:rsidR="00864DF8">
              <w:rPr>
                <w:rFonts w:ascii="楷体" w:eastAsia="楷体" w:hAnsi="楷体" w:cstheme="minorEastAsia" w:hint="eastAsia"/>
                <w:sz w:val="24"/>
                <w:szCs w:val="24"/>
              </w:rPr>
              <w:t>、</w:t>
            </w:r>
          </w:p>
          <w:p w:rsidR="009E5BFE" w:rsidRPr="006916AD" w:rsidRDefault="00864DF8" w:rsidP="00C4702A">
            <w:pPr>
              <w:spacing w:line="360" w:lineRule="auto"/>
              <w:jc w:val="left"/>
              <w:rPr>
                <w:rFonts w:ascii="楷体" w:eastAsia="楷体" w:hAnsi="楷体" w:cstheme="minorEastAsia"/>
                <w:sz w:val="24"/>
                <w:szCs w:val="24"/>
              </w:rPr>
            </w:pPr>
            <w:r w:rsidRPr="00864DF8">
              <w:rPr>
                <w:rFonts w:ascii="楷体" w:eastAsia="楷体" w:hAnsi="楷体" w:cstheme="minorEastAsia"/>
                <w:sz w:val="24"/>
                <w:szCs w:val="24"/>
              </w:rPr>
              <w:t>废抹布排放</w:t>
            </w:r>
            <w:r w:rsidR="00C10BA2" w:rsidRPr="006916AD">
              <w:rPr>
                <w:rFonts w:ascii="楷体" w:eastAsia="楷体" w:hAnsi="楷体" w:cstheme="minorEastAsia" w:hint="eastAsia"/>
                <w:sz w:val="24"/>
                <w:szCs w:val="24"/>
              </w:rPr>
              <w:t>等环境因素</w:t>
            </w:r>
            <w:r>
              <w:rPr>
                <w:rFonts w:ascii="楷体" w:eastAsia="楷体" w:hAnsi="楷体" w:cstheme="minorEastAsia" w:hint="eastAsia"/>
                <w:sz w:val="24"/>
                <w:szCs w:val="24"/>
              </w:rPr>
              <w:t>，</w:t>
            </w:r>
            <w:r w:rsidR="00C10BA2" w:rsidRPr="006916AD">
              <w:rPr>
                <w:rFonts w:ascii="楷体" w:eastAsia="楷体" w:hAnsi="楷体" w:cstheme="minorEastAsia" w:hint="eastAsia"/>
                <w:sz w:val="24"/>
                <w:szCs w:val="24"/>
              </w:rPr>
              <w:t>考虑到环境管理体系发生变更时可能产生的环境因素。</w:t>
            </w:r>
          </w:p>
          <w:p w:rsidR="009E5BFE" w:rsidRPr="006916AD" w:rsidRDefault="00C10BA2" w:rsidP="00152E2F">
            <w:pPr>
              <w:spacing w:line="360" w:lineRule="auto"/>
              <w:ind w:firstLineChars="200" w:firstLine="480"/>
              <w:jc w:val="left"/>
              <w:rPr>
                <w:rFonts w:ascii="楷体" w:eastAsia="楷体" w:hAnsi="楷体" w:cstheme="minorEastAsia"/>
                <w:sz w:val="24"/>
                <w:szCs w:val="24"/>
              </w:rPr>
            </w:pPr>
            <w:r w:rsidRPr="006916AD">
              <w:rPr>
                <w:rFonts w:ascii="楷体" w:eastAsia="楷体" w:hAnsi="楷体" w:cstheme="minorEastAsia" w:hint="eastAsia"/>
                <w:sz w:val="24"/>
                <w:szCs w:val="24"/>
              </w:rPr>
              <w:t>重要环境因素采用经验/直接判断法，由各部门有管理经验的人员共同讨论、采用直接判断的方法确</w:t>
            </w:r>
            <w:r w:rsidRPr="006916AD">
              <w:rPr>
                <w:rFonts w:ascii="楷体" w:eastAsia="楷体" w:hAnsi="楷体" w:cstheme="minorEastAsia" w:hint="eastAsia"/>
                <w:sz w:val="24"/>
                <w:szCs w:val="24"/>
              </w:rPr>
              <w:lastRenderedPageBreak/>
              <w:t>定重要环境因素，提供了“重要环境</w:t>
            </w:r>
            <w:r w:rsidR="000E7CB4">
              <w:rPr>
                <w:rFonts w:ascii="楷体" w:eastAsia="楷体" w:hAnsi="楷体" w:cstheme="minorEastAsia" w:hint="eastAsia"/>
                <w:sz w:val="24"/>
                <w:szCs w:val="24"/>
              </w:rPr>
              <w:t>因素清单”：本部门的重要环境因素：潜在火灾事故发生，固体废弃物排放、噪声废气排放等</w:t>
            </w:r>
            <w:r w:rsidRPr="006916AD">
              <w:rPr>
                <w:rFonts w:ascii="楷体" w:eastAsia="楷体" w:hAnsi="楷体" w:cstheme="minorEastAsia" w:hint="eastAsia"/>
                <w:sz w:val="24"/>
                <w:szCs w:val="24"/>
              </w:rPr>
              <w:t xml:space="preserve">。   </w:t>
            </w:r>
          </w:p>
          <w:p w:rsidR="000E7CB4" w:rsidRDefault="000E7CB4" w:rsidP="000E7CB4">
            <w:pPr>
              <w:spacing w:line="360" w:lineRule="auto"/>
              <w:ind w:firstLineChars="200" w:firstLine="420"/>
              <w:rPr>
                <w:rFonts w:ascii="楷体" w:eastAsia="楷体" w:hAnsi="楷体" w:cstheme="minorEastAsia"/>
                <w:sz w:val="24"/>
                <w:szCs w:val="24"/>
              </w:rPr>
            </w:pPr>
            <w:r>
              <w:rPr>
                <w:noProof/>
              </w:rPr>
              <w:drawing>
                <wp:anchor distT="0" distB="0" distL="114300" distR="114300" simplePos="0" relativeHeight="251659264" behindDoc="0" locked="0" layoutInCell="1" allowOverlap="1" wp14:anchorId="0209CDE7" wp14:editId="4D2CBDE1">
                  <wp:simplePos x="0" y="0"/>
                  <wp:positionH relativeFrom="column">
                    <wp:posOffset>361315</wp:posOffset>
                  </wp:positionH>
                  <wp:positionV relativeFrom="paragraph">
                    <wp:posOffset>136566</wp:posOffset>
                  </wp:positionV>
                  <wp:extent cx="5486400" cy="2204085"/>
                  <wp:effectExtent l="0" t="0" r="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204085"/>
                          </a:xfrm>
                          <a:prstGeom prst="rect">
                            <a:avLst/>
                          </a:prstGeom>
                        </pic:spPr>
                      </pic:pic>
                    </a:graphicData>
                  </a:graphic>
                </wp:anchor>
              </w:drawing>
            </w:r>
          </w:p>
          <w:p w:rsidR="000E7CB4" w:rsidRDefault="000E7CB4" w:rsidP="000E7CB4">
            <w:pPr>
              <w:spacing w:line="360" w:lineRule="auto"/>
              <w:ind w:firstLineChars="200" w:firstLine="480"/>
              <w:rPr>
                <w:rFonts w:ascii="楷体" w:eastAsia="楷体" w:hAnsi="楷体" w:cstheme="minorEastAsia"/>
                <w:sz w:val="24"/>
                <w:szCs w:val="24"/>
              </w:rPr>
            </w:pPr>
          </w:p>
          <w:p w:rsidR="000E7CB4" w:rsidRDefault="000E7CB4" w:rsidP="006916AD">
            <w:pPr>
              <w:spacing w:line="360" w:lineRule="auto"/>
              <w:ind w:firstLineChars="200" w:firstLine="480"/>
              <w:rPr>
                <w:rFonts w:ascii="楷体" w:eastAsia="楷体" w:hAnsi="楷体" w:cstheme="minorEastAsia"/>
                <w:sz w:val="24"/>
                <w:szCs w:val="24"/>
              </w:rPr>
            </w:pPr>
          </w:p>
          <w:p w:rsidR="000E7CB4" w:rsidRDefault="000E7CB4" w:rsidP="006916AD">
            <w:pPr>
              <w:spacing w:line="360" w:lineRule="auto"/>
              <w:ind w:firstLineChars="200" w:firstLine="480"/>
              <w:rPr>
                <w:rFonts w:ascii="楷体" w:eastAsia="楷体" w:hAnsi="楷体" w:cstheme="minorEastAsia"/>
                <w:sz w:val="24"/>
                <w:szCs w:val="24"/>
              </w:rPr>
            </w:pPr>
          </w:p>
          <w:p w:rsidR="000E7CB4" w:rsidRDefault="000E7CB4" w:rsidP="006916AD">
            <w:pPr>
              <w:spacing w:line="360" w:lineRule="auto"/>
              <w:ind w:firstLineChars="200" w:firstLine="480"/>
              <w:rPr>
                <w:rFonts w:ascii="楷体" w:eastAsia="楷体" w:hAnsi="楷体" w:cstheme="minorEastAsia"/>
                <w:sz w:val="24"/>
                <w:szCs w:val="24"/>
              </w:rPr>
            </w:pPr>
          </w:p>
          <w:p w:rsidR="000E7CB4" w:rsidRDefault="000E7CB4" w:rsidP="006916AD">
            <w:pPr>
              <w:spacing w:line="360" w:lineRule="auto"/>
              <w:ind w:firstLineChars="200" w:firstLine="480"/>
              <w:rPr>
                <w:rFonts w:ascii="楷体" w:eastAsia="楷体" w:hAnsi="楷体" w:cstheme="minorEastAsia"/>
                <w:sz w:val="24"/>
                <w:szCs w:val="24"/>
              </w:rPr>
            </w:pPr>
          </w:p>
          <w:p w:rsidR="000E7CB4" w:rsidRDefault="000E7CB4" w:rsidP="006916AD">
            <w:pPr>
              <w:spacing w:line="360" w:lineRule="auto"/>
              <w:ind w:firstLineChars="200" w:firstLine="480"/>
              <w:rPr>
                <w:rFonts w:ascii="楷体" w:eastAsia="楷体" w:hAnsi="楷体" w:cstheme="minorEastAsia"/>
                <w:sz w:val="24"/>
                <w:szCs w:val="24"/>
              </w:rPr>
            </w:pPr>
          </w:p>
          <w:p w:rsidR="000E7CB4" w:rsidRDefault="000E7CB4" w:rsidP="006916AD">
            <w:pPr>
              <w:spacing w:line="360" w:lineRule="auto"/>
              <w:ind w:firstLineChars="200" w:firstLine="480"/>
              <w:rPr>
                <w:rFonts w:ascii="楷体" w:eastAsia="楷体" w:hAnsi="楷体" w:cstheme="minorEastAsia"/>
                <w:sz w:val="24"/>
                <w:szCs w:val="24"/>
              </w:rPr>
            </w:pPr>
          </w:p>
          <w:p w:rsidR="009E5BFE" w:rsidRPr="006916AD" w:rsidRDefault="00C10BA2" w:rsidP="006916AD">
            <w:pPr>
              <w:spacing w:line="360" w:lineRule="auto"/>
              <w:ind w:firstLineChars="200" w:firstLine="480"/>
              <w:rPr>
                <w:rFonts w:ascii="楷体" w:eastAsia="楷体" w:hAnsi="楷体" w:cstheme="minorEastAsia"/>
                <w:sz w:val="24"/>
                <w:szCs w:val="24"/>
              </w:rPr>
            </w:pPr>
            <w:r w:rsidRPr="006916AD">
              <w:rPr>
                <w:rFonts w:ascii="楷体" w:eastAsia="楷体" w:hAnsi="楷体" w:cstheme="minorEastAsia" w:hint="eastAsia"/>
                <w:sz w:val="24"/>
                <w:szCs w:val="24"/>
              </w:rPr>
              <w:t>提供了公司制定的</w:t>
            </w:r>
            <w:r w:rsidR="00C4702A">
              <w:rPr>
                <w:rFonts w:ascii="楷体" w:eastAsia="楷体" w:hAnsi="楷体" w:cs="宋体" w:hint="eastAsia"/>
                <w:sz w:val="24"/>
                <w:szCs w:val="24"/>
              </w:rPr>
              <w:t>《SG/QES/CX-2020-03危险源辨识、风险评价控制程序》</w:t>
            </w:r>
            <w:r w:rsidRPr="006916AD">
              <w:rPr>
                <w:rFonts w:ascii="楷体" w:eastAsia="楷体" w:hAnsi="楷体" w:cstheme="minorEastAsia" w:hint="eastAsia"/>
                <w:sz w:val="24"/>
                <w:szCs w:val="24"/>
              </w:rPr>
              <w:t>，确保公司在所有管理活动或服务过程中能最大限度、充分地进行危险源辨识与风险性评价，确定不可接受风险并及时更新，实现对危险源与不可接受风险的有效控制。</w:t>
            </w:r>
          </w:p>
          <w:p w:rsidR="009E5BFE" w:rsidRPr="006916AD" w:rsidRDefault="00C10BA2" w:rsidP="00C4702A">
            <w:pPr>
              <w:spacing w:line="360" w:lineRule="auto"/>
              <w:ind w:firstLineChars="150" w:firstLine="360"/>
              <w:rPr>
                <w:rFonts w:ascii="楷体" w:eastAsia="楷体" w:hAnsi="楷体" w:cstheme="minorEastAsia"/>
                <w:sz w:val="24"/>
                <w:szCs w:val="24"/>
              </w:rPr>
            </w:pPr>
            <w:r w:rsidRPr="006916AD">
              <w:rPr>
                <w:rFonts w:ascii="楷体" w:eastAsia="楷体" w:hAnsi="楷体" w:cstheme="minorEastAsia" w:hint="eastAsia"/>
                <w:sz w:val="24"/>
                <w:szCs w:val="24"/>
              </w:rPr>
              <w:t>提供了《</w:t>
            </w:r>
            <w:r w:rsidR="00C4702A" w:rsidRPr="00C4702A">
              <w:rPr>
                <w:rFonts w:ascii="楷体" w:eastAsia="楷体" w:hAnsi="楷体" w:cstheme="minorEastAsia" w:hint="eastAsia"/>
                <w:sz w:val="24"/>
                <w:szCs w:val="24"/>
              </w:rPr>
              <w:t>危险源辨识和风险评价登记表</w:t>
            </w:r>
            <w:r w:rsidRPr="006916AD">
              <w:rPr>
                <w:rFonts w:ascii="楷体" w:eastAsia="楷体" w:hAnsi="楷体" w:cstheme="minorEastAsia" w:hint="eastAsia"/>
                <w:sz w:val="24"/>
                <w:szCs w:val="24"/>
              </w:rPr>
              <w:t>》，对活动场所产生的危险源辨识并进行风险评价，以确定控制措施，经查阅已辨识出</w:t>
            </w:r>
            <w:r w:rsidR="00C4702A" w:rsidRPr="00C4702A">
              <w:rPr>
                <w:rFonts w:ascii="楷体" w:eastAsia="楷体" w:hAnsi="楷体" w:cstheme="minorEastAsia" w:hint="eastAsia"/>
                <w:sz w:val="24"/>
                <w:szCs w:val="24"/>
              </w:rPr>
              <w:t>未配置触电保护装置造成触电伤害</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未配置灭火器造成火灾</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各类电气插座、插头老化引发火灾</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打磨过程造成人员呼吸道感染</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生产现场人员吸烟潜在火灾</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台钻的使用不当造成机械伤害</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人员设备操作未配带防护用具造成人身伤害</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设备无防护装置造成人身伤害</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设备故障造成人身伤害</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仓库材料摆放过高滑落造成物体打击伤害</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电线乱拉乱扯触电造成人身伤害</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砂轮切割机使</w:t>
            </w:r>
            <w:r w:rsidR="00C4702A" w:rsidRPr="00C4702A">
              <w:rPr>
                <w:rFonts w:ascii="楷体" w:eastAsia="楷体" w:hAnsi="楷体" w:cstheme="minorEastAsia" w:hint="eastAsia"/>
                <w:sz w:val="24"/>
                <w:szCs w:val="24"/>
              </w:rPr>
              <w:lastRenderedPageBreak/>
              <w:t>用火花飞溅造成人员烫伤、诱发火灾</w:t>
            </w:r>
            <w:r w:rsidR="00C4702A">
              <w:rPr>
                <w:rFonts w:ascii="楷体" w:eastAsia="楷体" w:hAnsi="楷体" w:cstheme="minorEastAsia" w:hint="eastAsia"/>
                <w:sz w:val="24"/>
                <w:szCs w:val="24"/>
              </w:rPr>
              <w:t>、</w:t>
            </w:r>
            <w:r w:rsidR="00C4702A" w:rsidRPr="00C4702A">
              <w:rPr>
                <w:rFonts w:ascii="楷体" w:eastAsia="楷体" w:hAnsi="楷体" w:cstheme="minorEastAsia" w:hint="eastAsia"/>
                <w:sz w:val="24"/>
                <w:szCs w:val="24"/>
              </w:rPr>
              <w:t>设备操作噪声排放影响听力</w:t>
            </w:r>
            <w:r w:rsidR="00A60475">
              <w:rPr>
                <w:rFonts w:ascii="楷体" w:eastAsia="楷体" w:hAnsi="楷体" w:cstheme="minorEastAsia" w:hint="eastAsia"/>
                <w:sz w:val="24"/>
                <w:szCs w:val="24"/>
              </w:rPr>
              <w:t>、</w:t>
            </w:r>
            <w:r w:rsidR="00A60475" w:rsidRPr="00A60475">
              <w:rPr>
                <w:rFonts w:ascii="楷体" w:eastAsia="楷体" w:hAnsi="楷体" w:cstheme="minorEastAsia"/>
                <w:sz w:val="24"/>
                <w:szCs w:val="24"/>
              </w:rPr>
              <w:t>新冠病毒</w:t>
            </w:r>
            <w:r w:rsidR="00A60475">
              <w:rPr>
                <w:rFonts w:ascii="楷体" w:eastAsia="楷体" w:hAnsi="楷体" w:cstheme="minorEastAsia" w:hint="eastAsia"/>
                <w:sz w:val="24"/>
                <w:szCs w:val="24"/>
              </w:rPr>
              <w:t>、</w:t>
            </w:r>
            <w:r w:rsidR="00A60475" w:rsidRPr="00A60475">
              <w:rPr>
                <w:rFonts w:ascii="楷体" w:eastAsia="楷体" w:hAnsi="楷体" w:cstheme="minorEastAsia"/>
                <w:sz w:val="24"/>
                <w:szCs w:val="24"/>
              </w:rPr>
              <w:t>喷漆有害气体逸出诱发职业病</w:t>
            </w:r>
            <w:r w:rsidRPr="006916AD">
              <w:rPr>
                <w:rFonts w:ascii="楷体" w:eastAsia="楷体" w:hAnsi="楷体" w:cstheme="minorEastAsia" w:hint="eastAsia"/>
                <w:sz w:val="24"/>
                <w:szCs w:val="24"/>
              </w:rPr>
              <w:t>等危险因素。</w:t>
            </w:r>
          </w:p>
          <w:p w:rsidR="00B745F9" w:rsidRDefault="00C10BA2" w:rsidP="00215E4C">
            <w:pPr>
              <w:spacing w:line="360" w:lineRule="auto"/>
              <w:ind w:firstLineChars="150" w:firstLine="360"/>
              <w:rPr>
                <w:rFonts w:ascii="楷体" w:eastAsia="楷体" w:hAnsi="楷体" w:cstheme="minorEastAsia"/>
                <w:sz w:val="24"/>
                <w:szCs w:val="24"/>
              </w:rPr>
            </w:pPr>
            <w:r w:rsidRPr="006916AD">
              <w:rPr>
                <w:rFonts w:ascii="楷体" w:eastAsia="楷体" w:hAnsi="楷体" w:cstheme="minorEastAsia" w:hint="eastAsia"/>
                <w:sz w:val="24"/>
                <w:szCs w:val="24"/>
              </w:rPr>
              <w:t>由各部门有管理经验的人员共同讨论、采用直接判断的方法确定不可接受风险。提供了《重大危险源清单》涉及本部门的不可接受风险有：火灾，触电</w:t>
            </w:r>
            <w:r w:rsidR="00215E4C">
              <w:rPr>
                <w:rFonts w:ascii="楷体" w:eastAsia="楷体" w:hAnsi="楷体" w:cstheme="minorEastAsia" w:hint="eastAsia"/>
                <w:sz w:val="24"/>
                <w:szCs w:val="24"/>
              </w:rPr>
              <w:t>、废气伤害、噪声伤害、机械伤害</w:t>
            </w:r>
            <w:r w:rsidR="00B745F9">
              <w:rPr>
                <w:rFonts w:ascii="楷体" w:eastAsia="楷体" w:hAnsi="楷体" w:cstheme="minorEastAsia" w:hint="eastAsia"/>
                <w:sz w:val="24"/>
                <w:szCs w:val="24"/>
              </w:rPr>
              <w:t>。</w:t>
            </w:r>
          </w:p>
          <w:p w:rsidR="00215E4C" w:rsidRDefault="00215E4C" w:rsidP="00215E4C">
            <w:pPr>
              <w:spacing w:line="360" w:lineRule="auto"/>
              <w:ind w:firstLineChars="200" w:firstLine="420"/>
              <w:rPr>
                <w:rFonts w:ascii="楷体" w:eastAsia="楷体" w:hAnsi="楷体" w:cstheme="minorEastAsia"/>
                <w:sz w:val="24"/>
                <w:szCs w:val="24"/>
              </w:rPr>
            </w:pPr>
            <w:r>
              <w:rPr>
                <w:noProof/>
              </w:rPr>
              <w:drawing>
                <wp:anchor distT="0" distB="0" distL="114300" distR="114300" simplePos="0" relativeHeight="251661312" behindDoc="0" locked="0" layoutInCell="1" allowOverlap="1" wp14:anchorId="0388164B" wp14:editId="16CBDAF2">
                  <wp:simplePos x="0" y="0"/>
                  <wp:positionH relativeFrom="column">
                    <wp:posOffset>239395</wp:posOffset>
                  </wp:positionH>
                  <wp:positionV relativeFrom="paragraph">
                    <wp:posOffset>88265</wp:posOffset>
                  </wp:positionV>
                  <wp:extent cx="5486400" cy="3045460"/>
                  <wp:effectExtent l="0" t="0" r="0" b="254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45460"/>
                          </a:xfrm>
                          <a:prstGeom prst="rect">
                            <a:avLst/>
                          </a:prstGeom>
                        </pic:spPr>
                      </pic:pic>
                    </a:graphicData>
                  </a:graphic>
                </wp:anchor>
              </w:drawing>
            </w:r>
          </w:p>
          <w:p w:rsidR="00215E4C" w:rsidRDefault="00215E4C" w:rsidP="00215E4C">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215E4C" w:rsidRDefault="00215E4C" w:rsidP="00B745F9">
            <w:pPr>
              <w:spacing w:line="360" w:lineRule="auto"/>
              <w:ind w:firstLineChars="200" w:firstLine="480"/>
              <w:rPr>
                <w:rFonts w:ascii="楷体" w:eastAsia="楷体" w:hAnsi="楷体" w:cstheme="minorEastAsia"/>
                <w:sz w:val="24"/>
                <w:szCs w:val="24"/>
              </w:rPr>
            </w:pPr>
          </w:p>
          <w:p w:rsidR="00B745F9" w:rsidRPr="006916AD" w:rsidRDefault="00B745F9" w:rsidP="00B745F9">
            <w:pPr>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t>生产部环境因素和危险</w:t>
            </w:r>
            <w:proofErr w:type="gramStart"/>
            <w:r>
              <w:rPr>
                <w:rFonts w:ascii="楷体" w:eastAsia="楷体" w:hAnsi="楷体" w:cstheme="minorEastAsia" w:hint="eastAsia"/>
                <w:sz w:val="24"/>
                <w:szCs w:val="24"/>
              </w:rPr>
              <w:t>源执行</w:t>
            </w:r>
            <w:proofErr w:type="gramEnd"/>
            <w:r>
              <w:rPr>
                <w:rFonts w:ascii="楷体" w:eastAsia="楷体" w:hAnsi="楷体" w:cstheme="minorEastAsia" w:hint="eastAsia"/>
                <w:sz w:val="24"/>
                <w:szCs w:val="24"/>
              </w:rPr>
              <w:t>目标、管理方案、控制措施、个体防护、应急准备，具体见EO8.1条款审核记录。</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9E5BFE" w:rsidRPr="006916AD">
        <w:trPr>
          <w:trHeight w:val="436"/>
        </w:trPr>
        <w:tc>
          <w:tcPr>
            <w:tcW w:w="21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运行控制</w:t>
            </w:r>
          </w:p>
        </w:tc>
        <w:tc>
          <w:tcPr>
            <w:tcW w:w="960" w:type="dxa"/>
            <w:vAlign w:val="center"/>
          </w:tcPr>
          <w:p w:rsidR="009E5BFE" w:rsidRPr="006916AD" w:rsidRDefault="0035382F" w:rsidP="006916AD">
            <w:pPr>
              <w:spacing w:line="360" w:lineRule="auto"/>
              <w:rPr>
                <w:rFonts w:ascii="楷体" w:eastAsia="楷体" w:hAnsi="楷体" w:cstheme="minorEastAsia"/>
                <w:b/>
                <w:sz w:val="24"/>
                <w:szCs w:val="24"/>
              </w:rPr>
            </w:pPr>
            <w:r w:rsidRPr="006916AD">
              <w:rPr>
                <w:rFonts w:ascii="楷体" w:eastAsia="楷体" w:hAnsi="楷体" w:cstheme="minorEastAsia" w:hint="eastAsia"/>
                <w:sz w:val="24"/>
                <w:szCs w:val="24"/>
              </w:rPr>
              <w:t>E</w:t>
            </w:r>
            <w:r w:rsidR="00C10BA2" w:rsidRPr="006916AD">
              <w:rPr>
                <w:rFonts w:ascii="楷体" w:eastAsia="楷体" w:hAnsi="楷体" w:cstheme="minorEastAsia" w:hint="eastAsia"/>
                <w:sz w:val="24"/>
                <w:szCs w:val="24"/>
              </w:rPr>
              <w:t>O8.1</w:t>
            </w:r>
          </w:p>
        </w:tc>
        <w:tc>
          <w:tcPr>
            <w:tcW w:w="11085" w:type="dxa"/>
            <w:vAlign w:val="center"/>
          </w:tcPr>
          <w:p w:rsidR="009E5BFE" w:rsidRPr="006916AD" w:rsidRDefault="00C10BA2" w:rsidP="00B745F9">
            <w:pPr>
              <w:spacing w:line="360" w:lineRule="auto"/>
              <w:ind w:firstLineChars="200" w:firstLine="480"/>
              <w:rPr>
                <w:rFonts w:ascii="楷体" w:eastAsia="楷体" w:hAnsi="楷体"/>
                <w:sz w:val="24"/>
                <w:szCs w:val="24"/>
              </w:rPr>
            </w:pPr>
            <w:r w:rsidRPr="006916AD">
              <w:rPr>
                <w:rFonts w:ascii="楷体" w:eastAsia="楷体" w:hAnsi="楷体" w:hint="eastAsia"/>
                <w:sz w:val="24"/>
                <w:szCs w:val="24"/>
              </w:rPr>
              <w:t>本部门应执行的运行控制文件包括：</w:t>
            </w:r>
            <w:r w:rsidR="00681680">
              <w:rPr>
                <w:rFonts w:ascii="楷体" w:eastAsia="楷体" w:hAnsi="楷体" w:cs="宋体" w:hint="eastAsia"/>
                <w:sz w:val="24"/>
                <w:szCs w:val="24"/>
              </w:rPr>
              <w:t>SG/QES/CX-2020-</w:t>
            </w:r>
            <w:r w:rsidR="00681680">
              <w:rPr>
                <w:rFonts w:ascii="楷体" w:eastAsia="楷体" w:hAnsi="楷体" w:cs="宋体" w:hint="eastAsia"/>
                <w:sz w:val="24"/>
                <w:szCs w:val="24"/>
                <w:lang w:val="en-GB"/>
              </w:rPr>
              <w:t>16环境与职业健康安全运行控制程序、办公室</w:t>
            </w:r>
            <w:r w:rsidR="00681680">
              <w:rPr>
                <w:rFonts w:ascii="楷体" w:eastAsia="楷体" w:hAnsi="楷体" w:cs="宋体" w:hint="eastAsia"/>
                <w:sz w:val="24"/>
                <w:szCs w:val="24"/>
                <w:lang w:val="en-GB"/>
              </w:rPr>
              <w:lastRenderedPageBreak/>
              <w:t>管理制度、现场安全管理制度、环境保护责任制、环保培训教育制度、车辆管理规定</w:t>
            </w:r>
            <w:r w:rsidRPr="006916AD">
              <w:rPr>
                <w:rFonts w:ascii="楷体" w:eastAsia="楷体" w:hAnsi="楷体" w:hint="eastAsia"/>
                <w:sz w:val="24"/>
                <w:szCs w:val="24"/>
              </w:rPr>
              <w:t>等。</w:t>
            </w:r>
          </w:p>
          <w:p w:rsidR="009E5BFE" w:rsidRPr="006916AD" w:rsidRDefault="00BE7ADC" w:rsidP="006916AD">
            <w:pPr>
              <w:spacing w:line="360" w:lineRule="auto"/>
              <w:rPr>
                <w:rFonts w:ascii="楷体" w:eastAsia="楷体" w:hAnsi="楷体"/>
                <w:sz w:val="24"/>
                <w:szCs w:val="24"/>
              </w:rPr>
            </w:pPr>
            <w:r>
              <w:rPr>
                <w:rFonts w:ascii="楷体" w:eastAsia="楷体" w:hAnsi="楷体" w:hint="eastAsia"/>
                <w:sz w:val="24"/>
                <w:szCs w:val="24"/>
              </w:rPr>
              <w:t>远程视频</w:t>
            </w:r>
            <w:r w:rsidR="00681680">
              <w:rPr>
                <w:rFonts w:ascii="楷体" w:eastAsia="楷体" w:hAnsi="楷体" w:hint="eastAsia"/>
                <w:sz w:val="24"/>
                <w:szCs w:val="24"/>
              </w:rPr>
              <w:t>生产部</w:t>
            </w:r>
            <w:r w:rsidR="00C10BA2" w:rsidRPr="006916AD">
              <w:rPr>
                <w:rFonts w:ascii="楷体" w:eastAsia="楷体" w:hAnsi="楷体" w:hint="eastAsia"/>
                <w:sz w:val="24"/>
                <w:szCs w:val="24"/>
              </w:rPr>
              <w:t>运行控制情况：</w:t>
            </w:r>
          </w:p>
          <w:p w:rsidR="009E5BFE" w:rsidRDefault="00C0463E" w:rsidP="006916AD">
            <w:pPr>
              <w:spacing w:line="360" w:lineRule="auto"/>
              <w:rPr>
                <w:rFonts w:ascii="楷体" w:eastAsia="楷体" w:hAnsi="楷体"/>
                <w:sz w:val="24"/>
                <w:szCs w:val="24"/>
              </w:rPr>
            </w:pPr>
            <w:r>
              <w:rPr>
                <w:rFonts w:ascii="楷体" w:eastAsia="楷体" w:hAnsi="楷体" w:hint="eastAsia"/>
                <w:sz w:val="24"/>
                <w:szCs w:val="24"/>
              </w:rPr>
              <w:t>生产过程喷漆</w:t>
            </w:r>
            <w:r w:rsidR="00BE7ADC">
              <w:rPr>
                <w:rFonts w:ascii="楷体" w:eastAsia="楷体" w:hAnsi="楷体" w:hint="eastAsia"/>
                <w:sz w:val="24"/>
                <w:szCs w:val="24"/>
              </w:rPr>
              <w:t>废水</w:t>
            </w:r>
            <w:r>
              <w:rPr>
                <w:rFonts w:ascii="楷体" w:eastAsia="楷体" w:hAnsi="楷体" w:hint="eastAsia"/>
                <w:sz w:val="24"/>
                <w:szCs w:val="24"/>
              </w:rPr>
              <w:t>打捞废渣后循环使用不外排</w:t>
            </w:r>
            <w:r w:rsidR="00BE7ADC">
              <w:rPr>
                <w:rFonts w:ascii="楷体" w:eastAsia="楷体" w:hAnsi="楷体" w:hint="eastAsia"/>
                <w:sz w:val="24"/>
                <w:szCs w:val="24"/>
              </w:rPr>
              <w:t>，生活废水排入市政管道</w:t>
            </w:r>
            <w:r w:rsidR="00C10BA2" w:rsidRPr="006916AD">
              <w:rPr>
                <w:rFonts w:ascii="楷体" w:eastAsia="楷体" w:hAnsi="楷体" w:hint="eastAsia"/>
                <w:sz w:val="24"/>
                <w:szCs w:val="24"/>
              </w:rPr>
              <w:t>。</w:t>
            </w:r>
          </w:p>
          <w:p w:rsidR="00BE7ADC" w:rsidRPr="006916AD" w:rsidRDefault="00567F46" w:rsidP="00BE7ADC">
            <w:pPr>
              <w:spacing w:line="360" w:lineRule="auto"/>
              <w:rPr>
                <w:rFonts w:ascii="楷体" w:eastAsia="楷体" w:hAnsi="楷体"/>
                <w:sz w:val="24"/>
                <w:szCs w:val="24"/>
              </w:rPr>
            </w:pPr>
            <w:r>
              <w:rPr>
                <w:rFonts w:ascii="楷体" w:eastAsia="楷体" w:hAnsi="楷体" w:hint="eastAsia"/>
                <w:sz w:val="24"/>
                <w:szCs w:val="24"/>
              </w:rPr>
              <w:t>废气排放控制：废气主要来源于</w:t>
            </w:r>
            <w:r w:rsidRPr="00567F46">
              <w:rPr>
                <w:rFonts w:ascii="楷体" w:eastAsia="楷体" w:hAnsi="楷体" w:hint="eastAsia"/>
                <w:sz w:val="24"/>
                <w:szCs w:val="24"/>
              </w:rPr>
              <w:t>开料、钻孔</w:t>
            </w:r>
            <w:r w:rsidR="00BE7ADC" w:rsidRPr="006916AD">
              <w:rPr>
                <w:rFonts w:ascii="楷体" w:eastAsia="楷体" w:hAnsi="楷体" w:hint="eastAsia"/>
                <w:sz w:val="24"/>
                <w:szCs w:val="24"/>
              </w:rPr>
              <w:t>产生的粉尘</w:t>
            </w:r>
            <w:r>
              <w:rPr>
                <w:rFonts w:ascii="楷体" w:eastAsia="楷体" w:hAnsi="楷体" w:hint="eastAsia"/>
                <w:sz w:val="24"/>
                <w:szCs w:val="24"/>
              </w:rPr>
              <w:t>和</w:t>
            </w:r>
            <w:r w:rsidRPr="00567F46">
              <w:rPr>
                <w:rFonts w:ascii="楷体" w:eastAsia="楷体" w:hAnsi="楷体" w:hint="eastAsia"/>
                <w:sz w:val="24"/>
                <w:szCs w:val="24"/>
              </w:rPr>
              <w:t>喷漆废气</w:t>
            </w:r>
            <w:r>
              <w:rPr>
                <w:rFonts w:ascii="楷体" w:eastAsia="楷体" w:hAnsi="楷体" w:hint="eastAsia"/>
                <w:sz w:val="24"/>
                <w:szCs w:val="24"/>
              </w:rPr>
              <w:t>。</w:t>
            </w:r>
            <w:r w:rsidRPr="00567F46">
              <w:rPr>
                <w:rFonts w:ascii="楷体" w:eastAsia="楷体" w:hAnsi="楷体" w:hint="eastAsia"/>
                <w:sz w:val="24"/>
                <w:szCs w:val="24"/>
              </w:rPr>
              <w:t>开料、钻孔粉尘利用集气罩收集后经中央布袋除尘系统收集处理后经排气筒排放，喷漆废气经“水帘漆雾处理系统+光氧催化装置”处理后经排气筒排放</w:t>
            </w:r>
            <w:r w:rsidR="00BE7ADC" w:rsidRPr="006916AD">
              <w:rPr>
                <w:rFonts w:ascii="楷体" w:eastAsia="楷体" w:hAnsi="楷体" w:hint="eastAsia"/>
                <w:sz w:val="24"/>
                <w:szCs w:val="24"/>
              </w:rPr>
              <w:t>处理，</w:t>
            </w:r>
            <w:r w:rsidR="00BE7ADC">
              <w:rPr>
                <w:rFonts w:ascii="楷体" w:eastAsia="楷体" w:hAnsi="楷体" w:hint="eastAsia"/>
                <w:sz w:val="24"/>
                <w:szCs w:val="24"/>
              </w:rPr>
              <w:t>审核期间</w:t>
            </w:r>
            <w:r w:rsidR="00D167D5">
              <w:rPr>
                <w:rFonts w:ascii="楷体" w:eastAsia="楷体" w:hAnsi="楷体" w:hint="eastAsia"/>
                <w:sz w:val="24"/>
                <w:szCs w:val="24"/>
              </w:rPr>
              <w:t>喷漆工序停工</w:t>
            </w:r>
            <w:r w:rsidR="001946FE">
              <w:rPr>
                <w:rFonts w:ascii="楷体" w:eastAsia="楷体" w:hAnsi="楷体" w:hint="eastAsia"/>
                <w:sz w:val="24"/>
                <w:szCs w:val="24"/>
              </w:rPr>
              <w:t>。</w:t>
            </w:r>
            <w:r w:rsidR="00D167D5" w:rsidRPr="00567F46">
              <w:rPr>
                <w:rFonts w:ascii="楷体" w:eastAsia="楷体" w:hAnsi="楷体" w:hint="eastAsia"/>
                <w:sz w:val="24"/>
                <w:szCs w:val="24"/>
              </w:rPr>
              <w:t>中央布袋除尘系统</w:t>
            </w:r>
            <w:r w:rsidR="00BE7ADC">
              <w:rPr>
                <w:rFonts w:ascii="楷体" w:eastAsia="楷体" w:hAnsi="楷体" w:hint="eastAsia"/>
                <w:sz w:val="24"/>
                <w:szCs w:val="24"/>
              </w:rPr>
              <w:t>环保设备运行正常，车间未见明显废气排放情况。</w:t>
            </w:r>
          </w:p>
          <w:p w:rsidR="00200063" w:rsidRPr="006916AD" w:rsidRDefault="00200063" w:rsidP="00200063">
            <w:pPr>
              <w:spacing w:line="360" w:lineRule="auto"/>
              <w:rPr>
                <w:rFonts w:ascii="楷体" w:eastAsia="楷体" w:hAnsi="楷体"/>
                <w:sz w:val="24"/>
                <w:szCs w:val="24"/>
              </w:rPr>
            </w:pPr>
            <w:r w:rsidRPr="006916AD">
              <w:rPr>
                <w:rFonts w:ascii="楷体" w:eastAsia="楷体" w:hAnsi="楷体" w:hint="eastAsia"/>
                <w:sz w:val="24"/>
                <w:szCs w:val="24"/>
              </w:rPr>
              <w:t>生产噪声的排放控制：主要噪声有</w:t>
            </w:r>
            <w:r w:rsidR="00D167D5">
              <w:rPr>
                <w:rFonts w:ascii="楷体" w:eastAsia="楷体" w:hAnsi="楷体" w:hint="eastAsia"/>
                <w:sz w:val="24"/>
                <w:szCs w:val="24"/>
              </w:rPr>
              <w:t>开料、钻孔</w:t>
            </w:r>
            <w:r w:rsidRPr="006916AD">
              <w:rPr>
                <w:rFonts w:ascii="楷体" w:eastAsia="楷体" w:hAnsi="楷体" w:hint="eastAsia"/>
                <w:sz w:val="24"/>
                <w:szCs w:val="24"/>
              </w:rPr>
              <w:t>、封边等设备运行过程中产生的机械性噪声，在购置设备时选用低噪声设备，采取厂房屏蔽，安装消声器等措施后，尽可能减小设备噪声。</w:t>
            </w:r>
          </w:p>
          <w:p w:rsidR="00200063" w:rsidRPr="006916AD" w:rsidRDefault="00200063" w:rsidP="00200063">
            <w:pPr>
              <w:spacing w:line="360" w:lineRule="auto"/>
              <w:rPr>
                <w:rFonts w:ascii="楷体" w:eastAsia="楷体" w:hAnsi="楷体"/>
                <w:sz w:val="24"/>
                <w:szCs w:val="24"/>
              </w:rPr>
            </w:pPr>
            <w:proofErr w:type="gramStart"/>
            <w:r w:rsidRPr="006916AD">
              <w:rPr>
                <w:rFonts w:ascii="楷体" w:eastAsia="楷体" w:hAnsi="楷体" w:hint="eastAsia"/>
                <w:sz w:val="24"/>
                <w:szCs w:val="24"/>
              </w:rPr>
              <w:t>固废按办公室</w:t>
            </w:r>
            <w:proofErr w:type="gramEnd"/>
            <w:r w:rsidRPr="006916AD">
              <w:rPr>
                <w:rFonts w:ascii="楷体" w:eastAsia="楷体" w:hAnsi="楷体" w:hint="eastAsia"/>
                <w:sz w:val="24"/>
                <w:szCs w:val="24"/>
              </w:rPr>
              <w:t>要求放到指定地点，现场</w:t>
            </w:r>
            <w:proofErr w:type="gramStart"/>
            <w:r w:rsidRPr="006916AD">
              <w:rPr>
                <w:rFonts w:ascii="楷体" w:eastAsia="楷体" w:hAnsi="楷体" w:hint="eastAsia"/>
                <w:sz w:val="24"/>
                <w:szCs w:val="24"/>
              </w:rPr>
              <w:t>查看无混放</w:t>
            </w:r>
            <w:proofErr w:type="gramEnd"/>
            <w:r w:rsidRPr="006916AD">
              <w:rPr>
                <w:rFonts w:ascii="楷体" w:eastAsia="楷体" w:hAnsi="楷体" w:hint="eastAsia"/>
                <w:sz w:val="24"/>
                <w:szCs w:val="24"/>
              </w:rPr>
              <w:t>现象；办公用品按要求由办公室负责发放；</w:t>
            </w:r>
          </w:p>
          <w:p w:rsidR="00200063" w:rsidRPr="006916AD" w:rsidRDefault="00200063" w:rsidP="00200063">
            <w:pPr>
              <w:spacing w:line="360" w:lineRule="auto"/>
              <w:rPr>
                <w:rFonts w:ascii="楷体" w:eastAsia="楷体" w:hAnsi="楷体"/>
                <w:sz w:val="24"/>
                <w:szCs w:val="24"/>
              </w:rPr>
            </w:pPr>
            <w:r w:rsidRPr="006916AD">
              <w:rPr>
                <w:rFonts w:ascii="楷体" w:eastAsia="楷体" w:hAnsi="楷体" w:hint="eastAsia"/>
                <w:sz w:val="24"/>
                <w:szCs w:val="24"/>
              </w:rPr>
              <w:t>生产和生活固废分类统一处理：生产过程中固</w:t>
            </w:r>
            <w:proofErr w:type="gramStart"/>
            <w:r w:rsidRPr="006916AD">
              <w:rPr>
                <w:rFonts w:ascii="楷体" w:eastAsia="楷体" w:hAnsi="楷体" w:hint="eastAsia"/>
                <w:sz w:val="24"/>
                <w:szCs w:val="24"/>
              </w:rPr>
              <w:t>废包括废原料</w:t>
            </w:r>
            <w:proofErr w:type="gramEnd"/>
            <w:r w:rsidRPr="006916AD">
              <w:rPr>
                <w:rFonts w:ascii="楷体" w:eastAsia="楷体" w:hAnsi="楷体" w:hint="eastAsia"/>
                <w:sz w:val="24"/>
                <w:szCs w:val="24"/>
              </w:rPr>
              <w:t>/废原材料包装袋/废机油/废棉纱</w:t>
            </w:r>
            <w:proofErr w:type="gramStart"/>
            <w:r w:rsidR="00006F9D">
              <w:rPr>
                <w:rFonts w:ascii="楷体" w:eastAsia="楷体" w:hAnsi="楷体" w:hint="eastAsia"/>
                <w:sz w:val="24"/>
                <w:szCs w:val="24"/>
              </w:rPr>
              <w:t>废漆渣</w:t>
            </w:r>
            <w:proofErr w:type="gramEnd"/>
            <w:r w:rsidR="00006F9D">
              <w:rPr>
                <w:rFonts w:ascii="楷体" w:eastAsia="楷体" w:hAnsi="楷体" w:hint="eastAsia"/>
                <w:sz w:val="24"/>
                <w:szCs w:val="24"/>
              </w:rPr>
              <w:t>/</w:t>
            </w:r>
            <w:proofErr w:type="gramStart"/>
            <w:r w:rsidR="00006F9D">
              <w:rPr>
                <w:rFonts w:ascii="楷体" w:eastAsia="楷体" w:hAnsi="楷体" w:hint="eastAsia"/>
                <w:sz w:val="24"/>
                <w:szCs w:val="24"/>
              </w:rPr>
              <w:t>废漆桶</w:t>
            </w:r>
            <w:r w:rsidRPr="006916AD">
              <w:rPr>
                <w:rFonts w:ascii="楷体" w:eastAsia="楷体" w:hAnsi="楷体" w:hint="eastAsia"/>
                <w:sz w:val="24"/>
                <w:szCs w:val="24"/>
              </w:rPr>
              <w:t>等</w:t>
            </w:r>
            <w:proofErr w:type="gramEnd"/>
            <w:r w:rsidRPr="006916AD">
              <w:rPr>
                <w:rFonts w:ascii="楷体" w:eastAsia="楷体" w:hAnsi="楷体" w:hint="eastAsia"/>
                <w:sz w:val="24"/>
                <w:szCs w:val="24"/>
              </w:rPr>
              <w:t>，进行了分类存放，按可回收和不可回收分别放置，设置分类标识。</w:t>
            </w:r>
          </w:p>
          <w:p w:rsidR="00BE7ADC" w:rsidRDefault="00200063" w:rsidP="006916AD">
            <w:pPr>
              <w:spacing w:line="360" w:lineRule="auto"/>
              <w:rPr>
                <w:rFonts w:ascii="楷体" w:eastAsia="楷体" w:hAnsi="楷体"/>
                <w:sz w:val="24"/>
                <w:szCs w:val="24"/>
              </w:rPr>
            </w:pPr>
            <w:r w:rsidRPr="006916AD">
              <w:rPr>
                <w:rFonts w:ascii="楷体" w:eastAsia="楷体" w:hAnsi="楷体" w:hint="eastAsia"/>
                <w:sz w:val="24"/>
                <w:szCs w:val="24"/>
              </w:rPr>
              <w:t>生产过程中的危险固废：废机油/废棉纱/</w:t>
            </w:r>
            <w:proofErr w:type="gramStart"/>
            <w:r w:rsidR="00ED1376">
              <w:rPr>
                <w:rFonts w:ascii="楷体" w:eastAsia="楷体" w:hAnsi="楷体" w:hint="eastAsia"/>
                <w:sz w:val="24"/>
                <w:szCs w:val="24"/>
              </w:rPr>
              <w:t>废漆渣</w:t>
            </w:r>
            <w:proofErr w:type="gramEnd"/>
            <w:r w:rsidR="00006F9D">
              <w:rPr>
                <w:rFonts w:ascii="楷体" w:eastAsia="楷体" w:hAnsi="楷体" w:hint="eastAsia"/>
                <w:sz w:val="24"/>
                <w:szCs w:val="24"/>
              </w:rPr>
              <w:t>/</w:t>
            </w:r>
            <w:proofErr w:type="gramStart"/>
            <w:r w:rsidR="00006F9D">
              <w:rPr>
                <w:rFonts w:ascii="楷体" w:eastAsia="楷体" w:hAnsi="楷体" w:hint="eastAsia"/>
                <w:sz w:val="24"/>
                <w:szCs w:val="24"/>
              </w:rPr>
              <w:t>废漆桶</w:t>
            </w:r>
            <w:r w:rsidRPr="006916AD">
              <w:rPr>
                <w:rFonts w:ascii="楷体" w:eastAsia="楷体" w:hAnsi="楷体" w:hint="eastAsia"/>
                <w:sz w:val="24"/>
                <w:szCs w:val="24"/>
              </w:rPr>
              <w:t>等</w:t>
            </w:r>
            <w:proofErr w:type="gramEnd"/>
            <w:r w:rsidRPr="006916AD">
              <w:rPr>
                <w:rFonts w:ascii="楷体" w:eastAsia="楷体" w:hAnsi="楷体" w:hint="eastAsia"/>
                <w:sz w:val="24"/>
                <w:szCs w:val="24"/>
              </w:rPr>
              <w:t>，单独分类存放，集中收集到一定数量时交有资质的单位处置。提供了危险固废处置协议。</w:t>
            </w:r>
            <w:r w:rsidR="00ED1376">
              <w:rPr>
                <w:rFonts w:ascii="楷体" w:eastAsia="楷体" w:hAnsi="楷体" w:hint="eastAsia"/>
                <w:sz w:val="24"/>
                <w:szCs w:val="24"/>
              </w:rPr>
              <w:t>企业介绍由于近</w:t>
            </w:r>
            <w:r w:rsidR="001946FE">
              <w:rPr>
                <w:rFonts w:ascii="楷体" w:eastAsia="楷体" w:hAnsi="楷体" w:hint="eastAsia"/>
                <w:sz w:val="24"/>
                <w:szCs w:val="24"/>
              </w:rPr>
              <w:t>半</w:t>
            </w:r>
            <w:r w:rsidR="00ED1376">
              <w:rPr>
                <w:rFonts w:ascii="楷体" w:eastAsia="楷体" w:hAnsi="楷体" w:hint="eastAsia"/>
                <w:sz w:val="24"/>
                <w:szCs w:val="24"/>
              </w:rPr>
              <w:t>年</w:t>
            </w:r>
            <w:r w:rsidR="001946FE">
              <w:rPr>
                <w:rFonts w:ascii="楷体" w:eastAsia="楷体" w:hAnsi="楷体" w:hint="eastAsia"/>
                <w:sz w:val="24"/>
                <w:szCs w:val="24"/>
              </w:rPr>
              <w:t>没有</w:t>
            </w:r>
            <w:r w:rsidR="00ED1376">
              <w:rPr>
                <w:rFonts w:ascii="楷体" w:eastAsia="楷体" w:hAnsi="楷体" w:hint="eastAsia"/>
                <w:sz w:val="24"/>
                <w:szCs w:val="24"/>
              </w:rPr>
              <w:t>生产油漆类产品，</w:t>
            </w:r>
            <w:r w:rsidR="001946FE">
              <w:rPr>
                <w:rFonts w:ascii="楷体" w:eastAsia="楷体" w:hAnsi="楷体" w:hint="eastAsia"/>
                <w:sz w:val="24"/>
                <w:szCs w:val="24"/>
              </w:rPr>
              <w:t>危废</w:t>
            </w:r>
            <w:r>
              <w:rPr>
                <w:rFonts w:ascii="楷体" w:eastAsia="楷体" w:hAnsi="楷体" w:hint="eastAsia"/>
                <w:sz w:val="24"/>
                <w:szCs w:val="24"/>
              </w:rPr>
              <w:t>产生量较少，还未转运处理过，目前暂存在危废间。</w:t>
            </w:r>
            <w:r w:rsidR="00A45570">
              <w:rPr>
                <w:rFonts w:ascii="楷体" w:eastAsia="楷体" w:hAnsi="楷体" w:hint="eastAsia"/>
                <w:sz w:val="24"/>
                <w:szCs w:val="24"/>
              </w:rPr>
              <w:t>查看</w:t>
            </w:r>
            <w:proofErr w:type="gramStart"/>
            <w:r w:rsidR="00A45570">
              <w:rPr>
                <w:rFonts w:ascii="楷体" w:eastAsia="楷体" w:hAnsi="楷体" w:hint="eastAsia"/>
                <w:sz w:val="24"/>
                <w:szCs w:val="24"/>
              </w:rPr>
              <w:t>危废间</w:t>
            </w:r>
            <w:proofErr w:type="gramEnd"/>
            <w:r w:rsidR="00A45570">
              <w:rPr>
                <w:rFonts w:ascii="楷体" w:eastAsia="楷体" w:hAnsi="楷体" w:hint="eastAsia"/>
                <w:sz w:val="24"/>
                <w:szCs w:val="24"/>
              </w:rPr>
              <w:t>有标识，有灭火器。</w:t>
            </w: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Default="00300578" w:rsidP="006916AD">
            <w:pPr>
              <w:spacing w:line="360" w:lineRule="auto"/>
              <w:rPr>
                <w:rFonts w:ascii="楷体" w:eastAsia="楷体" w:hAnsi="楷体"/>
                <w:sz w:val="24"/>
                <w:szCs w:val="24"/>
              </w:rPr>
            </w:pPr>
            <w:r>
              <w:rPr>
                <w:noProof/>
              </w:rPr>
              <w:lastRenderedPageBreak/>
              <w:drawing>
                <wp:anchor distT="0" distB="0" distL="114300" distR="114300" simplePos="0" relativeHeight="251665408" behindDoc="0" locked="0" layoutInCell="1" allowOverlap="1" wp14:anchorId="5AB226A7" wp14:editId="7F81AB0F">
                  <wp:simplePos x="0" y="0"/>
                  <wp:positionH relativeFrom="column">
                    <wp:posOffset>3033395</wp:posOffset>
                  </wp:positionH>
                  <wp:positionV relativeFrom="paragraph">
                    <wp:posOffset>250825</wp:posOffset>
                  </wp:positionV>
                  <wp:extent cx="2968625" cy="4200525"/>
                  <wp:effectExtent l="0" t="0" r="317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8625" cy="4200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81A5E67" wp14:editId="36A45DE0">
                  <wp:simplePos x="0" y="0"/>
                  <wp:positionH relativeFrom="column">
                    <wp:posOffset>139700</wp:posOffset>
                  </wp:positionH>
                  <wp:positionV relativeFrom="paragraph">
                    <wp:posOffset>256540</wp:posOffset>
                  </wp:positionV>
                  <wp:extent cx="2875915" cy="4069715"/>
                  <wp:effectExtent l="0" t="0" r="635" b="698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5915" cy="4069715"/>
                          </a:xfrm>
                          <a:prstGeom prst="rect">
                            <a:avLst/>
                          </a:prstGeom>
                        </pic:spPr>
                      </pic:pic>
                    </a:graphicData>
                  </a:graphic>
                  <wp14:sizeRelH relativeFrom="margin">
                    <wp14:pctWidth>0</wp14:pctWidth>
                  </wp14:sizeRelH>
                  <wp14:sizeRelV relativeFrom="margin">
                    <wp14:pctHeight>0</wp14:pctHeight>
                  </wp14:sizeRelV>
                </wp:anchor>
              </w:drawing>
            </w: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300578" w:rsidRDefault="00300578" w:rsidP="006916AD">
            <w:pPr>
              <w:spacing w:line="360" w:lineRule="auto"/>
              <w:rPr>
                <w:rFonts w:ascii="楷体" w:eastAsia="楷体" w:hAnsi="楷体"/>
                <w:sz w:val="24"/>
                <w:szCs w:val="24"/>
              </w:rPr>
            </w:pPr>
          </w:p>
          <w:p w:rsidR="00300578" w:rsidRDefault="00300578" w:rsidP="006916AD">
            <w:pPr>
              <w:spacing w:line="360" w:lineRule="auto"/>
              <w:rPr>
                <w:rFonts w:ascii="楷体" w:eastAsia="楷体" w:hAnsi="楷体"/>
                <w:sz w:val="24"/>
                <w:szCs w:val="24"/>
              </w:rPr>
            </w:pPr>
          </w:p>
          <w:p w:rsidR="00300578" w:rsidRDefault="00300578" w:rsidP="006916AD">
            <w:pPr>
              <w:spacing w:line="360" w:lineRule="auto"/>
              <w:rPr>
                <w:rFonts w:ascii="楷体" w:eastAsia="楷体" w:hAnsi="楷体"/>
                <w:sz w:val="24"/>
                <w:szCs w:val="24"/>
              </w:rPr>
            </w:pPr>
          </w:p>
          <w:p w:rsidR="00300578" w:rsidRDefault="00300578" w:rsidP="006916AD">
            <w:pPr>
              <w:spacing w:line="360" w:lineRule="auto"/>
              <w:rPr>
                <w:rFonts w:ascii="楷体" w:eastAsia="楷体" w:hAnsi="楷体"/>
                <w:sz w:val="24"/>
                <w:szCs w:val="24"/>
              </w:rPr>
            </w:pPr>
          </w:p>
          <w:p w:rsidR="00300578" w:rsidRDefault="00300578" w:rsidP="006916AD">
            <w:pPr>
              <w:spacing w:line="360" w:lineRule="auto"/>
              <w:rPr>
                <w:rFonts w:ascii="楷体" w:eastAsia="楷体" w:hAnsi="楷体"/>
                <w:sz w:val="24"/>
                <w:szCs w:val="24"/>
              </w:rPr>
            </w:pPr>
          </w:p>
          <w:p w:rsidR="00300578" w:rsidRDefault="00300578" w:rsidP="006916AD">
            <w:pPr>
              <w:spacing w:line="360" w:lineRule="auto"/>
              <w:rPr>
                <w:rFonts w:ascii="楷体" w:eastAsia="楷体" w:hAnsi="楷体"/>
                <w:sz w:val="24"/>
                <w:szCs w:val="24"/>
              </w:rPr>
            </w:pPr>
          </w:p>
          <w:p w:rsidR="00A66964" w:rsidRDefault="00A66964" w:rsidP="006916AD">
            <w:pPr>
              <w:spacing w:line="360" w:lineRule="auto"/>
              <w:rPr>
                <w:rFonts w:ascii="楷体" w:eastAsia="楷体" w:hAnsi="楷体"/>
                <w:sz w:val="24"/>
                <w:szCs w:val="24"/>
              </w:rPr>
            </w:pPr>
          </w:p>
          <w:p w:rsidR="00A66964" w:rsidRPr="00200063" w:rsidRDefault="00A66964" w:rsidP="006916AD">
            <w:pPr>
              <w:spacing w:line="360" w:lineRule="auto"/>
              <w:rPr>
                <w:rFonts w:ascii="楷体" w:eastAsia="楷体" w:hAnsi="楷体"/>
                <w:sz w:val="24"/>
                <w:szCs w:val="24"/>
              </w:rPr>
            </w:pPr>
          </w:p>
          <w:p w:rsidR="009E5BFE" w:rsidRPr="006916AD" w:rsidRDefault="00C10BA2" w:rsidP="00200063">
            <w:pPr>
              <w:spacing w:line="360" w:lineRule="auto"/>
              <w:rPr>
                <w:rFonts w:ascii="楷体" w:eastAsia="楷体" w:hAnsi="楷体"/>
                <w:sz w:val="24"/>
                <w:szCs w:val="24"/>
              </w:rPr>
            </w:pPr>
            <w:r w:rsidRPr="006916AD">
              <w:rPr>
                <w:rFonts w:ascii="楷体" w:eastAsia="楷体" w:hAnsi="楷体" w:hint="eastAsia"/>
                <w:sz w:val="24"/>
                <w:szCs w:val="24"/>
              </w:rPr>
              <w:t>办公过程注意节约用电，做到人走灯灭，电脑长时间不用时关机，下班前要关闭电源；办公过程产生的</w:t>
            </w:r>
          </w:p>
          <w:p w:rsidR="009E5BFE" w:rsidRPr="006916AD" w:rsidRDefault="00C10BA2" w:rsidP="006916AD">
            <w:pPr>
              <w:spacing w:line="360" w:lineRule="auto"/>
              <w:rPr>
                <w:rFonts w:ascii="楷体" w:eastAsia="楷体" w:hAnsi="楷体"/>
                <w:sz w:val="24"/>
                <w:szCs w:val="24"/>
              </w:rPr>
            </w:pPr>
            <w:r w:rsidRPr="006916AD">
              <w:rPr>
                <w:rFonts w:ascii="楷体" w:eastAsia="楷体" w:hAnsi="楷体" w:hint="eastAsia"/>
                <w:sz w:val="24"/>
                <w:szCs w:val="24"/>
              </w:rPr>
              <w:t>杜绝重大火灾事故：每月对消防器材进行一次全面检查。</w:t>
            </w:r>
          </w:p>
          <w:p w:rsidR="00200063" w:rsidRDefault="00200063" w:rsidP="006916AD">
            <w:pPr>
              <w:spacing w:line="360" w:lineRule="auto"/>
              <w:rPr>
                <w:rFonts w:ascii="楷体" w:eastAsia="楷体" w:hAnsi="楷体"/>
                <w:sz w:val="24"/>
                <w:szCs w:val="24"/>
              </w:rPr>
            </w:pPr>
            <w:r>
              <w:rPr>
                <w:rFonts w:ascii="楷体" w:eastAsia="楷体" w:hAnsi="楷体" w:hint="eastAsia"/>
                <w:sz w:val="24"/>
                <w:szCs w:val="24"/>
              </w:rPr>
              <w:lastRenderedPageBreak/>
              <w:t>杜绝重大机械伤害控制情况：</w:t>
            </w:r>
            <w:r w:rsidR="00C10BA2" w:rsidRPr="006916AD">
              <w:rPr>
                <w:rFonts w:ascii="楷体" w:eastAsia="楷体" w:hAnsi="楷体" w:hint="eastAsia"/>
                <w:sz w:val="24"/>
                <w:szCs w:val="24"/>
              </w:rPr>
              <w:t>有安全标识、工人均佩戴劳动防护用品、公司对车间每月进行一次安全生产大检查。</w:t>
            </w:r>
          </w:p>
          <w:p w:rsidR="0099355B" w:rsidRDefault="00C10BA2" w:rsidP="0099355B">
            <w:pPr>
              <w:spacing w:line="360" w:lineRule="auto"/>
              <w:rPr>
                <w:rFonts w:ascii="楷体" w:eastAsia="楷体" w:hAnsi="楷体"/>
                <w:sz w:val="24"/>
                <w:szCs w:val="24"/>
              </w:rPr>
            </w:pPr>
            <w:r w:rsidRPr="006916AD">
              <w:rPr>
                <w:rFonts w:ascii="楷体" w:eastAsia="楷体" w:hAnsi="楷体" w:hint="eastAsia"/>
                <w:sz w:val="24"/>
                <w:szCs w:val="24"/>
              </w:rPr>
              <w:t>触电情况：现场工人劳保用品配备和设备电源开关管理等基本符合要求；电工定期对现场设备接地情况定期进行检查，确保设备接地良好。</w:t>
            </w:r>
          </w:p>
          <w:p w:rsidR="00200063" w:rsidRDefault="00200063" w:rsidP="0099355B">
            <w:pPr>
              <w:spacing w:line="360" w:lineRule="auto"/>
              <w:rPr>
                <w:rFonts w:ascii="楷体" w:eastAsia="楷体" w:hAnsi="楷体"/>
                <w:sz w:val="24"/>
                <w:szCs w:val="24"/>
              </w:rPr>
            </w:pPr>
            <w:r w:rsidRPr="006916AD">
              <w:rPr>
                <w:rFonts w:ascii="楷体" w:eastAsia="楷体" w:hAnsi="楷体" w:hint="eastAsia"/>
                <w:sz w:val="24"/>
                <w:szCs w:val="24"/>
              </w:rPr>
              <w:t>制定了相应的</w:t>
            </w:r>
            <w:r w:rsidR="0099355B">
              <w:rPr>
                <w:rFonts w:ascii="楷体" w:eastAsia="楷体" w:hAnsi="楷体" w:hint="eastAsia"/>
                <w:sz w:val="24"/>
                <w:szCs w:val="24"/>
              </w:rPr>
              <w:t>机械伤害</w:t>
            </w:r>
            <w:r w:rsidRPr="006916AD">
              <w:rPr>
                <w:rFonts w:ascii="楷体" w:eastAsia="楷体" w:hAnsi="楷体" w:hint="eastAsia"/>
                <w:sz w:val="24"/>
                <w:szCs w:val="24"/>
              </w:rPr>
              <w:t>应急预案。近一年内未出现过工伤事故。</w:t>
            </w:r>
          </w:p>
          <w:p w:rsidR="00407ACA" w:rsidRDefault="00407ACA" w:rsidP="0099355B">
            <w:pPr>
              <w:spacing w:line="360" w:lineRule="auto"/>
              <w:rPr>
                <w:rFonts w:ascii="楷体" w:eastAsia="楷体" w:hAnsi="楷体"/>
                <w:sz w:val="24"/>
                <w:szCs w:val="24"/>
              </w:rPr>
            </w:pPr>
            <w:r>
              <w:rPr>
                <w:rFonts w:ascii="楷体" w:eastAsia="楷体" w:hAnsi="楷体" w:hint="eastAsia"/>
                <w:sz w:val="24"/>
                <w:szCs w:val="24"/>
              </w:rPr>
              <w:t>使用特种设备叉车，提供了叉车检验报告，在有效期内，叉车工持证上岗，见附件。</w:t>
            </w:r>
          </w:p>
          <w:p w:rsidR="00200063" w:rsidRPr="006916AD" w:rsidRDefault="00200063" w:rsidP="00200063">
            <w:pPr>
              <w:spacing w:line="360" w:lineRule="auto"/>
              <w:rPr>
                <w:rFonts w:ascii="楷体" w:eastAsia="楷体" w:hAnsi="楷体"/>
                <w:sz w:val="24"/>
                <w:szCs w:val="24"/>
              </w:rPr>
            </w:pPr>
            <w:r>
              <w:rPr>
                <w:rFonts w:ascii="楷体" w:eastAsia="楷体" w:hAnsi="楷体" w:hint="eastAsia"/>
                <w:sz w:val="24"/>
                <w:szCs w:val="24"/>
              </w:rPr>
              <w:t>员工经过环保和职业健康安全防护知识培训，具有一定环保意识和安全意识。</w:t>
            </w:r>
          </w:p>
          <w:p w:rsidR="009E5BFE" w:rsidRPr="006916AD" w:rsidRDefault="00A8684A" w:rsidP="006916AD">
            <w:pPr>
              <w:spacing w:before="120" w:line="360" w:lineRule="auto"/>
              <w:rPr>
                <w:rFonts w:ascii="楷体" w:eastAsia="楷体" w:hAnsi="楷体"/>
                <w:sz w:val="24"/>
                <w:szCs w:val="24"/>
              </w:rPr>
            </w:pPr>
            <w:r>
              <w:rPr>
                <w:rFonts w:ascii="楷体" w:eastAsia="楷体" w:hAnsi="楷体"/>
                <w:sz w:val="24"/>
                <w:szCs w:val="24"/>
              </w:rPr>
              <w:t>部门运行控制基本符合要求</w:t>
            </w:r>
            <w:r>
              <w:rPr>
                <w:rFonts w:ascii="楷体" w:eastAsia="楷体" w:hAnsi="楷体" w:hint="eastAsia"/>
                <w:sz w:val="24"/>
                <w:szCs w:val="24"/>
              </w:rPr>
              <w:t>。</w:t>
            </w:r>
          </w:p>
        </w:tc>
        <w:tc>
          <w:tcPr>
            <w:tcW w:w="504" w:type="dxa"/>
          </w:tcPr>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p w:rsidR="009E5BFE" w:rsidRPr="006916AD" w:rsidRDefault="009E5BFE" w:rsidP="006916AD">
            <w:pPr>
              <w:spacing w:line="360" w:lineRule="auto"/>
              <w:rPr>
                <w:rFonts w:ascii="楷体" w:eastAsia="楷体" w:hAnsi="楷体" w:cstheme="minorEastAsia"/>
                <w:sz w:val="24"/>
                <w:szCs w:val="24"/>
              </w:rPr>
            </w:pPr>
          </w:p>
        </w:tc>
      </w:tr>
      <w:tr w:rsidR="009E5BFE" w:rsidRPr="006916AD">
        <w:trPr>
          <w:trHeight w:val="2110"/>
        </w:trPr>
        <w:tc>
          <w:tcPr>
            <w:tcW w:w="21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应急准备和响应</w:t>
            </w:r>
          </w:p>
        </w:tc>
        <w:tc>
          <w:tcPr>
            <w:tcW w:w="960"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EO8.2</w:t>
            </w:r>
          </w:p>
          <w:p w:rsidR="009E5BFE" w:rsidRPr="006916AD" w:rsidRDefault="009E5BFE" w:rsidP="006916AD">
            <w:pPr>
              <w:spacing w:line="360" w:lineRule="auto"/>
              <w:rPr>
                <w:rFonts w:ascii="楷体" w:eastAsia="楷体" w:hAnsi="楷体" w:cstheme="minorEastAsia"/>
                <w:b/>
                <w:sz w:val="24"/>
                <w:szCs w:val="24"/>
              </w:rPr>
            </w:pPr>
          </w:p>
        </w:tc>
        <w:tc>
          <w:tcPr>
            <w:tcW w:w="11085" w:type="dxa"/>
            <w:vAlign w:val="center"/>
          </w:tcPr>
          <w:p w:rsidR="00A8684A" w:rsidRPr="006916AD" w:rsidRDefault="00A8684A" w:rsidP="00A8684A">
            <w:pPr>
              <w:spacing w:line="360" w:lineRule="auto"/>
              <w:ind w:firstLineChars="200" w:firstLine="480"/>
              <w:rPr>
                <w:rFonts w:ascii="楷体" w:eastAsia="楷体" w:hAnsi="楷体" w:cstheme="minorEastAsia"/>
                <w:sz w:val="24"/>
                <w:szCs w:val="24"/>
                <w:lang w:val="en-GB"/>
              </w:rPr>
            </w:pPr>
            <w:r w:rsidRPr="006916AD">
              <w:rPr>
                <w:rFonts w:ascii="楷体" w:eastAsia="楷体" w:hAnsi="楷体" w:cstheme="minorEastAsia" w:hint="eastAsia"/>
                <w:sz w:val="24"/>
                <w:szCs w:val="24"/>
                <w:lang w:val="en-GB"/>
              </w:rPr>
              <w:t>提供了</w:t>
            </w:r>
            <w:r w:rsidR="00DD2CCA">
              <w:rPr>
                <w:rFonts w:ascii="楷体" w:eastAsia="楷体" w:hAnsi="楷体" w:cstheme="minorEastAsia" w:hint="eastAsia"/>
                <w:sz w:val="24"/>
                <w:szCs w:val="24"/>
                <w:lang w:val="en-GB"/>
              </w:rPr>
              <w:t>应急预案</w:t>
            </w:r>
            <w:r w:rsidRPr="006916AD">
              <w:rPr>
                <w:rFonts w:ascii="楷体" w:eastAsia="楷体" w:hAnsi="楷体" w:cstheme="minorEastAsia" w:hint="eastAsia"/>
                <w:sz w:val="24"/>
                <w:szCs w:val="24"/>
                <w:lang w:val="en-GB"/>
              </w:rPr>
              <w:t>。</w:t>
            </w:r>
          </w:p>
          <w:p w:rsidR="00A8684A" w:rsidRDefault="00A8684A" w:rsidP="00A8684A">
            <w:pPr>
              <w:spacing w:line="360" w:lineRule="auto"/>
              <w:ind w:firstLineChars="200" w:firstLine="480"/>
              <w:rPr>
                <w:rFonts w:ascii="楷体" w:eastAsia="楷体" w:hAnsi="楷体" w:cstheme="minorEastAsia"/>
                <w:sz w:val="24"/>
                <w:szCs w:val="24"/>
                <w:lang w:val="en-GB"/>
              </w:rPr>
            </w:pPr>
            <w:r>
              <w:rPr>
                <w:rFonts w:ascii="楷体" w:eastAsia="楷体" w:hAnsi="楷体" w:cstheme="minorEastAsia" w:hint="eastAsia"/>
                <w:sz w:val="24"/>
                <w:szCs w:val="24"/>
              </w:rPr>
              <w:t>参加了由</w:t>
            </w:r>
            <w:r w:rsidR="00DD2CCA">
              <w:rPr>
                <w:rFonts w:ascii="楷体" w:eastAsia="楷体" w:hAnsi="楷体" w:cstheme="minorEastAsia" w:hint="eastAsia"/>
                <w:sz w:val="24"/>
                <w:szCs w:val="24"/>
              </w:rPr>
              <w:t>办公室</w:t>
            </w:r>
            <w:r>
              <w:rPr>
                <w:rFonts w:ascii="楷体" w:eastAsia="楷体" w:hAnsi="楷体" w:cstheme="minorEastAsia" w:hint="eastAsia"/>
                <w:sz w:val="24"/>
                <w:szCs w:val="24"/>
              </w:rPr>
              <w:t>组织的在2021年</w:t>
            </w:r>
            <w:r w:rsidR="00DD2CCA">
              <w:rPr>
                <w:rFonts w:ascii="楷体" w:eastAsia="楷体" w:hAnsi="楷体" w:cstheme="minorEastAsia" w:hint="eastAsia"/>
                <w:sz w:val="24"/>
                <w:szCs w:val="24"/>
              </w:rPr>
              <w:t>12</w:t>
            </w:r>
            <w:r>
              <w:rPr>
                <w:rFonts w:ascii="楷体" w:eastAsia="楷体" w:hAnsi="楷体" w:cstheme="minorEastAsia" w:hint="eastAsia"/>
                <w:sz w:val="24"/>
                <w:szCs w:val="24"/>
              </w:rPr>
              <w:t>月</w:t>
            </w:r>
            <w:r w:rsidR="00DD2CCA">
              <w:rPr>
                <w:rFonts w:ascii="楷体" w:eastAsia="楷体" w:hAnsi="楷体" w:cstheme="minorEastAsia" w:hint="eastAsia"/>
                <w:sz w:val="24"/>
                <w:szCs w:val="24"/>
              </w:rPr>
              <w:t>12</w:t>
            </w:r>
            <w:r>
              <w:rPr>
                <w:rFonts w:ascii="楷体" w:eastAsia="楷体" w:hAnsi="楷体" w:cstheme="minorEastAsia" w:hint="eastAsia"/>
                <w:sz w:val="24"/>
                <w:szCs w:val="24"/>
              </w:rPr>
              <w:t>日进行《火灾应急救援预案》</w:t>
            </w:r>
            <w:r>
              <w:rPr>
                <w:rFonts w:ascii="楷体" w:eastAsia="楷体" w:hAnsi="楷体" w:cstheme="minorEastAsia" w:hint="eastAsia"/>
                <w:sz w:val="24"/>
                <w:szCs w:val="24"/>
                <w:lang w:val="en-GB"/>
              </w:rPr>
              <w:t>演习。</w:t>
            </w:r>
          </w:p>
          <w:p w:rsidR="009E5BFE" w:rsidRDefault="00C10BA2" w:rsidP="006916AD">
            <w:pPr>
              <w:spacing w:line="360" w:lineRule="auto"/>
              <w:ind w:firstLineChars="200" w:firstLine="480"/>
              <w:rPr>
                <w:rFonts w:ascii="楷体" w:eastAsia="楷体" w:hAnsi="楷体" w:cstheme="minorEastAsia"/>
                <w:sz w:val="24"/>
                <w:szCs w:val="24"/>
                <w:lang w:val="en-GB"/>
              </w:rPr>
            </w:pPr>
            <w:r w:rsidRPr="006916AD">
              <w:rPr>
                <w:rFonts w:ascii="楷体" w:eastAsia="楷体" w:hAnsi="楷体" w:cstheme="minorEastAsia" w:hint="eastAsia"/>
                <w:sz w:val="24"/>
                <w:szCs w:val="24"/>
                <w:lang w:val="en-GB"/>
              </w:rPr>
              <w:t xml:space="preserve">应急演练后对应急预案进行了评审，应急预案不重要修订。 </w:t>
            </w:r>
          </w:p>
          <w:p w:rsidR="00DD2CCA" w:rsidRDefault="00DD2CCA" w:rsidP="006916AD">
            <w:pPr>
              <w:spacing w:line="360" w:lineRule="auto"/>
              <w:ind w:firstLineChars="200" w:firstLine="480"/>
              <w:rPr>
                <w:rFonts w:ascii="楷体" w:eastAsia="楷体" w:hAnsi="楷体" w:cstheme="minorEastAsia"/>
                <w:sz w:val="24"/>
                <w:szCs w:val="24"/>
                <w:lang w:val="en-GB"/>
              </w:rPr>
            </w:pPr>
            <w:r>
              <w:rPr>
                <w:rFonts w:ascii="楷体" w:eastAsia="楷体" w:hAnsi="楷体" w:cstheme="minorEastAsia" w:hint="eastAsia"/>
                <w:sz w:val="24"/>
                <w:szCs w:val="24"/>
                <w:lang w:val="en-GB"/>
              </w:rPr>
              <w:t>还未对机械伤害应急预案进行演练，已交流，尽快演练一次。</w:t>
            </w:r>
          </w:p>
          <w:p w:rsidR="00DD2CCA" w:rsidRPr="006916AD" w:rsidRDefault="00DD2CCA" w:rsidP="006916AD">
            <w:pPr>
              <w:spacing w:line="360" w:lineRule="auto"/>
              <w:ind w:firstLineChars="200" w:firstLine="480"/>
              <w:rPr>
                <w:rFonts w:ascii="楷体" w:eastAsia="楷体" w:hAnsi="楷体" w:cstheme="minorEastAsia"/>
                <w:bCs/>
                <w:sz w:val="24"/>
                <w:szCs w:val="24"/>
              </w:rPr>
            </w:pPr>
            <w:r>
              <w:rPr>
                <w:rFonts w:ascii="楷体" w:eastAsia="楷体" w:hAnsi="楷体" w:cstheme="minorEastAsia" w:hint="eastAsia"/>
                <w:sz w:val="24"/>
                <w:szCs w:val="24"/>
                <w:lang w:val="en-GB"/>
              </w:rPr>
              <w:t>车间和办公区的灭火器状态正常，体系运行以来未发生紧急情况。</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9E5BFE" w:rsidRPr="006916AD" w:rsidTr="00D62C68">
        <w:trPr>
          <w:trHeight w:val="1028"/>
        </w:trPr>
        <w:tc>
          <w:tcPr>
            <w:tcW w:w="2160" w:type="dxa"/>
          </w:tcPr>
          <w:p w:rsidR="009E5BFE" w:rsidRPr="006916AD" w:rsidRDefault="009E5BFE" w:rsidP="006916AD">
            <w:pPr>
              <w:spacing w:line="360" w:lineRule="auto"/>
              <w:rPr>
                <w:rFonts w:ascii="楷体" w:eastAsia="楷体" w:hAnsi="楷体" w:cstheme="minorEastAsia"/>
                <w:color w:val="FF0000"/>
                <w:sz w:val="24"/>
                <w:szCs w:val="24"/>
              </w:rPr>
            </w:pPr>
          </w:p>
        </w:tc>
        <w:tc>
          <w:tcPr>
            <w:tcW w:w="960" w:type="dxa"/>
          </w:tcPr>
          <w:p w:rsidR="009E5BFE" w:rsidRPr="006916AD" w:rsidRDefault="009E5BFE" w:rsidP="006916AD">
            <w:pPr>
              <w:spacing w:line="360" w:lineRule="auto"/>
              <w:rPr>
                <w:rFonts w:ascii="楷体" w:eastAsia="楷体" w:hAnsi="楷体" w:cstheme="minorEastAsia"/>
                <w:color w:val="FF0000"/>
                <w:sz w:val="24"/>
                <w:szCs w:val="24"/>
              </w:rPr>
            </w:pPr>
          </w:p>
        </w:tc>
        <w:tc>
          <w:tcPr>
            <w:tcW w:w="11085" w:type="dxa"/>
          </w:tcPr>
          <w:p w:rsidR="009E5BFE" w:rsidRPr="006916AD" w:rsidRDefault="009E5BFE" w:rsidP="006916AD">
            <w:pPr>
              <w:spacing w:line="360" w:lineRule="auto"/>
              <w:rPr>
                <w:rFonts w:ascii="楷体" w:eastAsia="楷体" w:hAnsi="楷体" w:cstheme="minorEastAsia"/>
                <w:color w:val="FF0000"/>
                <w:sz w:val="24"/>
                <w:szCs w:val="24"/>
              </w:rPr>
            </w:pP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bl>
    <w:p w:rsidR="009E5BFE" w:rsidRPr="00CF62EA" w:rsidRDefault="00C10BA2">
      <w:pPr>
        <w:rPr>
          <w:rFonts w:ascii="楷体" w:eastAsia="楷体" w:hAnsi="楷体"/>
        </w:rPr>
      </w:pPr>
      <w:r w:rsidRPr="00CF62EA">
        <w:rPr>
          <w:rFonts w:ascii="楷体" w:eastAsia="楷体" w:hAnsi="楷体"/>
        </w:rPr>
        <w:ptab w:relativeTo="margin" w:alignment="center" w:leader="none"/>
      </w:r>
    </w:p>
    <w:p w:rsidR="009E5BFE" w:rsidRPr="00CF62EA" w:rsidRDefault="00C10BA2">
      <w:pPr>
        <w:pStyle w:val="a6"/>
        <w:rPr>
          <w:rFonts w:ascii="楷体" w:eastAsia="楷体" w:hAnsi="楷体"/>
        </w:rPr>
      </w:pPr>
      <w:r w:rsidRPr="00CF62EA">
        <w:rPr>
          <w:rFonts w:ascii="楷体" w:eastAsia="楷体" w:hAnsi="楷体" w:hint="eastAsia"/>
        </w:rPr>
        <w:t>说明：不符合标注N</w:t>
      </w:r>
    </w:p>
    <w:p w:rsidR="009E5BFE" w:rsidRPr="00CF62EA" w:rsidRDefault="009E5BFE">
      <w:pPr>
        <w:pStyle w:val="a6"/>
        <w:rPr>
          <w:rFonts w:ascii="楷体" w:eastAsia="楷体" w:hAnsi="楷体"/>
        </w:rPr>
      </w:pPr>
    </w:p>
    <w:p w:rsidR="009E5BFE" w:rsidRPr="00CF62EA" w:rsidRDefault="009E5BFE">
      <w:pPr>
        <w:pStyle w:val="a6"/>
        <w:rPr>
          <w:rFonts w:ascii="楷体" w:eastAsia="楷体" w:hAnsi="楷体"/>
        </w:rPr>
      </w:pPr>
    </w:p>
    <w:sectPr w:rsidR="009E5BFE" w:rsidRPr="00CF62EA">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062" w:rsidRDefault="00002062">
      <w:r>
        <w:separator/>
      </w:r>
    </w:p>
  </w:endnote>
  <w:endnote w:type="continuationSeparator" w:id="0">
    <w:p w:rsidR="00002062" w:rsidRDefault="0000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120206" w:rsidRDefault="00120206">
            <w:pPr>
              <w:pStyle w:val="a6"/>
              <w:jc w:val="center"/>
            </w:pPr>
            <w:r>
              <w:rPr>
                <w:b/>
                <w:sz w:val="24"/>
                <w:szCs w:val="24"/>
              </w:rPr>
              <w:fldChar w:fldCharType="begin"/>
            </w:r>
            <w:r>
              <w:rPr>
                <w:b/>
              </w:rPr>
              <w:instrText>PAGE</w:instrText>
            </w:r>
            <w:r>
              <w:rPr>
                <w:b/>
                <w:sz w:val="24"/>
                <w:szCs w:val="24"/>
              </w:rPr>
              <w:fldChar w:fldCharType="separate"/>
            </w:r>
            <w:r w:rsidR="006B1349">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B1349">
              <w:rPr>
                <w:b/>
                <w:noProof/>
              </w:rPr>
              <w:t>10</w:t>
            </w:r>
            <w:r>
              <w:rPr>
                <w:b/>
                <w:sz w:val="24"/>
                <w:szCs w:val="24"/>
              </w:rPr>
              <w:fldChar w:fldCharType="end"/>
            </w:r>
          </w:p>
        </w:sdtContent>
      </w:sdt>
    </w:sdtContent>
  </w:sdt>
  <w:p w:rsidR="00120206" w:rsidRDefault="001202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062" w:rsidRDefault="00002062">
      <w:r>
        <w:separator/>
      </w:r>
    </w:p>
  </w:footnote>
  <w:footnote w:type="continuationSeparator" w:id="0">
    <w:p w:rsidR="00002062" w:rsidRDefault="00002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206" w:rsidRDefault="003303C6" w:rsidP="003303C6">
    <w:pPr>
      <w:pStyle w:val="a7"/>
      <w:pBdr>
        <w:bottom w:val="none" w:sz="0" w:space="0" w:color="auto"/>
      </w:pBdr>
      <w:tabs>
        <w:tab w:val="clear" w:pos="4153"/>
        <w:tab w:val="left" w:pos="8910"/>
        <w:tab w:val="left" w:pos="9142"/>
      </w:tabs>
      <w:spacing w:line="320" w:lineRule="exact"/>
      <w:ind w:leftChars="-41" w:left="-86" w:firstLineChars="450" w:firstLine="945"/>
      <w:jc w:val="left"/>
      <w:rPr>
        <w:rStyle w:val="CharChar1"/>
        <w:rFonts w:hint="default"/>
      </w:rPr>
    </w:pPr>
    <w:r>
      <w:rPr>
        <w:rFonts w:ascii="宋体" w:hAnsi="Courier New"/>
        <w:noProof/>
        <w:sz w:val="21"/>
      </w:rPr>
      <w:drawing>
        <wp:anchor distT="0" distB="0" distL="114300" distR="114300" simplePos="0" relativeHeight="251659264" behindDoc="0" locked="0" layoutInCell="1" allowOverlap="1">
          <wp:simplePos x="0" y="0"/>
          <wp:positionH relativeFrom="column">
            <wp:posOffset>-32980</wp:posOffset>
          </wp:positionH>
          <wp:positionV relativeFrom="paragraph">
            <wp:posOffset>-53798</wp:posOffset>
          </wp:positionV>
          <wp:extent cx="481965" cy="485140"/>
          <wp:effectExtent l="0" t="0" r="0" b="0"/>
          <wp:wrapNone/>
          <wp:docPr id="2" name="图片 2"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新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206">
      <w:rPr>
        <w:rStyle w:val="CharChar1"/>
        <w:rFonts w:hint="default"/>
      </w:rPr>
      <w:t>北京国标联合认证有限公司</w:t>
    </w:r>
    <w:r w:rsidR="00120206">
      <w:rPr>
        <w:rStyle w:val="CharChar1"/>
        <w:rFonts w:hint="default"/>
      </w:rPr>
      <w:tab/>
    </w:r>
    <w:r w:rsidR="00120206">
      <w:rPr>
        <w:rStyle w:val="CharChar1"/>
        <w:rFonts w:hint="default"/>
      </w:rPr>
      <w:tab/>
    </w:r>
    <w:r w:rsidR="00120206">
      <w:rPr>
        <w:rStyle w:val="CharChar1"/>
        <w:rFonts w:hint="default"/>
      </w:rPr>
      <w:tab/>
    </w:r>
  </w:p>
  <w:p w:rsidR="00120206" w:rsidRDefault="00120206" w:rsidP="003303C6">
    <w:pPr>
      <w:pStyle w:val="a7"/>
      <w:pBdr>
        <w:bottom w:val="none" w:sz="0" w:space="0" w:color="auto"/>
      </w:pBdr>
      <w:spacing w:line="320" w:lineRule="exact"/>
      <w:ind w:firstLineChars="400" w:firstLine="720"/>
      <w:jc w:val="left"/>
    </w:pPr>
    <w:r>
      <w:rPr>
        <w:noProof/>
      </w:rPr>
      <mc:AlternateContent>
        <mc:Choice Requires="wps">
          <w:drawing>
            <wp:anchor distT="0" distB="0" distL="114300" distR="114300" simplePos="0" relativeHeight="251658240" behindDoc="0" locked="0" layoutInCell="1" allowOverlap="1" wp14:anchorId="3CA94FF0" wp14:editId="466C88AC">
              <wp:simplePos x="0" y="0"/>
              <wp:positionH relativeFrom="column">
                <wp:posOffset>7045325</wp:posOffset>
              </wp:positionH>
              <wp:positionV relativeFrom="paragraph">
                <wp:posOffset>27940</wp:posOffset>
              </wp:positionV>
              <wp:extent cx="2184400" cy="256540"/>
              <wp:effectExtent l="0" t="0" r="0" b="1270"/>
              <wp:wrapNone/>
              <wp:docPr id="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206" w:rsidRDefault="00120206" w:rsidP="00D62C68">
                          <w:pPr>
                            <w:rPr>
                              <w:sz w:val="18"/>
                              <w:szCs w:val="18"/>
                            </w:rPr>
                          </w:pPr>
                          <w:r>
                            <w:rPr>
                              <w:rFonts w:hint="eastAsia"/>
                              <w:sz w:val="18"/>
                              <w:szCs w:val="18"/>
                            </w:rPr>
                            <w:t>ISC-B-II-12(05</w:t>
                          </w:r>
                          <w:r>
                            <w:rPr>
                              <w:rFonts w:hint="eastAsia"/>
                              <w:sz w:val="18"/>
                              <w:szCs w:val="18"/>
                            </w:rPr>
                            <w:t>版）</w:t>
                          </w:r>
                        </w:p>
                        <w:p w:rsidR="00120206" w:rsidRDefault="001202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left:0;text-align:left;margin-left:554.75pt;margin-top:2.2pt;width:172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pWhAIAABI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V9h&#10;pEgHFD3ywaMbPaAszWehQL1xFfg9GPD0A1iA6JisM/eafnZI6duWqA2/tlb3LScMAszCyeTs6Ijj&#10;Asi6f6cZ3ES2XkegobFdqB7UAwE6ELU/kROiobCZZ4uiSMFEwZbP5rMispeQ6njaWOffcN2hMKmx&#10;BfIjOtndOx+iIdXRJVzmtBRsJaSMC7tZ30qLdgSEsopfTOCZm1TBWelwbEQcdyBIuCPYQriR+G9l&#10;lhfpTV5OVvPFxaRYFbNJeZEuJmlW3pTztCiLu9X3EGBWVK1gjKt7ofhRhFnxdyQf2mGUT5Qh6mtc&#10;zoC6mNcfk0zj97skO+GhJ6Xoarw4OZEqEPtaMUibVJ4IOc6Tn8OPVYYaHP+xKlEGgflRA35YD4AS&#10;tLHWbA+CsBr4AmrhIYFJq+1XjHpoyhq7L1tiOUbyrQJRlRlIALo4LorZRQ4Le25Zn1uIogBVY4/R&#10;OL31Y+dvjRWbFm4aZaz0NQixEVEjT1Ed5AuNF5M5PBKhs8/X0evpKVv+AAAA//8DAFBLAwQUAAYA&#10;CAAAACEA0Lirqd0AAAAKAQAADwAAAGRycy9kb3ducmV2LnhtbEyP3U6DQBCF7018h82YeGPsUoX+&#10;IEujJhpvW/sAA0yByM4Sdlvo2ztc6eU58+XMOdlusp260OBbxwaWiwgUcemqlmsDx++Pxw0oH5Ar&#10;7ByTgSt52OW3NxmmlRt5T5dDqJWEsE/RQBNCn2rty4Ys+oXrieV2coPFIHKodTXgKOG2009RtNIW&#10;W5YPDfb03lD5czhbA6ev8SHZjsVnOK738eoN23Xhrsbc302vL6ACTeEPhrm+VIdcOhXuzJVXnehl&#10;tE2ENRDHoGYgTp7FKGZjAzrP9P8J+S8AAAD//wMAUEsBAi0AFAAGAAgAAAAhALaDOJL+AAAA4QEA&#10;ABMAAAAAAAAAAAAAAAAAAAAAAFtDb250ZW50X1R5cGVzXS54bWxQSwECLQAUAAYACAAAACEAOP0h&#10;/9YAAACUAQAACwAAAAAAAAAAAAAAAAAvAQAAX3JlbHMvLnJlbHNQSwECLQAUAAYACAAAACEAXFpK&#10;VoQCAAASBQAADgAAAAAAAAAAAAAAAAAuAgAAZHJzL2Uyb0RvYy54bWxQSwECLQAUAAYACAAAACEA&#10;0Lirqd0AAAAKAQAADwAAAAAAAAAAAAAAAADeBAAAZHJzL2Rvd25yZXYueG1sUEsFBgAAAAAEAAQA&#10;8wAAAOgFAAAAAA==&#10;" stroked="f">
              <v:textbox>
                <w:txbxContent>
                  <w:p w:rsidR="00120206" w:rsidRDefault="00120206" w:rsidP="00D62C68">
                    <w:pPr>
                      <w:rPr>
                        <w:sz w:val="18"/>
                        <w:szCs w:val="18"/>
                      </w:rPr>
                    </w:pPr>
                    <w:r>
                      <w:rPr>
                        <w:rFonts w:hint="eastAsia"/>
                        <w:sz w:val="18"/>
                        <w:szCs w:val="18"/>
                      </w:rPr>
                      <w:t>ISC-B-II-12(05</w:t>
                    </w:r>
                    <w:r>
                      <w:rPr>
                        <w:rFonts w:hint="eastAsia"/>
                        <w:sz w:val="18"/>
                        <w:szCs w:val="18"/>
                      </w:rPr>
                      <w:t>版）</w:t>
                    </w:r>
                  </w:p>
                  <w:p w:rsidR="00120206" w:rsidRDefault="00120206"/>
                </w:txbxContent>
              </v:textbox>
            </v:shape>
          </w:pict>
        </mc:Fallback>
      </mc:AlternateConten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120206" w:rsidRDefault="0012020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CDD9C1"/>
    <w:multiLevelType w:val="singleLevel"/>
    <w:tmpl w:val="C6CDD9C1"/>
    <w:lvl w:ilvl="0">
      <w:start w:val="1"/>
      <w:numFmt w:val="decimal"/>
      <w:suff w:val="space"/>
      <w:lvlText w:val="%1."/>
      <w:lvlJc w:val="left"/>
    </w:lvl>
  </w:abstractNum>
  <w:abstractNum w:abstractNumId="1">
    <w:nsid w:val="295BA63B"/>
    <w:multiLevelType w:val="singleLevel"/>
    <w:tmpl w:val="295BA63B"/>
    <w:lvl w:ilvl="0">
      <w:start w:val="2"/>
      <w:numFmt w:val="decimal"/>
      <w:suff w:val="nothing"/>
      <w:lvlText w:val="%1、"/>
      <w:lvlJc w:val="left"/>
    </w:lvl>
  </w:abstractNum>
  <w:abstractNum w:abstractNumId="2">
    <w:nsid w:val="5564E486"/>
    <w:multiLevelType w:val="singleLevel"/>
    <w:tmpl w:val="5564E486"/>
    <w:lvl w:ilvl="0">
      <w:start w:val="4"/>
      <w:numFmt w:val="decimal"/>
      <w:suff w:val="nothing"/>
      <w:lvlText w:val="%1）"/>
      <w:lvlJc w:val="left"/>
      <w:rPr>
        <w:rFonts w:cs="Times New Roman"/>
      </w:rPr>
    </w:lvl>
  </w:abstractNum>
  <w:abstractNum w:abstractNumId="3">
    <w:nsid w:val="5AE6B13C"/>
    <w:multiLevelType w:val="singleLevel"/>
    <w:tmpl w:val="5AE6B13C"/>
    <w:lvl w:ilvl="0">
      <w:start w:val="1"/>
      <w:numFmt w:val="decimal"/>
      <w:suff w:val="nothing"/>
      <w:lvlText w:val="%1、"/>
      <w:lvlJc w:val="left"/>
    </w:lvl>
  </w:abstractNum>
  <w:abstractNum w:abstractNumId="4">
    <w:nsid w:val="7F30A156"/>
    <w:multiLevelType w:val="singleLevel"/>
    <w:tmpl w:val="7F30A156"/>
    <w:lvl w:ilvl="0">
      <w:start w:val="1"/>
      <w:numFmt w:val="decimal"/>
      <w:suff w:val="nothing"/>
      <w:lvlText w:val="%1、"/>
      <w:lvlJc w:val="left"/>
      <w:rPr>
        <w:rFonts w:cs="Times New Roman"/>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BFE"/>
    <w:rsid w:val="00002062"/>
    <w:rsid w:val="00006F9D"/>
    <w:rsid w:val="000257B6"/>
    <w:rsid w:val="00085446"/>
    <w:rsid w:val="000C043E"/>
    <w:rsid w:val="000E7CB4"/>
    <w:rsid w:val="00120206"/>
    <w:rsid w:val="00142E8C"/>
    <w:rsid w:val="001455B4"/>
    <w:rsid w:val="00152E2F"/>
    <w:rsid w:val="00186E10"/>
    <w:rsid w:val="001946FE"/>
    <w:rsid w:val="001F20EA"/>
    <w:rsid w:val="00200063"/>
    <w:rsid w:val="00201CD6"/>
    <w:rsid w:val="002040C6"/>
    <w:rsid w:val="00215E4C"/>
    <w:rsid w:val="00226A73"/>
    <w:rsid w:val="00253FA3"/>
    <w:rsid w:val="002670E9"/>
    <w:rsid w:val="002776D5"/>
    <w:rsid w:val="0028145C"/>
    <w:rsid w:val="002D1E58"/>
    <w:rsid w:val="00300578"/>
    <w:rsid w:val="003303C6"/>
    <w:rsid w:val="00334757"/>
    <w:rsid w:val="0035382F"/>
    <w:rsid w:val="003C79A4"/>
    <w:rsid w:val="00407ACA"/>
    <w:rsid w:val="0042165A"/>
    <w:rsid w:val="00473A18"/>
    <w:rsid w:val="00487BF6"/>
    <w:rsid w:val="004964B6"/>
    <w:rsid w:val="004C45C5"/>
    <w:rsid w:val="004E7FC7"/>
    <w:rsid w:val="005278E8"/>
    <w:rsid w:val="00562D52"/>
    <w:rsid w:val="00567F46"/>
    <w:rsid w:val="00586015"/>
    <w:rsid w:val="005930C8"/>
    <w:rsid w:val="005940E9"/>
    <w:rsid w:val="005C04DC"/>
    <w:rsid w:val="005F5036"/>
    <w:rsid w:val="006112F6"/>
    <w:rsid w:val="006540F0"/>
    <w:rsid w:val="00681680"/>
    <w:rsid w:val="006916AD"/>
    <w:rsid w:val="006B1349"/>
    <w:rsid w:val="006E316A"/>
    <w:rsid w:val="0070793A"/>
    <w:rsid w:val="00731940"/>
    <w:rsid w:val="007361A3"/>
    <w:rsid w:val="00746540"/>
    <w:rsid w:val="0076376E"/>
    <w:rsid w:val="00796DBC"/>
    <w:rsid w:val="007B3E75"/>
    <w:rsid w:val="007C173C"/>
    <w:rsid w:val="007C2677"/>
    <w:rsid w:val="007E7E4C"/>
    <w:rsid w:val="00817F61"/>
    <w:rsid w:val="008231D9"/>
    <w:rsid w:val="00852E74"/>
    <w:rsid w:val="00864DF8"/>
    <w:rsid w:val="00867729"/>
    <w:rsid w:val="008D04A2"/>
    <w:rsid w:val="008E2431"/>
    <w:rsid w:val="00900DB8"/>
    <w:rsid w:val="00920FEB"/>
    <w:rsid w:val="00922C77"/>
    <w:rsid w:val="009237E7"/>
    <w:rsid w:val="00940185"/>
    <w:rsid w:val="00987757"/>
    <w:rsid w:val="0099355B"/>
    <w:rsid w:val="009E5BFE"/>
    <w:rsid w:val="00A45570"/>
    <w:rsid w:val="00A519FE"/>
    <w:rsid w:val="00A60475"/>
    <w:rsid w:val="00A66964"/>
    <w:rsid w:val="00A80418"/>
    <w:rsid w:val="00A8684A"/>
    <w:rsid w:val="00AE665A"/>
    <w:rsid w:val="00B473CA"/>
    <w:rsid w:val="00B51243"/>
    <w:rsid w:val="00B628B5"/>
    <w:rsid w:val="00B745F9"/>
    <w:rsid w:val="00B8480D"/>
    <w:rsid w:val="00BE37E2"/>
    <w:rsid w:val="00BE7ADC"/>
    <w:rsid w:val="00C0463E"/>
    <w:rsid w:val="00C10BA2"/>
    <w:rsid w:val="00C2407D"/>
    <w:rsid w:val="00C4702A"/>
    <w:rsid w:val="00C67013"/>
    <w:rsid w:val="00C80CBC"/>
    <w:rsid w:val="00CD7746"/>
    <w:rsid w:val="00CE4D1D"/>
    <w:rsid w:val="00CF62EA"/>
    <w:rsid w:val="00D167D5"/>
    <w:rsid w:val="00D62C68"/>
    <w:rsid w:val="00D67920"/>
    <w:rsid w:val="00DD2CCA"/>
    <w:rsid w:val="00E41B7D"/>
    <w:rsid w:val="00E44472"/>
    <w:rsid w:val="00E564C0"/>
    <w:rsid w:val="00E827AB"/>
    <w:rsid w:val="00EB24BC"/>
    <w:rsid w:val="00ED1376"/>
    <w:rsid w:val="00EE792F"/>
    <w:rsid w:val="00F37F17"/>
    <w:rsid w:val="00F62143"/>
    <w:rsid w:val="00F807E1"/>
    <w:rsid w:val="00F95980"/>
    <w:rsid w:val="01516C53"/>
    <w:rsid w:val="0206583C"/>
    <w:rsid w:val="033F1235"/>
    <w:rsid w:val="034D08F8"/>
    <w:rsid w:val="04303BE8"/>
    <w:rsid w:val="053B0EC2"/>
    <w:rsid w:val="05F46582"/>
    <w:rsid w:val="060418CD"/>
    <w:rsid w:val="06F7183C"/>
    <w:rsid w:val="085B751A"/>
    <w:rsid w:val="096E2872"/>
    <w:rsid w:val="0A02747E"/>
    <w:rsid w:val="0ACA0A0B"/>
    <w:rsid w:val="0B044241"/>
    <w:rsid w:val="0BCF1995"/>
    <w:rsid w:val="0CBE1557"/>
    <w:rsid w:val="0E4430F6"/>
    <w:rsid w:val="0E923B8C"/>
    <w:rsid w:val="0E961A94"/>
    <w:rsid w:val="0FDB16F2"/>
    <w:rsid w:val="11065CBB"/>
    <w:rsid w:val="120A0B5A"/>
    <w:rsid w:val="121E2815"/>
    <w:rsid w:val="13041003"/>
    <w:rsid w:val="13BC369E"/>
    <w:rsid w:val="140E38F6"/>
    <w:rsid w:val="15363467"/>
    <w:rsid w:val="165D553E"/>
    <w:rsid w:val="17CF0E02"/>
    <w:rsid w:val="17E178F0"/>
    <w:rsid w:val="17ED36FC"/>
    <w:rsid w:val="185855BF"/>
    <w:rsid w:val="18683A42"/>
    <w:rsid w:val="18844183"/>
    <w:rsid w:val="19496617"/>
    <w:rsid w:val="19B310A1"/>
    <w:rsid w:val="19C74DC0"/>
    <w:rsid w:val="19E175BA"/>
    <w:rsid w:val="1A301480"/>
    <w:rsid w:val="1D336102"/>
    <w:rsid w:val="201158D5"/>
    <w:rsid w:val="20217FD7"/>
    <w:rsid w:val="204E1265"/>
    <w:rsid w:val="22BC6FA5"/>
    <w:rsid w:val="25802857"/>
    <w:rsid w:val="25A726F6"/>
    <w:rsid w:val="264E538D"/>
    <w:rsid w:val="277E2CD0"/>
    <w:rsid w:val="28906A65"/>
    <w:rsid w:val="28AE2116"/>
    <w:rsid w:val="29016777"/>
    <w:rsid w:val="2A264425"/>
    <w:rsid w:val="2ADD449A"/>
    <w:rsid w:val="2ADE764B"/>
    <w:rsid w:val="2B8F451B"/>
    <w:rsid w:val="2BD357F9"/>
    <w:rsid w:val="2BD845E6"/>
    <w:rsid w:val="2C6A06EE"/>
    <w:rsid w:val="2DA660B7"/>
    <w:rsid w:val="2DE25B94"/>
    <w:rsid w:val="2F005936"/>
    <w:rsid w:val="328557F7"/>
    <w:rsid w:val="33324DB0"/>
    <w:rsid w:val="376419C0"/>
    <w:rsid w:val="37775A70"/>
    <w:rsid w:val="388B5F85"/>
    <w:rsid w:val="38C53D32"/>
    <w:rsid w:val="3908334A"/>
    <w:rsid w:val="39245DDA"/>
    <w:rsid w:val="39482F80"/>
    <w:rsid w:val="39485AF9"/>
    <w:rsid w:val="3A1C7B9F"/>
    <w:rsid w:val="3AFA10F8"/>
    <w:rsid w:val="3B517684"/>
    <w:rsid w:val="3C014126"/>
    <w:rsid w:val="3D5877A9"/>
    <w:rsid w:val="3EEE3FE3"/>
    <w:rsid w:val="40010088"/>
    <w:rsid w:val="40E140FC"/>
    <w:rsid w:val="41EB19B5"/>
    <w:rsid w:val="42200280"/>
    <w:rsid w:val="425604DF"/>
    <w:rsid w:val="42DA046B"/>
    <w:rsid w:val="43C2113B"/>
    <w:rsid w:val="4460290E"/>
    <w:rsid w:val="44AA45C6"/>
    <w:rsid w:val="46565EA1"/>
    <w:rsid w:val="46616B37"/>
    <w:rsid w:val="48EE5353"/>
    <w:rsid w:val="4B1C4E2D"/>
    <w:rsid w:val="4BAD4D38"/>
    <w:rsid w:val="4BB0133E"/>
    <w:rsid w:val="4D1D23F1"/>
    <w:rsid w:val="4D9C68B4"/>
    <w:rsid w:val="4E161029"/>
    <w:rsid w:val="4E68598C"/>
    <w:rsid w:val="4F4F31C1"/>
    <w:rsid w:val="4F695EF3"/>
    <w:rsid w:val="4FCE1848"/>
    <w:rsid w:val="51123003"/>
    <w:rsid w:val="518E0ABE"/>
    <w:rsid w:val="539A6EF2"/>
    <w:rsid w:val="54100309"/>
    <w:rsid w:val="55C03C00"/>
    <w:rsid w:val="56AE2579"/>
    <w:rsid w:val="571F2E08"/>
    <w:rsid w:val="57365778"/>
    <w:rsid w:val="574F43B2"/>
    <w:rsid w:val="58A63815"/>
    <w:rsid w:val="58E607E5"/>
    <w:rsid w:val="59AA2052"/>
    <w:rsid w:val="5AD33489"/>
    <w:rsid w:val="5B950D60"/>
    <w:rsid w:val="5CEC423F"/>
    <w:rsid w:val="5D225030"/>
    <w:rsid w:val="5DDF07EE"/>
    <w:rsid w:val="5E0A7076"/>
    <w:rsid w:val="5F5B41E6"/>
    <w:rsid w:val="5FF57E76"/>
    <w:rsid w:val="60212697"/>
    <w:rsid w:val="618F5319"/>
    <w:rsid w:val="62884395"/>
    <w:rsid w:val="62C54C24"/>
    <w:rsid w:val="63446791"/>
    <w:rsid w:val="679719B9"/>
    <w:rsid w:val="67DD4CE8"/>
    <w:rsid w:val="67F37F6B"/>
    <w:rsid w:val="689D5F87"/>
    <w:rsid w:val="6A0C4A66"/>
    <w:rsid w:val="6B227ED0"/>
    <w:rsid w:val="6C383EA0"/>
    <w:rsid w:val="6C4A6D96"/>
    <w:rsid w:val="6D5B363E"/>
    <w:rsid w:val="6E02194F"/>
    <w:rsid w:val="6F5A1466"/>
    <w:rsid w:val="6FB77413"/>
    <w:rsid w:val="6FE24CB0"/>
    <w:rsid w:val="71751657"/>
    <w:rsid w:val="72E979B6"/>
    <w:rsid w:val="73E8751B"/>
    <w:rsid w:val="741E6106"/>
    <w:rsid w:val="749B1F3C"/>
    <w:rsid w:val="754503AF"/>
    <w:rsid w:val="75800BEB"/>
    <w:rsid w:val="75EE04A1"/>
    <w:rsid w:val="77406504"/>
    <w:rsid w:val="77535D3C"/>
    <w:rsid w:val="78E877A5"/>
    <w:rsid w:val="79B07D94"/>
    <w:rsid w:val="79CA56F0"/>
    <w:rsid w:val="7A0907E3"/>
    <w:rsid w:val="7A8B66A8"/>
    <w:rsid w:val="7BB021BE"/>
    <w:rsid w:val="7BEC73E1"/>
    <w:rsid w:val="7C623D5E"/>
    <w:rsid w:val="7CAA48D6"/>
    <w:rsid w:val="7CC57522"/>
    <w:rsid w:val="7D280AC7"/>
    <w:rsid w:val="7D3E0313"/>
    <w:rsid w:val="7D514169"/>
    <w:rsid w:val="7E673492"/>
    <w:rsid w:val="7F4F1962"/>
    <w:rsid w:val="7F600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0E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uiPriority w:val="99"/>
    <w:qFormat/>
    <w:pPr>
      <w:spacing w:before="25" w:after="25"/>
    </w:pPr>
    <w:rPr>
      <w:bCs/>
      <w:spacing w:val="10"/>
    </w:rPr>
  </w:style>
  <w:style w:type="paragraph" w:styleId="a4">
    <w:name w:val="Body Text Indent"/>
    <w:basedOn w:val="a"/>
    <w:uiPriority w:val="99"/>
    <w:unhideWhenUsed/>
    <w:qFormat/>
    <w:pPr>
      <w:spacing w:after="120"/>
      <w:ind w:leftChars="200" w:left="420"/>
    </w:p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qFormat/>
    <w:pPr>
      <w:spacing w:after="0"/>
      <w:ind w:leftChars="0" w:left="0" w:firstLineChars="200" w:firstLine="420"/>
      <w:jc w:val="left"/>
    </w:pPr>
    <w:rPr>
      <w:rFonts w:ascii="宋体" w:eastAsia="仿宋_GB2312" w:hAnsi="宋体"/>
      <w:color w:val="000000"/>
      <w:sz w:val="28"/>
    </w:rPr>
  </w:style>
  <w:style w:type="character" w:customStyle="1" w:styleId="Char1">
    <w:name w:val="页眉 Char"/>
    <w:basedOn w:val="a0"/>
    <w:link w:val="a7"/>
    <w:uiPriority w:val="99"/>
    <w:qFormat/>
    <w:rPr>
      <w:rFonts w:ascii="Times New Roman" w:eastAsia="宋体" w:hAnsi="Times New Roman" w:cs="Times New Roman"/>
      <w:sz w:val="18"/>
      <w:szCs w:val="18"/>
    </w:rPr>
  </w:style>
  <w:style w:type="character" w:customStyle="1" w:styleId="Char0">
    <w:name w:val="页脚 Char"/>
    <w:basedOn w:val="a0"/>
    <w:link w:val="a6"/>
    <w:uiPriority w:val="99"/>
    <w:qFormat/>
    <w:rPr>
      <w:rFonts w:ascii="Times New Roman" w:eastAsia="宋体" w:hAnsi="Times New Roman" w:cs="Times New Roman"/>
      <w:sz w:val="18"/>
      <w:szCs w:val="18"/>
    </w:rPr>
  </w:style>
  <w:style w:type="character" w:customStyle="1" w:styleId="Char">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sid w:val="00864DF8"/>
    <w:rPr>
      <w:rFonts w:ascii="新宋体" w:eastAsia="新宋体" w:hAnsi="新宋体" w:hint="eastAsia"/>
      <w:b w:val="0"/>
      <w:bCs w:val="0"/>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0E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uiPriority w:val="99"/>
    <w:qFormat/>
    <w:pPr>
      <w:spacing w:before="25" w:after="25"/>
    </w:pPr>
    <w:rPr>
      <w:bCs/>
      <w:spacing w:val="10"/>
    </w:rPr>
  </w:style>
  <w:style w:type="paragraph" w:styleId="a4">
    <w:name w:val="Body Text Indent"/>
    <w:basedOn w:val="a"/>
    <w:uiPriority w:val="99"/>
    <w:unhideWhenUsed/>
    <w:qFormat/>
    <w:pPr>
      <w:spacing w:after="120"/>
      <w:ind w:leftChars="200" w:left="420"/>
    </w:p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qFormat/>
    <w:pPr>
      <w:spacing w:after="0"/>
      <w:ind w:leftChars="0" w:left="0" w:firstLineChars="200" w:firstLine="420"/>
      <w:jc w:val="left"/>
    </w:pPr>
    <w:rPr>
      <w:rFonts w:ascii="宋体" w:eastAsia="仿宋_GB2312" w:hAnsi="宋体"/>
      <w:color w:val="000000"/>
      <w:sz w:val="28"/>
    </w:rPr>
  </w:style>
  <w:style w:type="character" w:customStyle="1" w:styleId="Char1">
    <w:name w:val="页眉 Char"/>
    <w:basedOn w:val="a0"/>
    <w:link w:val="a7"/>
    <w:uiPriority w:val="99"/>
    <w:qFormat/>
    <w:rPr>
      <w:rFonts w:ascii="Times New Roman" w:eastAsia="宋体" w:hAnsi="Times New Roman" w:cs="Times New Roman"/>
      <w:sz w:val="18"/>
      <w:szCs w:val="18"/>
    </w:rPr>
  </w:style>
  <w:style w:type="character" w:customStyle="1" w:styleId="Char0">
    <w:name w:val="页脚 Char"/>
    <w:basedOn w:val="a0"/>
    <w:link w:val="a6"/>
    <w:uiPriority w:val="99"/>
    <w:qFormat/>
    <w:rPr>
      <w:rFonts w:ascii="Times New Roman" w:eastAsia="宋体" w:hAnsi="Times New Roman" w:cs="Times New Roman"/>
      <w:sz w:val="18"/>
      <w:szCs w:val="18"/>
    </w:rPr>
  </w:style>
  <w:style w:type="character" w:customStyle="1" w:styleId="Char">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sid w:val="00864DF8"/>
    <w:rPr>
      <w:rFonts w:ascii="新宋体" w:eastAsia="新宋体" w:hAnsi="新宋体" w:hint="eastAsia"/>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214">
      <w:bodyDiv w:val="1"/>
      <w:marLeft w:val="0"/>
      <w:marRight w:val="0"/>
      <w:marTop w:val="0"/>
      <w:marBottom w:val="0"/>
      <w:divBdr>
        <w:top w:val="none" w:sz="0" w:space="0" w:color="auto"/>
        <w:left w:val="none" w:sz="0" w:space="0" w:color="auto"/>
        <w:bottom w:val="none" w:sz="0" w:space="0" w:color="auto"/>
        <w:right w:val="none" w:sz="0" w:space="0" w:color="auto"/>
      </w:divBdr>
    </w:div>
    <w:div w:id="112746970">
      <w:bodyDiv w:val="1"/>
      <w:marLeft w:val="0"/>
      <w:marRight w:val="0"/>
      <w:marTop w:val="0"/>
      <w:marBottom w:val="0"/>
      <w:divBdr>
        <w:top w:val="none" w:sz="0" w:space="0" w:color="auto"/>
        <w:left w:val="none" w:sz="0" w:space="0" w:color="auto"/>
        <w:bottom w:val="none" w:sz="0" w:space="0" w:color="auto"/>
        <w:right w:val="none" w:sz="0" w:space="0" w:color="auto"/>
      </w:divBdr>
    </w:div>
    <w:div w:id="227426978">
      <w:bodyDiv w:val="1"/>
      <w:marLeft w:val="0"/>
      <w:marRight w:val="0"/>
      <w:marTop w:val="0"/>
      <w:marBottom w:val="0"/>
      <w:divBdr>
        <w:top w:val="none" w:sz="0" w:space="0" w:color="auto"/>
        <w:left w:val="none" w:sz="0" w:space="0" w:color="auto"/>
        <w:bottom w:val="none" w:sz="0" w:space="0" w:color="auto"/>
        <w:right w:val="none" w:sz="0" w:space="0" w:color="auto"/>
      </w:divBdr>
    </w:div>
    <w:div w:id="397559036">
      <w:bodyDiv w:val="1"/>
      <w:marLeft w:val="0"/>
      <w:marRight w:val="0"/>
      <w:marTop w:val="0"/>
      <w:marBottom w:val="0"/>
      <w:divBdr>
        <w:top w:val="none" w:sz="0" w:space="0" w:color="auto"/>
        <w:left w:val="none" w:sz="0" w:space="0" w:color="auto"/>
        <w:bottom w:val="none" w:sz="0" w:space="0" w:color="auto"/>
        <w:right w:val="none" w:sz="0" w:space="0" w:color="auto"/>
      </w:divBdr>
    </w:div>
    <w:div w:id="933784955">
      <w:bodyDiv w:val="1"/>
      <w:marLeft w:val="0"/>
      <w:marRight w:val="0"/>
      <w:marTop w:val="0"/>
      <w:marBottom w:val="0"/>
      <w:divBdr>
        <w:top w:val="none" w:sz="0" w:space="0" w:color="auto"/>
        <w:left w:val="none" w:sz="0" w:space="0" w:color="auto"/>
        <w:bottom w:val="none" w:sz="0" w:space="0" w:color="auto"/>
        <w:right w:val="none" w:sz="0" w:space="0" w:color="auto"/>
      </w:divBdr>
    </w:div>
    <w:div w:id="1833255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10</Pages>
  <Words>748</Words>
  <Characters>4270</Characters>
  <Application>Microsoft Office Word</Application>
  <DocSecurity>0</DocSecurity>
  <Lines>35</Lines>
  <Paragraphs>10</Paragraphs>
  <ScaleCrop>false</ScaleCrop>
  <Company/>
  <LinksUpToDate>false</LinksUpToDate>
  <CharactersWithSpaces>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116</cp:revision>
  <dcterms:created xsi:type="dcterms:W3CDTF">2021-12-19T00:38:00Z</dcterms:created>
  <dcterms:modified xsi:type="dcterms:W3CDTF">2022-05-25T22:57:00Z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