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1367-2021-QEO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河北知行文化传播有限公司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10"/>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2022年01月14日 上午至2022年01月14日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51"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hint="eastAsia"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p>
          <w:p>
            <w:pPr>
              <w:rPr>
                <w:rFonts w:ascii="宋体" w:hAnsi="宋体"/>
                <w:b/>
                <w:color w:val="000000"/>
                <w:szCs w:val="21"/>
                <w:lang w:val="de-DE"/>
              </w:rPr>
            </w:pPr>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hint="default" w:ascii="宋体" w:hAnsi="宋体" w:eastAsia="宋体"/>
                <w:b/>
                <w:color w:val="000000"/>
                <w:szCs w:val="21"/>
                <w:lang w:val="en-US" w:eastAsia="zh-CN"/>
              </w:rPr>
            </w:pP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GB/T45001</w:t>
            </w:r>
            <w:r>
              <w:rPr>
                <w:rFonts w:hint="eastAsia" w:ascii="宋体" w:hAnsi="宋体"/>
                <w:b/>
                <w:color w:val="000000"/>
                <w:szCs w:val="21"/>
                <w:lang w:val="en-US" w:eastAsia="zh-CN"/>
              </w:rPr>
              <w:t>-2020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eastAsia="zh-CN"/>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w:t>
            </w:r>
            <w:r>
              <w:rPr>
                <w:rFonts w:hint="eastAsia" w:ascii="宋体"/>
                <w:b/>
                <w:szCs w:val="21"/>
                <w:lang w:eastAsia="zh-CN"/>
              </w:rPr>
              <w:t>☑</w:t>
            </w:r>
            <w:r>
              <w:rPr>
                <w:rFonts w:hint="eastAsia" w:ascii="宋体"/>
                <w:b/>
                <w:szCs w:val="21"/>
              </w:rPr>
              <w:t>结合审核</w:t>
            </w:r>
            <w:r>
              <w:rPr>
                <w:rFonts w:hint="eastAsia" w:ascii="宋体"/>
                <w:b/>
                <w:szCs w:val="21"/>
                <w:lang w:eastAsia="zh-CN"/>
              </w:rPr>
              <w:t>☑</w:t>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8" w:hRule="exact"/>
        </w:trPr>
        <w:tc>
          <w:tcPr>
            <w:tcW w:w="2162" w:type="dxa"/>
          </w:tcPr>
          <w:p>
            <w:pPr>
              <w:tabs>
                <w:tab w:val="left" w:pos="4285"/>
              </w:tabs>
              <w:rPr>
                <w:rFonts w:cs="Arial"/>
                <w:b/>
                <w:bCs/>
                <w:color w:val="0000FF"/>
                <w:szCs w:val="21"/>
              </w:rPr>
            </w:pPr>
            <w:r>
              <w:rPr>
                <w:rFonts w:hint="eastAsia" w:cs="Arial"/>
                <w:b/>
                <w:bCs/>
                <w:color w:val="0000FF"/>
                <w:szCs w:val="21"/>
              </w:rPr>
              <w:t>审核地址</w:t>
            </w:r>
          </w:p>
        </w:tc>
        <w:tc>
          <w:tcPr>
            <w:tcW w:w="7431" w:type="dxa"/>
            <w:tcMar>
              <w:left w:w="113" w:type="dxa"/>
            </w:tcMar>
          </w:tcPr>
          <w:p>
            <w:pPr>
              <w:rPr>
                <w:rFonts w:ascii="宋体"/>
                <w:b/>
                <w:color w:val="0000FF"/>
                <w:szCs w:val="21"/>
              </w:rPr>
            </w:pPr>
            <w:r>
              <w:rPr>
                <w:sz w:val="21"/>
                <w:szCs w:val="21"/>
              </w:rPr>
              <w:t>河北省石家庄市鹿泉区石铜路580号河北（福建）中小企业科技园4-1-302</w:t>
            </w:r>
            <w:r>
              <w:rPr>
                <w:rFonts w:hint="eastAsia"/>
                <w:sz w:val="21"/>
                <w:szCs w:val="21"/>
                <w:lang w:eastAsia="zh-CN"/>
              </w:rPr>
              <w:t>；</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10"/>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247"/>
        <w:gridCol w:w="2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5"/>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247" w:type="dxa"/>
            <w:vAlign w:val="center"/>
          </w:tcPr>
          <w:p>
            <w:pPr>
              <w:spacing w:line="240" w:lineRule="exact"/>
              <w:jc w:val="center"/>
              <w:rPr>
                <w:b/>
                <w:color w:val="000000"/>
                <w:szCs w:val="21"/>
              </w:rPr>
            </w:pPr>
            <w:r>
              <w:rPr>
                <w:rFonts w:hint="eastAsia"/>
                <w:szCs w:val="21"/>
              </w:rPr>
              <w:t>审核员注册证书号</w:t>
            </w:r>
          </w:p>
        </w:tc>
        <w:tc>
          <w:tcPr>
            <w:tcW w:w="2851" w:type="dxa"/>
            <w:vAlign w:val="center"/>
          </w:tcPr>
          <w:p>
            <w:pPr>
              <w:spacing w:line="240" w:lineRule="exact"/>
              <w:jc w:val="center"/>
              <w:rPr>
                <w:szCs w:val="21"/>
              </w:rPr>
            </w:pPr>
            <w:r>
              <w:rPr>
                <w:rFonts w:hint="eastAsia"/>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val="0"/>
                <w:bCs/>
                <w:color w:val="000000"/>
                <w:szCs w:val="21"/>
              </w:rPr>
            </w:pPr>
            <w:r>
              <w:rPr>
                <w:b w:val="0"/>
                <w:bCs/>
                <w:color w:val="000000"/>
                <w:szCs w:val="21"/>
              </w:rPr>
              <w:t>吉洁</w:t>
            </w:r>
          </w:p>
        </w:tc>
        <w:tc>
          <w:tcPr>
            <w:tcW w:w="1089" w:type="dxa"/>
            <w:vAlign w:val="center"/>
          </w:tcPr>
          <w:p>
            <w:pPr>
              <w:spacing w:line="240" w:lineRule="exact"/>
              <w:jc w:val="center"/>
              <w:rPr>
                <w:b w:val="0"/>
                <w:bCs/>
                <w:szCs w:val="21"/>
              </w:rPr>
            </w:pPr>
            <w:r>
              <w:rPr>
                <w:b w:val="0"/>
                <w:bCs/>
                <w:szCs w:val="21"/>
              </w:rPr>
              <w:t>组长</w:t>
            </w:r>
          </w:p>
        </w:tc>
        <w:tc>
          <w:tcPr>
            <w:tcW w:w="711" w:type="dxa"/>
            <w:vAlign w:val="center"/>
          </w:tcPr>
          <w:p>
            <w:pPr>
              <w:spacing w:line="240" w:lineRule="exact"/>
              <w:jc w:val="center"/>
              <w:rPr>
                <w:b w:val="0"/>
                <w:bCs/>
                <w:color w:val="000000"/>
                <w:szCs w:val="21"/>
              </w:rPr>
            </w:pPr>
            <w:r>
              <w:rPr>
                <w:b w:val="0"/>
                <w:bCs/>
                <w:color w:val="000000"/>
                <w:szCs w:val="21"/>
              </w:rPr>
              <w:t>女</w:t>
            </w:r>
          </w:p>
        </w:tc>
        <w:tc>
          <w:tcPr>
            <w:tcW w:w="3247" w:type="dxa"/>
            <w:vAlign w:val="center"/>
          </w:tcPr>
          <w:p>
            <w:pPr>
              <w:spacing w:line="240" w:lineRule="exact"/>
              <w:jc w:val="center"/>
              <w:rPr>
                <w:b w:val="0"/>
                <w:bCs/>
                <w:color w:val="000000"/>
                <w:szCs w:val="21"/>
              </w:rPr>
            </w:pPr>
            <w:r>
              <w:rPr>
                <w:b w:val="0"/>
                <w:bCs/>
                <w:color w:val="000000"/>
                <w:szCs w:val="21"/>
              </w:rPr>
              <w:t>2019-N1QMS-3022240</w:t>
            </w:r>
          </w:p>
          <w:p>
            <w:pPr>
              <w:spacing w:line="240" w:lineRule="exact"/>
              <w:jc w:val="center"/>
              <w:rPr>
                <w:b w:val="0"/>
                <w:bCs/>
                <w:color w:val="000000"/>
                <w:szCs w:val="21"/>
              </w:rPr>
            </w:pPr>
            <w:r>
              <w:rPr>
                <w:b w:val="0"/>
                <w:bCs/>
                <w:color w:val="000000"/>
                <w:szCs w:val="21"/>
              </w:rPr>
              <w:t>2020-N1EMS-3022240</w:t>
            </w:r>
          </w:p>
          <w:p>
            <w:pPr>
              <w:spacing w:line="240" w:lineRule="exact"/>
              <w:jc w:val="center"/>
              <w:rPr>
                <w:b w:val="0"/>
                <w:bCs/>
                <w:color w:val="000000"/>
                <w:szCs w:val="21"/>
              </w:rPr>
            </w:pPr>
            <w:r>
              <w:rPr>
                <w:b w:val="0"/>
                <w:bCs/>
                <w:color w:val="000000"/>
                <w:szCs w:val="21"/>
              </w:rPr>
              <w:t>2020-N1OHSMS-3022240</w:t>
            </w:r>
          </w:p>
        </w:tc>
        <w:tc>
          <w:tcPr>
            <w:tcW w:w="2851" w:type="dxa"/>
            <w:vAlign w:val="center"/>
          </w:tcPr>
          <w:p>
            <w:pPr>
              <w:spacing w:line="240" w:lineRule="exact"/>
              <w:jc w:val="center"/>
              <w:rPr>
                <w:b w:val="0"/>
                <w:bCs/>
                <w:color w:val="000000"/>
                <w:szCs w:val="21"/>
              </w:rPr>
            </w:pPr>
            <w:r>
              <w:rPr>
                <w:b w:val="0"/>
                <w:bCs/>
                <w:color w:val="000000"/>
                <w:szCs w:val="21"/>
              </w:rPr>
              <w:t>Q:29.12.00,33.03.01</w:t>
            </w:r>
          </w:p>
          <w:p>
            <w:pPr>
              <w:spacing w:line="240" w:lineRule="exact"/>
              <w:jc w:val="center"/>
              <w:rPr>
                <w:b w:val="0"/>
                <w:bCs/>
                <w:color w:val="000000"/>
                <w:szCs w:val="21"/>
              </w:rPr>
            </w:pPr>
            <w:r>
              <w:rPr>
                <w:b w:val="0"/>
                <w:bCs/>
                <w:color w:val="000000"/>
                <w:szCs w:val="21"/>
              </w:rPr>
              <w:t>E:29.12.00,33.03.01</w:t>
            </w:r>
          </w:p>
          <w:p>
            <w:pPr>
              <w:spacing w:line="240" w:lineRule="exact"/>
              <w:jc w:val="center"/>
              <w:rPr>
                <w:b w:val="0"/>
                <w:bCs/>
                <w:szCs w:val="21"/>
              </w:rPr>
            </w:pPr>
            <w:r>
              <w:rPr>
                <w:b w:val="0"/>
                <w:bCs/>
                <w:color w:val="000000"/>
                <w:szCs w:val="21"/>
              </w:rPr>
              <w:t>O:29.12.00,33.03.01,39.12.01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val="0"/>
                <w:bCs/>
                <w:color w:val="000000"/>
                <w:szCs w:val="21"/>
              </w:rPr>
            </w:pPr>
            <w:r>
              <w:rPr>
                <w:b w:val="0"/>
                <w:bCs/>
                <w:color w:val="000000"/>
                <w:szCs w:val="21"/>
              </w:rPr>
              <w:t>杨园</w:t>
            </w:r>
          </w:p>
        </w:tc>
        <w:tc>
          <w:tcPr>
            <w:tcW w:w="1089" w:type="dxa"/>
            <w:vAlign w:val="center"/>
          </w:tcPr>
          <w:p>
            <w:pPr>
              <w:spacing w:line="240" w:lineRule="exact"/>
              <w:jc w:val="center"/>
              <w:rPr>
                <w:b w:val="0"/>
                <w:bCs/>
                <w:szCs w:val="21"/>
              </w:rPr>
            </w:pPr>
            <w:r>
              <w:rPr>
                <w:b w:val="0"/>
                <w:bCs/>
                <w:szCs w:val="21"/>
              </w:rPr>
              <w:t>组员</w:t>
            </w:r>
          </w:p>
        </w:tc>
        <w:tc>
          <w:tcPr>
            <w:tcW w:w="711" w:type="dxa"/>
            <w:vAlign w:val="center"/>
          </w:tcPr>
          <w:p>
            <w:pPr>
              <w:spacing w:line="240" w:lineRule="exact"/>
              <w:jc w:val="center"/>
              <w:rPr>
                <w:b w:val="0"/>
                <w:bCs/>
                <w:color w:val="000000"/>
                <w:szCs w:val="21"/>
              </w:rPr>
            </w:pPr>
            <w:r>
              <w:rPr>
                <w:b w:val="0"/>
                <w:bCs/>
                <w:color w:val="000000"/>
                <w:szCs w:val="21"/>
              </w:rPr>
              <w:t>女</w:t>
            </w:r>
          </w:p>
        </w:tc>
        <w:tc>
          <w:tcPr>
            <w:tcW w:w="3247" w:type="dxa"/>
            <w:vAlign w:val="center"/>
          </w:tcPr>
          <w:p>
            <w:pPr>
              <w:spacing w:line="240" w:lineRule="exact"/>
              <w:jc w:val="center"/>
              <w:rPr>
                <w:b w:val="0"/>
                <w:bCs/>
                <w:color w:val="000000"/>
                <w:szCs w:val="21"/>
              </w:rPr>
            </w:pPr>
            <w:r>
              <w:rPr>
                <w:b w:val="0"/>
                <w:bCs/>
                <w:color w:val="000000"/>
                <w:szCs w:val="21"/>
              </w:rPr>
              <w:t>2021-N1QMS-1215052</w:t>
            </w:r>
          </w:p>
          <w:p>
            <w:pPr>
              <w:spacing w:line="240" w:lineRule="exact"/>
              <w:jc w:val="center"/>
              <w:rPr>
                <w:b w:val="0"/>
                <w:bCs/>
                <w:color w:val="000000"/>
                <w:szCs w:val="21"/>
              </w:rPr>
            </w:pPr>
            <w:r>
              <w:rPr>
                <w:b w:val="0"/>
                <w:bCs/>
                <w:color w:val="000000"/>
                <w:szCs w:val="21"/>
              </w:rPr>
              <w:t>2020-N0EMS-1215052</w:t>
            </w:r>
          </w:p>
          <w:p>
            <w:pPr>
              <w:spacing w:line="240" w:lineRule="exact"/>
              <w:jc w:val="center"/>
              <w:rPr>
                <w:b w:val="0"/>
                <w:bCs/>
                <w:color w:val="000000"/>
                <w:szCs w:val="21"/>
              </w:rPr>
            </w:pPr>
            <w:r>
              <w:rPr>
                <w:b w:val="0"/>
                <w:bCs/>
                <w:color w:val="000000"/>
                <w:szCs w:val="21"/>
              </w:rPr>
              <w:t>2022-N0OHSMS-1215052</w:t>
            </w:r>
          </w:p>
        </w:tc>
        <w:tc>
          <w:tcPr>
            <w:tcW w:w="2851" w:type="dxa"/>
            <w:vAlign w:val="center"/>
          </w:tcPr>
          <w:p>
            <w:pPr>
              <w:spacing w:line="240" w:lineRule="exact"/>
              <w:jc w:val="center"/>
              <w:rPr>
                <w:b w:val="0"/>
                <w:bCs/>
                <w:color w:val="000000"/>
                <w:szCs w:val="21"/>
              </w:rPr>
            </w:pPr>
            <w:r>
              <w:rPr>
                <w:b w:val="0"/>
                <w:bCs/>
                <w:color w:val="000000"/>
                <w:szCs w:val="21"/>
              </w:rPr>
              <w:t>Q:29.12.00</w:t>
            </w:r>
          </w:p>
          <w:p>
            <w:pPr>
              <w:spacing w:line="240" w:lineRule="exact"/>
              <w:jc w:val="center"/>
              <w:rPr>
                <w:b w:val="0"/>
                <w:bCs/>
                <w:szCs w:val="21"/>
              </w:rPr>
            </w:pPr>
            <w:r>
              <w:rPr>
                <w:b w:val="0"/>
                <w:bCs/>
                <w:color w:val="000000"/>
                <w:szCs w:val="21"/>
              </w:rPr>
              <w:t>E:29.12.00,33.03.01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val="0"/>
                <w:bCs/>
                <w:color w:val="000000"/>
                <w:szCs w:val="21"/>
              </w:rPr>
            </w:pPr>
            <w:r>
              <w:rPr>
                <w:b w:val="0"/>
                <w:bCs/>
                <w:color w:val="000000"/>
                <w:szCs w:val="21"/>
              </w:rPr>
              <w:t>马乔芬</w:t>
            </w:r>
          </w:p>
        </w:tc>
        <w:tc>
          <w:tcPr>
            <w:tcW w:w="1089" w:type="dxa"/>
            <w:vAlign w:val="center"/>
          </w:tcPr>
          <w:p>
            <w:pPr>
              <w:spacing w:line="240" w:lineRule="exact"/>
              <w:jc w:val="center"/>
              <w:rPr>
                <w:b w:val="0"/>
                <w:bCs/>
                <w:szCs w:val="21"/>
              </w:rPr>
            </w:pPr>
            <w:r>
              <w:rPr>
                <w:b w:val="0"/>
                <w:bCs/>
                <w:szCs w:val="21"/>
              </w:rPr>
              <w:t>组员</w:t>
            </w:r>
          </w:p>
        </w:tc>
        <w:tc>
          <w:tcPr>
            <w:tcW w:w="711" w:type="dxa"/>
            <w:vAlign w:val="center"/>
          </w:tcPr>
          <w:p>
            <w:pPr>
              <w:spacing w:line="240" w:lineRule="exact"/>
              <w:jc w:val="center"/>
              <w:rPr>
                <w:b w:val="0"/>
                <w:bCs/>
                <w:color w:val="000000"/>
                <w:szCs w:val="21"/>
              </w:rPr>
            </w:pPr>
            <w:r>
              <w:rPr>
                <w:b w:val="0"/>
                <w:bCs/>
                <w:color w:val="000000"/>
                <w:szCs w:val="21"/>
              </w:rPr>
              <w:t>女</w:t>
            </w:r>
          </w:p>
        </w:tc>
        <w:tc>
          <w:tcPr>
            <w:tcW w:w="3247" w:type="dxa"/>
            <w:vAlign w:val="center"/>
          </w:tcPr>
          <w:p>
            <w:pPr>
              <w:spacing w:line="240" w:lineRule="exact"/>
              <w:jc w:val="center"/>
              <w:rPr>
                <w:b w:val="0"/>
                <w:bCs/>
                <w:color w:val="000000"/>
                <w:szCs w:val="21"/>
              </w:rPr>
            </w:pPr>
            <w:r>
              <w:rPr>
                <w:b w:val="0"/>
                <w:bCs/>
                <w:color w:val="000000"/>
                <w:szCs w:val="21"/>
              </w:rPr>
              <w:t>ISC-JSZJ-477</w:t>
            </w:r>
          </w:p>
          <w:p>
            <w:pPr>
              <w:spacing w:line="240" w:lineRule="exact"/>
              <w:jc w:val="center"/>
              <w:rPr>
                <w:b w:val="0"/>
                <w:bCs/>
                <w:color w:val="000000"/>
                <w:szCs w:val="21"/>
              </w:rPr>
            </w:pPr>
            <w:r>
              <w:rPr>
                <w:b w:val="0"/>
                <w:bCs/>
                <w:color w:val="000000"/>
                <w:szCs w:val="21"/>
              </w:rPr>
              <w:t>ISC-JSZJ-477</w:t>
            </w:r>
          </w:p>
          <w:p>
            <w:pPr>
              <w:spacing w:line="240" w:lineRule="exact"/>
              <w:jc w:val="center"/>
              <w:rPr>
                <w:b w:val="0"/>
                <w:bCs/>
                <w:color w:val="000000"/>
                <w:szCs w:val="21"/>
              </w:rPr>
            </w:pPr>
            <w:r>
              <w:rPr>
                <w:b w:val="0"/>
                <w:bCs/>
                <w:color w:val="000000"/>
                <w:szCs w:val="21"/>
              </w:rPr>
              <w:t>ISC-JSZJ-477</w:t>
            </w:r>
          </w:p>
          <w:p>
            <w:pPr>
              <w:spacing w:line="240" w:lineRule="exact"/>
              <w:jc w:val="center"/>
              <w:rPr>
                <w:b w:val="0"/>
                <w:bCs/>
                <w:color w:val="000000"/>
                <w:szCs w:val="21"/>
              </w:rPr>
            </w:pPr>
            <w:r>
              <w:rPr>
                <w:b w:val="0"/>
                <w:bCs/>
                <w:color w:val="000000"/>
                <w:szCs w:val="21"/>
              </w:rPr>
              <w:t>河北富达人力资源服务有限公司</w:t>
            </w:r>
          </w:p>
        </w:tc>
        <w:tc>
          <w:tcPr>
            <w:tcW w:w="2851" w:type="dxa"/>
            <w:vAlign w:val="center"/>
          </w:tcPr>
          <w:p>
            <w:pPr>
              <w:spacing w:line="240" w:lineRule="exact"/>
              <w:jc w:val="center"/>
              <w:rPr>
                <w:b w:val="0"/>
                <w:bCs/>
                <w:color w:val="000000"/>
                <w:szCs w:val="21"/>
              </w:rPr>
            </w:pPr>
            <w:r>
              <w:rPr>
                <w:b w:val="0"/>
                <w:bCs/>
                <w:color w:val="000000"/>
                <w:szCs w:val="21"/>
              </w:rPr>
              <w:t>Q:39.12.01</w:t>
            </w:r>
          </w:p>
          <w:p>
            <w:pPr>
              <w:spacing w:line="240" w:lineRule="exact"/>
              <w:jc w:val="center"/>
              <w:rPr>
                <w:b w:val="0"/>
                <w:bCs/>
                <w:color w:val="000000"/>
                <w:szCs w:val="21"/>
              </w:rPr>
            </w:pPr>
            <w:r>
              <w:rPr>
                <w:b w:val="0"/>
                <w:bCs/>
                <w:color w:val="000000"/>
                <w:szCs w:val="21"/>
              </w:rPr>
              <w:t>E:39.12.01</w:t>
            </w:r>
          </w:p>
          <w:p>
            <w:pPr>
              <w:spacing w:line="240" w:lineRule="exact"/>
              <w:jc w:val="center"/>
              <w:rPr>
                <w:b w:val="0"/>
                <w:bCs/>
                <w:szCs w:val="21"/>
              </w:rPr>
            </w:pPr>
            <w:r>
              <w:rPr>
                <w:b w:val="0"/>
                <w:bCs/>
                <w:color w:val="000000"/>
                <w:szCs w:val="21"/>
              </w:rPr>
              <w:t>O:39.12.01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748" w:type="dxa"/>
            <w:vAlign w:val="center"/>
          </w:tcPr>
          <w:p>
            <w:pPr>
              <w:spacing w:line="240" w:lineRule="exact"/>
              <w:jc w:val="center"/>
              <w:rPr>
                <w:b w:val="0"/>
                <w:bCs/>
                <w:color w:val="000000"/>
                <w:szCs w:val="21"/>
              </w:rPr>
            </w:pPr>
            <w:r>
              <w:rPr>
                <w:b w:val="0"/>
                <w:bCs/>
                <w:color w:val="000000"/>
                <w:szCs w:val="21"/>
              </w:rPr>
              <w:t>周文廷</w:t>
            </w:r>
          </w:p>
        </w:tc>
        <w:tc>
          <w:tcPr>
            <w:tcW w:w="1089" w:type="dxa"/>
            <w:vAlign w:val="center"/>
          </w:tcPr>
          <w:p>
            <w:pPr>
              <w:spacing w:line="240" w:lineRule="exact"/>
              <w:jc w:val="center"/>
              <w:rPr>
                <w:b w:val="0"/>
                <w:bCs/>
                <w:szCs w:val="21"/>
              </w:rPr>
            </w:pPr>
            <w:r>
              <w:rPr>
                <w:b w:val="0"/>
                <w:bCs/>
                <w:szCs w:val="21"/>
              </w:rPr>
              <w:t>组员</w:t>
            </w:r>
          </w:p>
        </w:tc>
        <w:tc>
          <w:tcPr>
            <w:tcW w:w="711" w:type="dxa"/>
            <w:vAlign w:val="center"/>
          </w:tcPr>
          <w:p>
            <w:pPr>
              <w:spacing w:line="240" w:lineRule="exact"/>
              <w:jc w:val="center"/>
              <w:rPr>
                <w:b w:val="0"/>
                <w:bCs/>
                <w:color w:val="000000"/>
                <w:szCs w:val="21"/>
              </w:rPr>
            </w:pPr>
            <w:r>
              <w:rPr>
                <w:b w:val="0"/>
                <w:bCs/>
                <w:color w:val="000000"/>
                <w:szCs w:val="21"/>
              </w:rPr>
              <w:t>男</w:t>
            </w:r>
          </w:p>
        </w:tc>
        <w:tc>
          <w:tcPr>
            <w:tcW w:w="3247" w:type="dxa"/>
            <w:vAlign w:val="center"/>
          </w:tcPr>
          <w:p>
            <w:pPr>
              <w:spacing w:line="240" w:lineRule="exact"/>
              <w:jc w:val="center"/>
              <w:rPr>
                <w:b w:val="0"/>
                <w:bCs/>
                <w:color w:val="000000"/>
                <w:szCs w:val="21"/>
              </w:rPr>
            </w:pPr>
            <w:r>
              <w:rPr>
                <w:b w:val="0"/>
                <w:bCs/>
                <w:color w:val="000000"/>
                <w:szCs w:val="21"/>
              </w:rPr>
              <w:t>2019-N1QMS-1244880</w:t>
            </w:r>
          </w:p>
          <w:p>
            <w:pPr>
              <w:spacing w:line="240" w:lineRule="exact"/>
              <w:jc w:val="center"/>
              <w:rPr>
                <w:b w:val="0"/>
                <w:bCs/>
                <w:color w:val="000000"/>
                <w:szCs w:val="21"/>
              </w:rPr>
            </w:pPr>
            <w:r>
              <w:rPr>
                <w:b w:val="0"/>
                <w:bCs/>
                <w:color w:val="000000"/>
                <w:szCs w:val="21"/>
              </w:rPr>
              <w:t>2021-N1EMS-1244880</w:t>
            </w:r>
          </w:p>
        </w:tc>
        <w:tc>
          <w:tcPr>
            <w:tcW w:w="2851" w:type="dxa"/>
            <w:vAlign w:val="center"/>
          </w:tcPr>
          <w:p>
            <w:pPr>
              <w:spacing w:line="240" w:lineRule="exact"/>
              <w:jc w:val="center"/>
              <w:rPr>
                <w:b w:val="0"/>
                <w:bCs/>
                <w:color w:val="000000"/>
                <w:szCs w:val="21"/>
              </w:rPr>
            </w:pPr>
            <w:r>
              <w:rPr>
                <w:b w:val="0"/>
                <w:bCs/>
                <w:color w:val="000000"/>
                <w:szCs w:val="21"/>
              </w:rPr>
              <w:t>Q:29.12.00</w:t>
            </w:r>
          </w:p>
          <w:p>
            <w:pPr>
              <w:spacing w:line="240" w:lineRule="exact"/>
              <w:jc w:val="center"/>
              <w:rPr>
                <w:b w:val="0"/>
                <w:bCs/>
                <w:szCs w:val="21"/>
              </w:rPr>
            </w:pPr>
            <w:r>
              <w:rPr>
                <w:b w:val="0"/>
                <w:bCs/>
                <w:color w:val="000000"/>
                <w:szCs w:val="21"/>
              </w:rPr>
              <w:t>E:29.12.00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5"/>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247" w:type="dxa"/>
            <w:vAlign w:val="center"/>
          </w:tcPr>
          <w:p>
            <w:pPr>
              <w:rPr>
                <w:b/>
                <w:color w:val="000000"/>
                <w:szCs w:val="21"/>
              </w:rPr>
            </w:pPr>
            <w:r>
              <w:rPr>
                <w:rFonts w:hint="eastAsia"/>
                <w:b/>
                <w:color w:val="000000"/>
                <w:szCs w:val="21"/>
              </w:rPr>
              <w:t>工作单位</w:t>
            </w:r>
          </w:p>
        </w:tc>
        <w:tc>
          <w:tcPr>
            <w:tcW w:w="2851" w:type="dxa"/>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b/>
                <w:color w:val="000000"/>
                <w:szCs w:val="21"/>
                <w:lang w:val="en-US" w:eastAsia="zh-CN"/>
              </w:rPr>
            </w:pPr>
            <w:r>
              <w:rPr>
                <w:rFonts w:hint="eastAsia"/>
                <w:b/>
                <w:color w:val="000000"/>
                <w:szCs w:val="21"/>
                <w:lang w:val="en-US" w:eastAsia="zh-CN"/>
              </w:rPr>
              <w:t>/</w:t>
            </w:r>
          </w:p>
        </w:tc>
        <w:tc>
          <w:tcPr>
            <w:tcW w:w="1089" w:type="dxa"/>
            <w:vAlign w:val="center"/>
          </w:tcPr>
          <w:p>
            <w:pPr>
              <w:rPr>
                <w:b/>
                <w:color w:val="000000"/>
                <w:szCs w:val="21"/>
              </w:rPr>
            </w:pPr>
          </w:p>
        </w:tc>
        <w:tc>
          <w:tcPr>
            <w:tcW w:w="711" w:type="dxa"/>
            <w:vAlign w:val="center"/>
          </w:tcPr>
          <w:p>
            <w:pPr>
              <w:rPr>
                <w:b/>
                <w:color w:val="000000"/>
                <w:szCs w:val="21"/>
              </w:rPr>
            </w:pPr>
          </w:p>
        </w:tc>
        <w:tc>
          <w:tcPr>
            <w:tcW w:w="3247" w:type="dxa"/>
            <w:vAlign w:val="center"/>
          </w:tcPr>
          <w:p>
            <w:pPr>
              <w:rPr>
                <w:b/>
                <w:color w:val="000000"/>
                <w:szCs w:val="21"/>
              </w:rPr>
            </w:pPr>
          </w:p>
        </w:tc>
        <w:tc>
          <w:tcPr>
            <w:tcW w:w="2851" w:type="dxa"/>
            <w:vAlign w:val="center"/>
          </w:tcPr>
          <w:p>
            <w:pPr>
              <w:rPr>
                <w:b/>
                <w:color w:val="000000"/>
                <w:szCs w:val="21"/>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1" w:name="组织名称Add1"/>
            <w:r>
              <w:rPr>
                <w:rFonts w:ascii="宋体"/>
                <w:b/>
                <w:color w:val="000000"/>
                <w:szCs w:val="21"/>
              </w:rPr>
              <w:t>河北知行文化传播有限公司</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val="0"/>
                <w:bCs/>
                <w:color w:val="000000"/>
                <w:szCs w:val="21"/>
              </w:rPr>
            </w:pPr>
            <w:bookmarkStart w:id="22" w:name="注册地址"/>
            <w:r>
              <w:rPr>
                <w:rFonts w:ascii="宋体"/>
                <w:b w:val="0"/>
                <w:bCs/>
                <w:color w:val="000000"/>
                <w:szCs w:val="21"/>
              </w:rPr>
              <w:t>河北省石家庄市新华区中山西路83号银座商城二层西区01号</w:t>
            </w:r>
            <w:bookmarkEnd w:id="22"/>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3" w:name="注册邮编"/>
            <w:r>
              <w:rPr>
                <w:rFonts w:ascii="宋体"/>
                <w:b/>
                <w:color w:val="000000"/>
                <w:szCs w:val="21"/>
              </w:rPr>
              <w:t>050000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hint="eastAsia" w:ascii="宋体" w:eastAsia="宋体"/>
                <w:b w:val="0"/>
                <w:bCs/>
                <w:color w:val="000000"/>
                <w:szCs w:val="21"/>
                <w:lang w:val="en-US" w:eastAsia="zh-CN"/>
              </w:rPr>
            </w:pPr>
            <w:bookmarkStart w:id="24" w:name="办公地址"/>
            <w:bookmarkStart w:id="25" w:name="生产地址"/>
            <w:r>
              <w:rPr>
                <w:rFonts w:ascii="宋体"/>
                <w:b w:val="0"/>
                <w:bCs/>
                <w:color w:val="000000"/>
                <w:szCs w:val="21"/>
              </w:rPr>
              <w:t>河北省石家庄市鹿泉区石铜路580号河北（福建）中小企业科技园4-1-302</w:t>
            </w:r>
            <w:bookmarkEnd w:id="24"/>
            <w:bookmarkEnd w:id="25"/>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6" w:name="办公邮编"/>
            <w:r>
              <w:rPr>
                <w:rFonts w:ascii="宋体"/>
                <w:b/>
                <w:color w:val="000000"/>
                <w:szCs w:val="21"/>
              </w:rPr>
              <w:t>050000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7" w:name="联系人"/>
            <w:r>
              <w:rPr>
                <w:rFonts w:ascii="宋体"/>
                <w:b/>
                <w:color w:val="000000"/>
                <w:szCs w:val="21"/>
              </w:rPr>
              <w:t>黄英庆</w:t>
            </w:r>
            <w:bookmarkEnd w:id="27"/>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p>
        </w:tc>
        <w:tc>
          <w:tcPr>
            <w:tcW w:w="2180" w:type="dxa"/>
            <w:vAlign w:val="center"/>
          </w:tcPr>
          <w:p>
            <w:pPr>
              <w:spacing w:line="280" w:lineRule="exact"/>
              <w:jc w:val="center"/>
              <w:rPr>
                <w:rFonts w:ascii="宋体"/>
                <w:b/>
                <w:color w:val="000000"/>
                <w:szCs w:val="21"/>
              </w:rPr>
            </w:pPr>
            <w:bookmarkStart w:id="28" w:name="联系人手机"/>
            <w:r>
              <w:rPr>
                <w:rFonts w:ascii="宋体"/>
                <w:b/>
                <w:color w:val="000000"/>
                <w:szCs w:val="21"/>
              </w:rPr>
              <w:t>18633881404</w:t>
            </w:r>
            <w:bookmarkEnd w:id="28"/>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9" w:name="联系人传真"/>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0" w:name="法人"/>
            <w:r>
              <w:rPr>
                <w:rFonts w:ascii="宋体"/>
                <w:b/>
                <w:color w:val="000000"/>
                <w:szCs w:val="21"/>
              </w:rPr>
              <w:t>刘家华</w:t>
            </w:r>
            <w:bookmarkEnd w:id="30"/>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1" w:name="管理者代表"/>
            <w:r>
              <w:rPr>
                <w:rFonts w:ascii="宋体"/>
                <w:b/>
                <w:color w:val="000000"/>
                <w:szCs w:val="21"/>
              </w:rPr>
              <w:t>黄英庆</w:t>
            </w:r>
            <w:bookmarkEnd w:id="31"/>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tc>
        <w:tc>
          <w:tcPr>
            <w:tcW w:w="8058" w:type="dxa"/>
            <w:gridSpan w:val="7"/>
            <w:shd w:val="clear" w:color="auto" w:fill="auto"/>
          </w:tcPr>
          <w:p>
            <w:pPr>
              <w:pStyle w:val="4"/>
              <w:spacing w:line="360" w:lineRule="auto"/>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1、销售服务：顾客需求/业务洽谈-合同评审-签订合同-产品采购-发货-客户签收---客户验收。</w:t>
            </w:r>
          </w:p>
          <w:p>
            <w:pPr>
              <w:pStyle w:val="4"/>
              <w:spacing w:line="360" w:lineRule="auto"/>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2、图书整理：图书订单到货-图书质检-加芯片（磁条）-条码制作-馆藏章-数据处理-书标制作-发货-客户签收-客户验收。</w:t>
            </w:r>
          </w:p>
          <w:p>
            <w:pPr>
              <w:pStyle w:val="4"/>
              <w:spacing w:line="360" w:lineRule="auto"/>
              <w:rPr>
                <w:rFonts w:ascii="宋体"/>
                <w:color w:val="000000"/>
                <w:szCs w:val="21"/>
              </w:rPr>
            </w:pPr>
            <w:r>
              <w:rPr>
                <w:rFonts w:hint="eastAsia" w:ascii="宋体" w:hAnsi="宋体" w:eastAsia="宋体" w:cs="Times New Roman"/>
                <w:color w:val="000000"/>
                <w:kern w:val="2"/>
                <w:sz w:val="21"/>
                <w:szCs w:val="21"/>
                <w:lang w:val="en-US" w:eastAsia="zh-CN" w:bidi="ar-SA"/>
              </w:rPr>
              <w:t>3、数据处理：下载MARC数据-修改marc数据-数据传送-客户匹配种次号-数据返回。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rPr>
                <w:rFonts w:ascii="宋体" w:hAnsi="宋体"/>
                <w:b/>
                <w:color w:val="000000"/>
                <w:szCs w:val="21"/>
              </w:rPr>
            </w:pPr>
            <w:r>
              <w:rPr>
                <w:sz w:val="20"/>
              </w:rPr>
              <w:t>图书、报纸、期刊、电子出版物，图书馆家具、体育器材、计算机软硬件及外围辅助设备的销售；图书整理及其数据处理</w:t>
            </w:r>
          </w:p>
        </w:tc>
        <w:tc>
          <w:tcPr>
            <w:tcW w:w="2006" w:type="dxa"/>
            <w:gridSpan w:val="3"/>
            <w:vAlign w:val="center"/>
          </w:tcPr>
          <w:p>
            <w:pPr>
              <w:spacing w:line="400" w:lineRule="exact"/>
              <w:rPr>
                <w:sz w:val="20"/>
              </w:rPr>
            </w:pPr>
            <w:r>
              <w:rPr>
                <w:sz w:val="20"/>
              </w:rPr>
              <w:t>29.12.00;33.03.01;</w:t>
            </w:r>
          </w:p>
          <w:p>
            <w:pPr>
              <w:spacing w:line="400" w:lineRule="exact"/>
              <w:rPr>
                <w:rFonts w:ascii="宋体" w:hAnsi="宋体"/>
                <w:b/>
                <w:color w:val="000000"/>
                <w:szCs w:val="21"/>
              </w:rPr>
            </w:pPr>
            <w:r>
              <w:rPr>
                <w:sz w:val="20"/>
              </w:rPr>
              <w:t>39.12.01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rPr>
                <w:sz w:val="20"/>
              </w:rPr>
              <w:t>图书、报纸、期刊、电子出版物，图书馆家具、体育器材、计算机软硬件及外围辅助设备的销售；图书整理及其数据处理所涉及场所的相关环境管理活动</w:t>
            </w:r>
          </w:p>
        </w:tc>
        <w:tc>
          <w:tcPr>
            <w:tcW w:w="2006" w:type="dxa"/>
            <w:gridSpan w:val="3"/>
            <w:vAlign w:val="center"/>
          </w:tcPr>
          <w:p>
            <w:pPr>
              <w:spacing w:line="400" w:lineRule="exact"/>
              <w:rPr>
                <w:sz w:val="20"/>
              </w:rPr>
            </w:pPr>
            <w:r>
              <w:rPr>
                <w:sz w:val="20"/>
              </w:rPr>
              <w:t>29.12.00;33.03.01;</w:t>
            </w:r>
          </w:p>
          <w:p>
            <w:pPr>
              <w:spacing w:line="400" w:lineRule="exact"/>
              <w:rPr>
                <w:rFonts w:ascii="宋体" w:hAnsi="宋体"/>
                <w:b/>
                <w:color w:val="000000"/>
                <w:szCs w:val="21"/>
              </w:rPr>
            </w:pPr>
            <w:r>
              <w:rPr>
                <w:sz w:val="20"/>
              </w:rPr>
              <w:t>39.12.01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rPr>
                <w:sz w:val="20"/>
              </w:rPr>
              <w:t>图书、报纸、期刊、电子出版物，图书馆家具、体育器材、计算机软硬件及外围辅助设备的销售；图书整理及其数据处理所涉及场所的相关职业健康安全管理活动</w:t>
            </w:r>
          </w:p>
        </w:tc>
        <w:tc>
          <w:tcPr>
            <w:tcW w:w="2006" w:type="dxa"/>
            <w:gridSpan w:val="3"/>
            <w:vAlign w:val="center"/>
          </w:tcPr>
          <w:p>
            <w:pPr>
              <w:spacing w:line="400" w:lineRule="exact"/>
              <w:rPr>
                <w:sz w:val="20"/>
              </w:rPr>
            </w:pPr>
            <w:r>
              <w:rPr>
                <w:sz w:val="20"/>
              </w:rPr>
              <w:t>29.12.00;33.03.01;</w:t>
            </w:r>
          </w:p>
          <w:p>
            <w:pPr>
              <w:spacing w:line="400" w:lineRule="exact"/>
              <w:rPr>
                <w:rFonts w:ascii="宋体" w:hAnsi="宋体"/>
                <w:b/>
                <w:color w:val="000000"/>
                <w:szCs w:val="21"/>
              </w:rPr>
            </w:pPr>
            <w:r>
              <w:rPr>
                <w:sz w:val="20"/>
              </w:rPr>
              <w:t>39.12.01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pStyle w:val="2"/>
        <w:rPr>
          <w:lang w:eastAsia="ja-JP"/>
        </w:rPr>
      </w:pPr>
    </w:p>
    <w:p>
      <w:pPr>
        <w:pStyle w:val="22"/>
        <w:rPr>
          <w:rFonts w:eastAsia="黑体" w:cs="Arial"/>
          <w:sz w:val="21"/>
          <w:szCs w:val="21"/>
          <w:lang w:val="en-US" w:eastAsia="ja-JP"/>
        </w:rPr>
      </w:pPr>
      <w:r>
        <w:rPr>
          <w:rFonts w:eastAsia="黑体"/>
          <w:sz w:val="21"/>
          <w:szCs w:val="21"/>
          <w:lang w:eastAsia="zh-CN"/>
        </w:rPr>
        <w:t>认证覆盖以下各场所/场地及其对应的范围: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809"/>
        <w:gridCol w:w="2109"/>
        <w:gridCol w:w="558"/>
        <w:gridCol w:w="2333"/>
        <w:gridCol w:w="1768"/>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3"/>
              <w:spacing w:before="0" w:after="0"/>
              <w:rPr>
                <w:rFonts w:eastAsia="黑体" w:cs="Arial"/>
                <w:bCs/>
                <w:sz w:val="21"/>
                <w:szCs w:val="21"/>
                <w:lang w:val="en-US" w:eastAsia="zh-CN"/>
              </w:rPr>
            </w:pPr>
            <w:r>
              <w:rPr>
                <w:rFonts w:eastAsia="黑体" w:cs="Arial"/>
                <w:sz w:val="21"/>
                <w:szCs w:val="21"/>
                <w:lang w:eastAsia="zh-CN"/>
              </w:rPr>
              <w:t>场所编号</w:t>
            </w:r>
          </w:p>
        </w:tc>
        <w:tc>
          <w:tcPr>
            <w:tcW w:w="1809"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109"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经营场所的地址</w:t>
            </w:r>
          </w:p>
        </w:tc>
        <w:tc>
          <w:tcPr>
            <w:tcW w:w="558"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员工人数</w:t>
            </w:r>
          </w:p>
        </w:tc>
        <w:tc>
          <w:tcPr>
            <w:tcW w:w="2333" w:type="dxa"/>
            <w:shd w:val="clear" w:color="auto" w:fill="F3F3F3"/>
            <w:tcMar>
              <w:left w:w="57" w:type="dxa"/>
              <w:right w:w="57" w:type="dxa"/>
            </w:tcMar>
          </w:tcPr>
          <w:p>
            <w:pPr>
              <w:pStyle w:val="23"/>
              <w:spacing w:before="0" w:after="0"/>
              <w:jc w:val="left"/>
              <w:rPr>
                <w:rFonts w:eastAsia="黑体" w:cs="Arial"/>
                <w:sz w:val="21"/>
                <w:szCs w:val="21"/>
                <w:lang w:val="en-US" w:eastAsia="zh-CN"/>
              </w:rPr>
            </w:pPr>
            <w:r>
              <w:rPr>
                <w:rFonts w:hint="eastAsia" w:eastAsia="黑体" w:cs="Arial"/>
                <w:sz w:val="21"/>
                <w:szCs w:val="21"/>
                <w:lang w:val="en-US" w:eastAsia="zh-CN"/>
              </w:rPr>
              <w:t>审核</w:t>
            </w:r>
            <w:r>
              <w:rPr>
                <w:rFonts w:eastAsia="黑体" w:cs="Arial"/>
                <w:sz w:val="21"/>
                <w:szCs w:val="21"/>
                <w:lang w:eastAsia="zh-CN"/>
              </w:rPr>
              <w:t>范围</w:t>
            </w:r>
          </w:p>
        </w:tc>
        <w:tc>
          <w:tcPr>
            <w:tcW w:w="1768"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1809" w:type="dxa"/>
          </w:tcPr>
          <w:p>
            <w:pPr>
              <w:spacing w:before="40" w:after="40"/>
              <w:rPr>
                <w:rFonts w:hint="eastAsia" w:eastAsia="宋体"/>
                <w:szCs w:val="21"/>
                <w:lang w:val="en-US" w:eastAsia="zh-CN"/>
              </w:rPr>
            </w:pPr>
            <w:r>
              <w:rPr>
                <w:sz w:val="21"/>
                <w:szCs w:val="21"/>
              </w:rPr>
              <w:t>河北知行文化传播有限公司</w:t>
            </w:r>
            <w:r>
              <w:rPr>
                <w:rFonts w:hint="eastAsia"/>
                <w:sz w:val="21"/>
                <w:szCs w:val="21"/>
                <w:lang w:val="en-US" w:eastAsia="zh-CN"/>
              </w:rPr>
              <w:t>/</w:t>
            </w:r>
            <w:r>
              <w:rPr>
                <w:rFonts w:asciiTheme="minorEastAsia" w:hAnsiTheme="minorEastAsia" w:eastAsiaTheme="minorEastAsia"/>
                <w:sz w:val="20"/>
              </w:rPr>
              <w:t>河北省石家庄市新华区中山西路83号银座商城二层西区01号</w:t>
            </w:r>
          </w:p>
        </w:tc>
        <w:tc>
          <w:tcPr>
            <w:tcW w:w="2109" w:type="dxa"/>
          </w:tcPr>
          <w:p>
            <w:pPr>
              <w:spacing w:before="40" w:after="40"/>
              <w:rPr>
                <w:rFonts w:eastAsia="黑体"/>
                <w:szCs w:val="21"/>
                <w:lang w:val="de-DE" w:eastAsia="ja-JP"/>
              </w:rPr>
            </w:pPr>
            <w:r>
              <w:rPr>
                <w:sz w:val="21"/>
                <w:szCs w:val="21"/>
              </w:rPr>
              <w:t>河北省石家庄市鹿泉区石铜路580号河北（福建）中小企业科技园4-1-302</w:t>
            </w:r>
          </w:p>
        </w:tc>
        <w:tc>
          <w:tcPr>
            <w:tcW w:w="558" w:type="dxa"/>
            <w:vAlign w:val="center"/>
          </w:tcPr>
          <w:p>
            <w:pPr>
              <w:spacing w:before="40" w:after="40"/>
              <w:rPr>
                <w:rFonts w:hint="default" w:eastAsia="黑体"/>
                <w:szCs w:val="21"/>
                <w:lang w:val="en-US" w:eastAsia="zh-CN"/>
              </w:rPr>
            </w:pPr>
            <w:r>
              <w:rPr>
                <w:rFonts w:hint="eastAsia" w:eastAsia="黑体"/>
                <w:szCs w:val="21"/>
                <w:lang w:val="en-US" w:eastAsia="zh-CN"/>
              </w:rPr>
              <w:t>15</w:t>
            </w:r>
          </w:p>
        </w:tc>
        <w:tc>
          <w:tcPr>
            <w:tcW w:w="2333" w:type="dxa"/>
            <w:vAlign w:val="center"/>
          </w:tcPr>
          <w:p>
            <w:pPr>
              <w:pStyle w:val="21"/>
              <w:rPr>
                <w:rFonts w:eastAsia="黑体" w:cs="Arial"/>
                <w:sz w:val="21"/>
                <w:szCs w:val="21"/>
                <w:lang w:val="en-US" w:eastAsia="ja-JP"/>
              </w:rPr>
            </w:pPr>
            <w:r>
              <w:rPr>
                <w:sz w:val="20"/>
              </w:rPr>
              <w:t>图书馆家具、体育器材、计算机软硬件及外围辅助设备的销售；图书整理及其数据处理</w:t>
            </w:r>
          </w:p>
        </w:tc>
        <w:tc>
          <w:tcPr>
            <w:tcW w:w="1768" w:type="dxa"/>
            <w:vAlign w:val="center"/>
          </w:tcPr>
          <w:p>
            <w:pPr>
              <w:spacing w:before="40" w:after="40"/>
              <w:rPr>
                <w:rFonts w:hint="eastAsia" w:ascii="宋体" w:hAnsi="宋体"/>
                <w:b/>
                <w:sz w:val="21"/>
                <w:szCs w:val="21"/>
              </w:rPr>
            </w:pPr>
            <w:r>
              <w:rPr>
                <w:rFonts w:hint="eastAsia" w:ascii="宋体" w:hAnsi="宋体"/>
                <w:b/>
                <w:sz w:val="21"/>
                <w:szCs w:val="21"/>
              </w:rPr>
              <w:t>GB/T19001-2016</w:t>
            </w:r>
          </w:p>
          <w:p>
            <w:pPr>
              <w:spacing w:before="40" w:after="40"/>
              <w:rPr>
                <w:rFonts w:hint="eastAsia" w:ascii="宋体" w:hAnsi="宋体"/>
                <w:b/>
                <w:sz w:val="21"/>
                <w:szCs w:val="21"/>
              </w:rPr>
            </w:pPr>
            <w:r>
              <w:rPr>
                <w:rFonts w:hint="eastAsia" w:ascii="宋体" w:hAnsi="宋体"/>
                <w:b/>
                <w:sz w:val="21"/>
                <w:szCs w:val="21"/>
              </w:rPr>
              <w:t>GB/T24001-2016</w:t>
            </w:r>
          </w:p>
          <w:p>
            <w:pPr>
              <w:spacing w:before="40" w:after="40"/>
              <w:rPr>
                <w:rFonts w:eastAsia="黑体"/>
                <w:szCs w:val="21"/>
                <w:lang w:eastAsia="ja-JP"/>
              </w:rPr>
            </w:pPr>
            <w:r>
              <w:rPr>
                <w:rFonts w:hint="eastAsia" w:ascii="宋体" w:hAnsi="宋体"/>
                <w:b/>
                <w:sz w:val="21"/>
                <w:szCs w:val="21"/>
              </w:rPr>
              <w:t>GB/T45001-2020</w:t>
            </w:r>
          </w:p>
        </w:tc>
        <w:tc>
          <w:tcPr>
            <w:tcW w:w="668" w:type="dxa"/>
            <w:shd w:val="clear" w:color="auto" w:fill="FFFFFF"/>
          </w:tcPr>
          <w:sdt>
            <w:sdtPr>
              <w:rPr>
                <w:rFonts w:eastAsia="黑体"/>
                <w:szCs w:val="21"/>
              </w:rPr>
              <w:id w:val="1360237495"/>
            </w:sdtPr>
            <w:sdtEndPr>
              <w:rPr>
                <w:rFonts w:eastAsia="黑体"/>
                <w:szCs w:val="21"/>
              </w:rPr>
            </w:sdtEndPr>
            <w:sdtContent>
              <w:p>
                <w:pPr>
                  <w:rPr>
                    <w:rFonts w:eastAsia="黑体"/>
                    <w:szCs w:val="21"/>
                  </w:rPr>
                </w:pPr>
                <w:r>
                  <w:rPr>
                    <w:rFonts w:hint="default" w:ascii="Arial" w:hAnsi="Arial" w:eastAsia="黑体" w:cs="Arial"/>
                    <w:szCs w:val="21"/>
                  </w:rPr>
                  <w:t>×</w:t>
                </w:r>
              </w:p>
            </w:sdtContent>
          </w:sdt>
        </w:tc>
      </w:tr>
    </w:tbl>
    <w:p>
      <w:pPr>
        <w:pStyle w:val="2"/>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10"/>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10"/>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1</w:t>
            </w:r>
            <w:r>
              <w:rPr>
                <w:rFonts w:hint="eastAsia" w:ascii="宋体" w:hAnsi="宋体"/>
                <w:b/>
                <w:color w:val="000000"/>
                <w:szCs w:val="21"/>
                <w:u w:val="single"/>
              </w:rPr>
              <w:t>月</w:t>
            </w:r>
            <w:r>
              <w:rPr>
                <w:rFonts w:hint="eastAsia" w:ascii="宋体" w:hAnsi="宋体"/>
                <w:b/>
                <w:color w:val="000000"/>
                <w:szCs w:val="21"/>
                <w:u w:val="single"/>
                <w:lang w:val="en-US" w:eastAsia="zh-CN"/>
              </w:rPr>
              <w:t>5</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11</w:t>
            </w:r>
            <w:r>
              <w:rPr>
                <w:rFonts w:hint="eastAsia" w:ascii="宋体" w:hAnsi="宋体"/>
                <w:b/>
                <w:color w:val="000000"/>
                <w:szCs w:val="21"/>
                <w:u w:val="single"/>
              </w:rPr>
              <w:t>月</w:t>
            </w:r>
            <w:r>
              <w:rPr>
                <w:rFonts w:hint="eastAsia" w:ascii="宋体" w:hAnsi="宋体"/>
                <w:b/>
                <w:color w:val="000000"/>
                <w:szCs w:val="21"/>
                <w:u w:val="single"/>
                <w:lang w:val="en-US" w:eastAsia="zh-CN"/>
              </w:rPr>
              <w:t>5</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3"/>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12.已根据策划于2021</w:t>
            </w:r>
            <w:r>
              <w:rPr>
                <w:rFonts w:hint="eastAsia" w:ascii="宋体" w:hAnsi="宋体" w:eastAsia="宋体"/>
                <w:color w:val="000000"/>
                <w:sz w:val="21"/>
                <w:szCs w:val="21"/>
                <w:u w:val="single"/>
                <w:lang w:val="en-US" w:eastAsia="zh-CN"/>
              </w:rPr>
              <w:t>年11月15日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10"/>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zCs w:val="21"/>
                <w:lang w:val="en-US" w:eastAsia="zh-CN"/>
              </w:rPr>
            </w:pPr>
            <w:r>
              <w:rPr>
                <w:rFonts w:hint="eastAsia" w:ascii="宋体"/>
                <w:color w:val="000000"/>
                <w:szCs w:val="21"/>
                <w:lang w:val="en-US" w:eastAsia="zh-CN"/>
              </w:rPr>
              <w:t>销售服务</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销售服务</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产品运输</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hint="eastAsia" w:ascii="宋体" w:hAns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t>□</w:t>
            </w:r>
            <w:r>
              <w:rPr>
                <w:rFonts w:hint="eastAsia" w:ascii="宋体" w:hAnsi="宋体"/>
                <w:b/>
                <w:color w:val="000000"/>
                <w:sz w:val="20"/>
                <w:szCs w:val="20"/>
              </w:rPr>
              <w:t>检验、</w:t>
            </w:r>
            <w:r>
              <w:rPr>
                <w:rFonts w:hint="eastAsia" w:ascii="宋体" w:hAnsi="宋体"/>
                <w:color w:val="000000"/>
                <w:spacing w:val="-10"/>
                <w:szCs w:val="21"/>
                <w:lang w:eastAsia="zh-CN"/>
              </w:rPr>
              <w:t>☑</w:t>
            </w:r>
            <w:r>
              <w:rPr>
                <w:rFonts w:hint="eastAsia" w:ascii="宋体" w:hAnsi="宋体"/>
                <w:b/>
                <w:color w:val="000000"/>
                <w:sz w:val="20"/>
                <w:szCs w:val="20"/>
              </w:rPr>
              <w:t>采购过程</w:t>
            </w:r>
            <w:r>
              <w:rPr>
                <w:rFonts w:hint="eastAsia" w:ascii="宋体" w:hAnsi="宋体"/>
                <w:b/>
                <w:color w:val="000000"/>
                <w:sz w:val="20"/>
                <w:szCs w:val="20"/>
                <w:lang w:eastAsia="zh-CN"/>
              </w:rPr>
              <w:t>、</w:t>
            </w:r>
            <w:r>
              <w:rPr>
                <w:rFonts w:hint="eastAsia" w:ascii="宋体" w:hAnsi="宋体"/>
                <w:color w:val="000000"/>
                <w:spacing w:val="-10"/>
                <w:szCs w:val="21"/>
                <w:lang w:eastAsia="zh-CN"/>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color w:val="000000"/>
                <w:spacing w:val="-10"/>
                <w:szCs w:val="21"/>
                <w:lang w:eastAsia="zh-CN"/>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10"/>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环境主管部门、□动力装置场所、□危险化学品仓库、□污染物治疗设施、□危废堆放场所，</w:t>
            </w:r>
            <w:r>
              <w:rPr>
                <w:rFonts w:hint="eastAsia" w:ascii="宋体"/>
                <w:color w:val="000000"/>
                <w:spacing w:val="-10"/>
                <w:szCs w:val="21"/>
                <w:lang w:eastAsia="zh-CN"/>
              </w:rPr>
              <w:t>☑</w:t>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pStyle w:val="2"/>
      </w:pPr>
    </w:p>
    <w:tbl>
      <w:tblPr>
        <w:tblStyle w:val="10"/>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color w:val="000000"/>
                <w:spacing w:val="-10"/>
                <w:szCs w:val="21"/>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安全和职业健康主管部门、□职业危害场所、□高风险作业场所，□危险化学品</w:t>
            </w:r>
            <w:r>
              <w:rPr>
                <w:rFonts w:hint="eastAsia" w:ascii="宋体"/>
                <w:color w:val="000000"/>
                <w:spacing w:val="-10"/>
                <w:szCs w:val="21"/>
                <w:lang w:eastAsia="zh-CN"/>
              </w:rPr>
              <w:t>，☑</w:t>
            </w:r>
            <w:r>
              <w:rPr>
                <w:rFonts w:hint="eastAsia" w:ascii="宋体"/>
                <w:color w:val="000000"/>
                <w:spacing w:val="-10"/>
                <w:szCs w:val="21"/>
              </w:rPr>
              <w:t>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10"/>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lang w:val="en-US" w:eastAsia="zh-CN"/>
              </w:rPr>
              <w:t>距离13公里，30分钟车程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按审核方案执行</w:t>
            </w:r>
          </w:p>
          <w:p>
            <w:pPr>
              <w:spacing w:line="360" w:lineRule="auto"/>
              <w:rPr>
                <w:rFonts w:hint="default" w:ascii="宋体" w:eastAsia="宋体"/>
                <w:b/>
                <w:color w:val="000000"/>
                <w:szCs w:val="21"/>
                <w:lang w:val="en-US" w:eastAsia="zh-CN"/>
              </w:rPr>
            </w:pPr>
            <w:r>
              <w:rPr>
                <w:rFonts w:hint="eastAsia" w:ascii="宋体" w:hAnsi="宋体"/>
                <w:b/>
                <w:color w:val="000000"/>
                <w:szCs w:val="21"/>
                <w:lang w:eastAsia="zh-CN"/>
              </w:rPr>
              <w:t>☑</w:t>
            </w:r>
            <w:r>
              <w:rPr>
                <w:rFonts w:hint="eastAsia" w:ascii="宋体"/>
                <w:b/>
                <w:color w:val="000000"/>
                <w:szCs w:val="21"/>
              </w:rPr>
              <w:t>调整审核方案的理由：</w:t>
            </w:r>
            <w:r>
              <w:rPr>
                <w:rFonts w:hint="eastAsia" w:ascii="宋体"/>
                <w:b/>
                <w:color w:val="000000"/>
                <w:szCs w:val="21"/>
                <w:lang w:val="en-US" w:eastAsia="zh-CN"/>
              </w:rPr>
              <w:t>增加一个固定多场所</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lang w:eastAsia="zh-CN"/>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2" w:name="二阶段审核日期"/>
            <w:r>
              <w:rPr>
                <w:rFonts w:hint="eastAsia" w:ascii="宋体"/>
                <w:b/>
                <w:color w:val="000000"/>
                <w:szCs w:val="21"/>
              </w:rPr>
              <w:t>2022</w:t>
            </w:r>
            <w:r>
              <w:rPr>
                <w:rFonts w:hint="eastAsia" w:ascii="宋体"/>
                <w:b/>
                <w:color w:val="000000"/>
                <w:szCs w:val="21"/>
                <w:lang w:val="en-US" w:eastAsia="zh-CN"/>
              </w:rPr>
              <w:t>年</w:t>
            </w:r>
            <w:r>
              <w:rPr>
                <w:rFonts w:hint="eastAsia" w:ascii="宋体"/>
                <w:b/>
                <w:color w:val="000000"/>
                <w:szCs w:val="21"/>
              </w:rPr>
              <w:t>01</w:t>
            </w:r>
            <w:bookmarkEnd w:id="32"/>
            <w:r>
              <w:rPr>
                <w:rFonts w:hint="eastAsia" w:ascii="宋体"/>
                <w:b/>
                <w:color w:val="000000"/>
                <w:szCs w:val="21"/>
                <w:lang w:val="en-US" w:eastAsia="zh-CN"/>
              </w:rPr>
              <w:t>月15-16日</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10"/>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10"/>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10"/>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Align w:val="center"/>
          </w:tcPr>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bl>
    <w:p>
      <w:pPr>
        <w:pStyle w:val="2"/>
      </w:pPr>
    </w:p>
    <w:p>
      <w:pPr>
        <w:spacing w:before="156" w:beforeLines="50" w:after="62" w:afterLines="20" w:line="360" w:lineRule="exact"/>
        <w:rPr>
          <w:rFonts w:ascii="宋体"/>
          <w:b/>
          <w:bCs/>
          <w:color w:val="000000"/>
          <w:szCs w:val="21"/>
        </w:rPr>
      </w:pPr>
      <w:r>
        <w:rPr>
          <w:rFonts w:ascii="宋体" w:hAnsi="宋体"/>
          <w:b/>
          <w:color w:val="000000"/>
          <w:szCs w:val="21"/>
        </w:rPr>
        <w:drawing>
          <wp:anchor distT="0" distB="0" distL="114300" distR="114300" simplePos="0" relativeHeight="251661312" behindDoc="0" locked="0" layoutInCell="1" allowOverlap="1">
            <wp:simplePos x="0" y="0"/>
            <wp:positionH relativeFrom="column">
              <wp:posOffset>1752600</wp:posOffset>
            </wp:positionH>
            <wp:positionV relativeFrom="paragraph">
              <wp:posOffset>259080</wp:posOffset>
            </wp:positionV>
            <wp:extent cx="715010" cy="344170"/>
            <wp:effectExtent l="0" t="0" r="0" b="1143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6"/>
                    <a:stretch>
                      <a:fillRect/>
                    </a:stretch>
                  </pic:blipFill>
                  <pic:spPr>
                    <a:xfrm>
                      <a:off x="0" y="0"/>
                      <a:ext cx="715010" cy="344170"/>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p>
    <w:p>
      <w:pPr>
        <w:ind w:firstLine="5060" w:firstLineChars="2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2022年1月14日</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hint="eastAsia"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widowControl/>
        <w:jc w:val="left"/>
        <w:rPr>
          <w:rFonts w:eastAsia="隶书"/>
          <w:color w:val="000000"/>
          <w:szCs w:val="21"/>
        </w:rPr>
      </w:pPr>
      <w:bookmarkStart w:id="33" w:name="_GoBack"/>
      <w:bookmarkEnd w:id="33"/>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8"/>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8"/>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10"/>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r>
              <w:rPr>
                <w:sz w:val="21"/>
              </w:rPr>
              <w:pict>
                <v:line id="_x0000_s1026" o:spid="_x0000_s1026" o:spt="20" style="position:absolute;left:0pt;flip:y;margin-left:20.45pt;margin-top:26.1pt;height:217.75pt;width:457.75pt;z-index:251662336;mso-width-relative:page;mso-height-relative:page;" fillcolor="#FFFFFF" filled="t" stroked="t" coordsize="21600,21600">
                  <v:path arrowok="t"/>
                  <v:fill on="t" color2="#FFFFFF" focussize="0,0"/>
                  <v:stroke color="#000000"/>
                  <v:imagedata o:title=""/>
                  <o:lock v:ext="edit" aspectratio="f"/>
                </v:line>
              </w:pict>
            </w: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ascii="宋体"/>
                <w:b/>
                <w:sz w:val="18"/>
                <w:szCs w:val="18"/>
              </w:rPr>
              <w:drawing>
                <wp:anchor distT="0" distB="0" distL="114300" distR="114300" simplePos="0" relativeHeight="251663360" behindDoc="0" locked="0" layoutInCell="1" allowOverlap="1">
                  <wp:simplePos x="0" y="0"/>
                  <wp:positionH relativeFrom="column">
                    <wp:posOffset>681355</wp:posOffset>
                  </wp:positionH>
                  <wp:positionV relativeFrom="paragraph">
                    <wp:posOffset>0</wp:posOffset>
                  </wp:positionV>
                  <wp:extent cx="929640" cy="447675"/>
                  <wp:effectExtent l="0" t="0" r="0" b="0"/>
                  <wp:wrapNone/>
                  <wp:docPr id="3" name="图片 5"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微信图片_20190904151347"/>
                          <pic:cNvPicPr>
                            <a:picLocks noChangeAspect="1"/>
                          </pic:cNvPicPr>
                        </pic:nvPicPr>
                        <pic:blipFill>
                          <a:blip r:embed="rId6"/>
                          <a:stretch>
                            <a:fillRect/>
                          </a:stretch>
                        </pic:blipFill>
                        <pic:spPr>
                          <a:xfrm>
                            <a:off x="0" y="0"/>
                            <a:ext cx="929640" cy="447675"/>
                          </a:xfrm>
                          <a:prstGeom prst="rect">
                            <a:avLst/>
                          </a:prstGeom>
                          <a:noFill/>
                          <a:ln>
                            <a:noFill/>
                          </a:ln>
                        </pic:spPr>
                      </pic:pic>
                    </a:graphicData>
                  </a:graphic>
                </wp:anchor>
              </w:drawing>
            </w:r>
            <w:r>
              <w:rPr>
                <w:rFonts w:hint="eastAsia"/>
                <w:b/>
                <w:color w:val="000000"/>
                <w:szCs w:val="21"/>
              </w:rPr>
              <w:t>审核组长：</w:t>
            </w:r>
          </w:p>
          <w:p>
            <w:pPr>
              <w:spacing w:line="280" w:lineRule="exact"/>
              <w:rPr>
                <w:b/>
                <w:color w:val="000000"/>
                <w:szCs w:val="21"/>
              </w:rPr>
            </w:pPr>
          </w:p>
          <w:p>
            <w:pPr>
              <w:spacing w:line="280" w:lineRule="exact"/>
              <w:rPr>
                <w:rFonts w:hint="eastAsia"/>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1</w:t>
            </w:r>
            <w:r>
              <w:rPr>
                <w:rFonts w:hint="eastAsia"/>
                <w:b/>
                <w:color w:val="000000"/>
                <w:szCs w:val="21"/>
              </w:rPr>
              <w:t>月</w:t>
            </w:r>
            <w:r>
              <w:rPr>
                <w:rFonts w:hint="eastAsia"/>
                <w:b/>
                <w:color w:val="000000"/>
                <w:szCs w:val="21"/>
                <w:lang w:val="en-US" w:eastAsia="zh-CN"/>
              </w:rPr>
              <w:t>14</w:t>
            </w:r>
            <w:r>
              <w:rPr>
                <w:rFonts w:hint="eastAsia"/>
                <w:b/>
                <w:color w:val="000000"/>
                <w:szCs w:val="21"/>
              </w:rPr>
              <w:t>日</w:t>
            </w:r>
          </w:p>
        </w:tc>
        <w:tc>
          <w:tcPr>
            <w:tcW w:w="5392" w:type="dxa"/>
            <w:gridSpan w:val="4"/>
          </w:tcPr>
          <w:p>
            <w:pPr>
              <w:spacing w:line="280" w:lineRule="exact"/>
              <w:rPr>
                <w:rFonts w:hint="eastAsia" w:eastAsia="宋体"/>
                <w:b/>
                <w:color w:val="000000"/>
                <w:szCs w:val="21"/>
                <w:lang w:eastAsia="zh-CN"/>
              </w:rPr>
            </w:pPr>
            <w:r>
              <w:drawing>
                <wp:anchor distT="0" distB="0" distL="114300" distR="114300" simplePos="0" relativeHeight="251665408" behindDoc="0" locked="0" layoutInCell="1" allowOverlap="1">
                  <wp:simplePos x="0" y="0"/>
                  <wp:positionH relativeFrom="column">
                    <wp:posOffset>1010285</wp:posOffset>
                  </wp:positionH>
                  <wp:positionV relativeFrom="paragraph">
                    <wp:posOffset>41910</wp:posOffset>
                  </wp:positionV>
                  <wp:extent cx="736600" cy="444500"/>
                  <wp:effectExtent l="0" t="0" r="0" b="0"/>
                  <wp:wrapNone/>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7"/>
                          <a:stretch>
                            <a:fillRect/>
                          </a:stretch>
                        </pic:blipFill>
                        <pic:spPr>
                          <a:xfrm>
                            <a:off x="0" y="0"/>
                            <a:ext cx="736600" cy="444500"/>
                          </a:xfrm>
                          <a:prstGeom prst="rect">
                            <a:avLst/>
                          </a:prstGeom>
                          <a:noFill/>
                          <a:ln>
                            <a:noFill/>
                          </a:ln>
                        </pic:spPr>
                      </pic:pic>
                    </a:graphicData>
                  </a:graphic>
                </wp:anchor>
              </w:drawing>
            </w:r>
            <w:r>
              <w:rPr>
                <w:rFonts w:hint="eastAsia"/>
                <w:b/>
                <w:color w:val="000000"/>
                <w:szCs w:val="21"/>
              </w:rPr>
              <w:t>受审核方代表</w:t>
            </w:r>
            <w:r>
              <w:rPr>
                <w:rFonts w:hint="eastAsia"/>
                <w:b/>
                <w:color w:val="000000"/>
                <w:szCs w:val="21"/>
                <w:lang w:eastAsia="zh-CN"/>
              </w:rPr>
              <w:t>：</w:t>
            </w:r>
          </w:p>
          <w:p>
            <w:pPr>
              <w:spacing w:line="280" w:lineRule="exact"/>
              <w:rPr>
                <w:b/>
                <w:color w:val="000000"/>
                <w:szCs w:val="21"/>
              </w:rPr>
            </w:pPr>
          </w:p>
          <w:p>
            <w:pPr>
              <w:spacing w:line="280" w:lineRule="exact"/>
              <w:rPr>
                <w:rFonts w:hint="eastAsia"/>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1</w:t>
            </w:r>
            <w:r>
              <w:rPr>
                <w:rFonts w:hint="eastAsia"/>
                <w:b/>
                <w:color w:val="000000"/>
                <w:szCs w:val="21"/>
              </w:rPr>
              <w:t>月</w:t>
            </w:r>
            <w:r>
              <w:rPr>
                <w:rFonts w:hint="eastAsia"/>
                <w:b/>
                <w:color w:val="000000"/>
                <w:szCs w:val="21"/>
                <w:lang w:val="en-US" w:eastAsia="zh-CN"/>
              </w:rPr>
              <w:t>14</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rPr>
                <w:rFonts w:ascii="宋体"/>
                <w:b/>
                <w:sz w:val="18"/>
                <w:szCs w:val="18"/>
              </w:rPr>
              <w:drawing>
                <wp:anchor distT="0" distB="0" distL="114300" distR="114300" simplePos="0" relativeHeight="251664384" behindDoc="0" locked="0" layoutInCell="1" allowOverlap="1">
                  <wp:simplePos x="0" y="0"/>
                  <wp:positionH relativeFrom="column">
                    <wp:posOffset>525780</wp:posOffset>
                  </wp:positionH>
                  <wp:positionV relativeFrom="paragraph">
                    <wp:posOffset>92710</wp:posOffset>
                  </wp:positionV>
                  <wp:extent cx="929640" cy="447675"/>
                  <wp:effectExtent l="0" t="0" r="0" b="0"/>
                  <wp:wrapNone/>
                  <wp:docPr id="5" name="图片 5"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190904151347"/>
                          <pic:cNvPicPr>
                            <a:picLocks noChangeAspect="1"/>
                          </pic:cNvPicPr>
                        </pic:nvPicPr>
                        <pic:blipFill>
                          <a:blip r:embed="rId6"/>
                          <a:stretch>
                            <a:fillRect/>
                          </a:stretch>
                        </pic:blipFill>
                        <pic:spPr>
                          <a:xfrm>
                            <a:off x="0" y="0"/>
                            <a:ext cx="929640" cy="447675"/>
                          </a:xfrm>
                          <a:prstGeom prst="rect">
                            <a:avLst/>
                          </a:prstGeom>
                          <a:noFill/>
                          <a:ln>
                            <a:noFill/>
                          </a:ln>
                        </pic:spPr>
                      </pic:pic>
                    </a:graphicData>
                  </a:graphic>
                </wp:anchor>
              </w:drawing>
            </w:r>
          </w:p>
          <w:p>
            <w:pPr>
              <w:spacing w:line="280" w:lineRule="exact"/>
              <w:rPr>
                <w:rFonts w:hint="eastAsia"/>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1</w:t>
            </w:r>
            <w:r>
              <w:rPr>
                <w:rFonts w:hint="eastAsia"/>
                <w:b/>
                <w:color w:val="000000"/>
                <w:szCs w:val="21"/>
              </w:rPr>
              <w:t>月</w:t>
            </w:r>
            <w:r>
              <w:rPr>
                <w:rFonts w:hint="eastAsia"/>
                <w:b/>
                <w:color w:val="000000"/>
                <w:szCs w:val="21"/>
                <w:lang w:val="en-US" w:eastAsia="zh-CN"/>
              </w:rPr>
              <w:t>14</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2336"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single" w:color="auto" w:sz="4" w:space="1"/>
      </w:pBdr>
      <w:spacing w:line="320" w:lineRule="exact"/>
      <w:ind w:firstLine="756" w:firstLineChars="400"/>
      <w:jc w:val="left"/>
    </w:pPr>
    <w:r>
      <w:rPr>
        <w:rStyle w:val="17"/>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19852334"/>
    <w:rsid w:val="464A3BD5"/>
    <w:rsid w:val="49C22242"/>
    <w:rsid w:val="74EA16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qFormat/>
    <w:uiPriority w:val="0"/>
    <w:rPr>
      <w:sz w:val="28"/>
    </w:rPr>
  </w:style>
  <w:style w:type="paragraph" w:styleId="5">
    <w:name w:val="Body Text Indent"/>
    <w:basedOn w:val="1"/>
    <w:qFormat/>
    <w:uiPriority w:val="0"/>
    <w:pPr>
      <w:tabs>
        <w:tab w:val="left" w:pos="1560"/>
        <w:tab w:val="left" w:pos="1985"/>
      </w:tabs>
      <w:ind w:left="1560" w:hanging="1560"/>
      <w:jc w:val="left"/>
    </w:pPr>
    <w:rPr>
      <w:lang w:eastAsia="ja-JP"/>
    </w:rPr>
  </w:style>
  <w:style w:type="paragraph" w:styleId="6">
    <w:name w:val="Balloon Text"/>
    <w:basedOn w:val="1"/>
    <w:link w:val="13"/>
    <w:semiHidden/>
    <w:qFormat/>
    <w:uiPriority w:val="99"/>
    <w:rPr>
      <w:sz w:val="18"/>
      <w:szCs w:val="18"/>
    </w:rPr>
  </w:style>
  <w:style w:type="paragraph" w:styleId="7">
    <w:name w:val="footer"/>
    <w:basedOn w:val="1"/>
    <w:link w:val="14"/>
    <w:qFormat/>
    <w:uiPriority w:val="99"/>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9">
    <w:name w:val="Subtitle"/>
    <w:basedOn w:val="1"/>
    <w:next w:val="1"/>
    <w:link w:val="16"/>
    <w:qFormat/>
    <w:uiPriority w:val="99"/>
    <w:pPr>
      <w:spacing w:before="240" w:after="60" w:line="312" w:lineRule="auto"/>
      <w:jc w:val="center"/>
      <w:outlineLvl w:val="1"/>
    </w:pPr>
    <w:rPr>
      <w:rFonts w:ascii="Cambria" w:hAnsi="Cambria"/>
      <w:b/>
      <w:bCs/>
      <w:kern w:val="28"/>
      <w:sz w:val="32"/>
      <w:szCs w:val="32"/>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批注框文本 Char"/>
    <w:link w:val="6"/>
    <w:semiHidden/>
    <w:qFormat/>
    <w:locked/>
    <w:uiPriority w:val="99"/>
    <w:rPr>
      <w:rFonts w:ascii="Times New Roman" w:hAnsi="Times New Roman" w:eastAsia="宋体" w:cs="Times New Roman"/>
      <w:sz w:val="18"/>
      <w:szCs w:val="18"/>
    </w:rPr>
  </w:style>
  <w:style w:type="character" w:customStyle="1" w:styleId="14">
    <w:name w:val="页脚 Char"/>
    <w:link w:val="7"/>
    <w:qFormat/>
    <w:locked/>
    <w:uiPriority w:val="99"/>
    <w:rPr>
      <w:rFonts w:ascii="Times New Roman" w:hAnsi="Times New Roman" w:eastAsia="宋体" w:cs="Times New Roman"/>
      <w:sz w:val="18"/>
      <w:szCs w:val="18"/>
    </w:rPr>
  </w:style>
  <w:style w:type="character" w:customStyle="1" w:styleId="15">
    <w:name w:val="页眉 Char"/>
    <w:link w:val="8"/>
    <w:qFormat/>
    <w:locked/>
    <w:uiPriority w:val="99"/>
    <w:rPr>
      <w:rFonts w:ascii="Calibri" w:hAnsi="Calibri" w:eastAsia="宋体" w:cs="Times New Roman"/>
      <w:sz w:val="18"/>
      <w:szCs w:val="18"/>
    </w:rPr>
  </w:style>
  <w:style w:type="character" w:customStyle="1" w:styleId="16">
    <w:name w:val="副标题 Char"/>
    <w:link w:val="9"/>
    <w:qFormat/>
    <w:locked/>
    <w:uiPriority w:val="99"/>
    <w:rPr>
      <w:rFonts w:ascii="Cambria" w:hAnsi="Cambria" w:eastAsia="宋体" w:cs="Times New Roman"/>
      <w:b/>
      <w:bCs/>
      <w:kern w:val="28"/>
      <w:sz w:val="32"/>
      <w:szCs w:val="32"/>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11pt AS0"/>
    <w:basedOn w:val="1"/>
    <w:qFormat/>
    <w:uiPriority w:val="0"/>
    <w:pPr>
      <w:spacing w:before="60"/>
    </w:pPr>
    <w:rPr>
      <w:sz w:val="22"/>
    </w:rPr>
  </w:style>
  <w:style w:type="paragraph" w:customStyle="1" w:styleId="19">
    <w:name w:val="Body 10pt De Left AS0"/>
    <w:basedOn w:val="1"/>
    <w:qFormat/>
    <w:uiPriority w:val="0"/>
  </w:style>
  <w:style w:type="paragraph" w:customStyle="1" w:styleId="20">
    <w:name w:val="Header 10pt De PS0"/>
    <w:basedOn w:val="1"/>
    <w:qFormat/>
    <w:uiPriority w:val="0"/>
    <w:pPr>
      <w:spacing w:before="40" w:after="40"/>
    </w:pPr>
    <w:rPr>
      <w:rFonts w:eastAsia="Times New Roman"/>
      <w:b/>
      <w:sz w:val="20"/>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Body 6pt"/>
    <w:basedOn w:val="1"/>
    <w:qFormat/>
    <w:uiPriority w:val="0"/>
    <w:pPr>
      <w:spacing w:before="40" w:after="40"/>
    </w:pPr>
    <w:rPr>
      <w:rFonts w:eastAsia="Times New Roman"/>
      <w:sz w:val="12"/>
      <w:szCs w:val="20"/>
      <w:lang w:val="de-DE" w:eastAsia="de-DE"/>
    </w:rPr>
  </w:style>
  <w:style w:type="paragraph" w:customStyle="1" w:styleId="23">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4">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1</TotalTime>
  <ScaleCrop>false</ScaleCrop>
  <LinksUpToDate>false</LinksUpToDate>
  <CharactersWithSpaces>9461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2022-02-03T03:15:57Z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2052-11.1.0.11294</vt:lpwstr>
  </property>
</Properties>
</file>