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销售部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马伟   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陪同人员：马雪玲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李俐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2022年01月12日 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Q:5.3、6.2、8.2、8.4、8.5.1、8.5.3、8.5.5、9.1.2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5.3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部门负责人：马伟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主要职责有a）负责业务项目投标工作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</w:rPr>
              <w:t>b）负责具体项目业务的洽谈和合同签订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</w:rPr>
              <w:t>c）负责与客户及时沟通，了解客户的需求和期望，不断与其达成共识，签订合作协议；及时与环保主管部门交流，跟踪项目相关的最新环保要求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</w:rPr>
              <w:t>d）与生产部做好工作衔接，共同制定项目工作计划，并配合后者进行资料收集、勘察和现场监测等相关工作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</w:rPr>
              <w:t>e）组织安排产品市场拓展和策划工作，进行市场调查和顾客满意度调查，及时处理相关方的投诉和抱怨，采取纠正措施，确保顾客都能得到所期望的产品和优良的服务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</w:rPr>
              <w:t>f) 负责市场的预测、分析，开拓新业务； g) 负责完成公司的年度经营目标；负责合同评审和合同签订工作，确保公司的每一份合同或合同在签订前都经过评审；h) 按质量体系要求做好合同登记工作，及时将咨询业务传递到相关部门；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i) 负责或顾客沟通，及时了解咨询过程中的合同执行和履约情况，根据需要，及时完善合同的修订工作。j) 负责公司产品销售管理工作，组织制定产品营销计划和销售方案。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k) 负责供应商评审和选择、公司所有的产品和物品采购和跟进及采购过程的问题的沟通处理；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部门质量目标：               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</w:rPr>
              <w:t>考核情况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顾客满意度≥95%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</w:rPr>
              <w:t>96%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顾客投诉处理率100%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auto"/>
              </w:rPr>
              <w:t>100%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采购产品合格率达到100%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auto"/>
              </w:rPr>
              <w:t>100%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供方评审合格率100％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auto"/>
              </w:rPr>
              <w:t>100%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经考核目标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color w:val="auto"/>
              </w:rPr>
              <w:t>，考核人：丁辉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 2021.1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.1日。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顾客沟通</w:t>
            </w: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Q8.2.1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销售部负责人介绍沟通方式主要是电话、传真、资料传递、公司网站、宣传页等形式宣传本公司有关产品及公司的有关信誉等。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目前沟通效果良好。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与产品和服务有关要求的确认、与产品有关要求评审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</w:pPr>
            <w:r>
              <w:rPr>
                <w:rFonts w:hint="eastAsia" w:ascii="宋体" w:hAnsi="宋体" w:eastAsia="宋体" w:cs="宋体"/>
                <w:color w:val="auto"/>
              </w:rPr>
              <w:t>与产品有关要求的更改</w:t>
            </w: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Q8.2.2、 Q8.2.3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Q8.2.4 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销售部</w:t>
            </w:r>
            <w:r>
              <w:rPr>
                <w:rFonts w:hint="eastAsia" w:ascii="宋体" w:hAnsi="宋体" w:eastAsia="宋体" w:cs="宋体"/>
                <w:color w:val="auto"/>
              </w:rPr>
              <w:t>经理介绍：通过招标会、市场调查、客户的走访、电话、传真了解市场的需求状态。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主要业务以招标文件、订单、合同、电话、邮件、传真等形式确定与产品有关的要求，均已保存或进行相应的记录。对顾客的要求由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color w:val="auto"/>
              </w:rPr>
              <w:t>内勤直接对顾客要求进行识别、确认，对于存在的问题直接提出和顾客进行交流沟通，在合同签订前在公司微信群内对合同的要求进行评审。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经理介绍，企业收到客户需求后，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color w:val="auto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确认客户需求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</w:rPr>
              <w:t>负责人和总经理予以评审，没有异议可以满足要求后才签订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</w:rPr>
              <w:t>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抽查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查公司产品销售合同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客户：濉溪县双学商贸有限公司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4368165</wp:posOffset>
                  </wp:positionH>
                  <wp:positionV relativeFrom="paragraph">
                    <wp:posOffset>150495</wp:posOffset>
                  </wp:positionV>
                  <wp:extent cx="1774825" cy="2385060"/>
                  <wp:effectExtent l="0" t="0" r="3175" b="2540"/>
                  <wp:wrapNone/>
                  <wp:docPr id="6" name="图片 6" descr="双学商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双学商贸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533" t="3115" r="4841" b="5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</w:rPr>
              <w:t>产品名称：宽幅播种机、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喷药机</w:t>
            </w:r>
            <w:r>
              <w:rPr>
                <w:rFonts w:hint="eastAsia" w:ascii="宋体" w:hAnsi="宋体" w:eastAsia="宋体" w:cs="宋体"/>
                <w:color w:val="auto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签订时间：2021.12.8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合同明确了产品名称、单位、采购数量、规格、交货方式、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结算、违约等。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评审内容：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与产品有关的主要要求：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1.合同要求：能满足 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2.规定或已知用途要求：见合同能满足 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3.适用的法律法规：能满足 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4.公司要求：能满足 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4335780</wp:posOffset>
                  </wp:positionH>
                  <wp:positionV relativeFrom="paragraph">
                    <wp:posOffset>69850</wp:posOffset>
                  </wp:positionV>
                  <wp:extent cx="1780540" cy="2498725"/>
                  <wp:effectExtent l="0" t="0" r="10160" b="3175"/>
                  <wp:wrapNone/>
                  <wp:docPr id="7" name="图片 7" descr="太和县车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太和县车辆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8203" t="7003" r="9829" b="6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49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</w:rPr>
              <w:t>评审结论：同意签订合同  批准人：丁四萍     日期： 2021.12.5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客户：太和县奇奇车辆有限公司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产品名称：防缠绕玉米施肥播种机、防缠绕大豆精量施肥播种机等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签订时间：2021.12.12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合同明确了产品名称、单位、采购数量、规格、交货方式、结算、违约等。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评审内容：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与产品有关的主要要求：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1.合同要求：能满足 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2.规定或已知用途要求：见合同能满足 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3.适用的法律法规：能满足 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4.公司要求：能满足 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eastAsia="方正北魏楷书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评审结论：同意签订合同  批准人：丁四萍     日期：</w:t>
            </w:r>
            <w:r>
              <w:rPr>
                <w:rFonts w:hint="eastAsia" w:eastAsia="方正北魏楷书简体"/>
                <w:szCs w:val="21"/>
                <w:lang w:val="en-US" w:eastAsia="zh-CN"/>
              </w:rPr>
              <w:t>2021.12.10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客户：宿州市宏达农业机械有限公司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产品名称：</w:t>
            </w:r>
            <w:r>
              <w:rPr>
                <w:rFonts w:hint="eastAsia" w:ascii="宋体" w:hAnsi="宋体"/>
                <w:kern w:val="0"/>
                <w:szCs w:val="21"/>
              </w:rPr>
              <w:t>宽幅播种机、防缠绕玉米施肥播种机、防缠绕大豆精量施肥播种机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签订时间：2021.12.22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合同明确了产品名称、单位、采购数量、规格、交货方式、结算、违约等。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又抽查了其他4份合同，及合同评审能够满足管理要求。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公司通过传真、邮件及电话等方式与顾客交流，主要进行以下沟通：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1、向顾客提供保证产品质量的有关信息，保修及应急措施。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2、接受顾客问询、询价、合同的处理。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3、根据合同要求进行有关的事宜，对顾客的投诉或意见进行处理和答复。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4、合理处理顾客财产，主要是顾客报修产品。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目前沟通渠道畅通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目前无合同更改情况发生。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提供有《合格供方目录》，由总经理</w:t>
            </w:r>
            <w:r>
              <w:rPr>
                <w:rFonts w:hint="eastAsia"/>
                <w:lang w:val="en-US" w:eastAsia="zh-CN"/>
              </w:rPr>
              <w:t>丁四荣</w:t>
            </w:r>
            <w:r>
              <w:rPr>
                <w:rFonts w:hint="eastAsia"/>
              </w:rPr>
              <w:t>批准。</w:t>
            </w:r>
          </w:p>
          <w:p>
            <w:pPr>
              <w:pStyle w:val="2"/>
              <w:rPr>
                <w:rFonts w:hint="eastAsia"/>
              </w:rPr>
            </w:pPr>
            <w:r>
              <w:drawing>
                <wp:inline distT="0" distB="0" distL="114300" distR="114300">
                  <wp:extent cx="5292090" cy="2659380"/>
                  <wp:effectExtent l="0" t="0" r="3810" b="762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090" cy="26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查 2021年6月15日对供方的调查及评价。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针对合格供方</w:t>
            </w:r>
            <w:r>
              <w:rPr>
                <w:rFonts w:hint="eastAsia"/>
                <w:lang w:val="en-US" w:eastAsia="zh-CN"/>
              </w:rPr>
              <w:t>徐州磊诚钢铁贸易有限公司</w:t>
            </w:r>
            <w:r>
              <w:rPr>
                <w:rFonts w:hint="eastAsia"/>
              </w:rPr>
              <w:t>的评价：评价内容：企业资质、供货能力、产品质量、交货期、价格、售后服务等；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符合相关规定，可继续纳入合格供方。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另抽宝升（天津）钢铁销售有限公司、天津市津瑜钢铁有限公司、徐州晟博钢铁供应链管理有限公司评审内容同上，符合要求。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本公司需求物资的采购信息由</w:t>
            </w:r>
            <w:r>
              <w:rPr>
                <w:rFonts w:hint="eastAsia"/>
                <w:lang w:val="en-US" w:eastAsia="zh-CN"/>
              </w:rPr>
              <w:t>销售部</w:t>
            </w:r>
            <w:r>
              <w:rPr>
                <w:rFonts w:hint="eastAsia"/>
              </w:rPr>
              <w:t>负责，通过签订书面采购订单方式向合格供方进行产品采购。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抽 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月采购订单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产品名称：</w:t>
            </w:r>
            <w:r>
              <w:rPr>
                <w:rFonts w:hint="eastAsia"/>
                <w:lang w:val="en-US" w:eastAsia="zh-CN"/>
              </w:rPr>
              <w:t>焊</w:t>
            </w:r>
            <w:r>
              <w:rPr>
                <w:rFonts w:hint="eastAsia"/>
              </w:rPr>
              <w:t>管   规格：</w:t>
            </w:r>
            <w:r>
              <w:rPr>
                <w:rFonts w:hint="eastAsia"/>
                <w:lang w:val="en-US" w:eastAsia="zh-CN"/>
              </w:rPr>
              <w:t>1-4寸</w:t>
            </w:r>
            <w:r>
              <w:rPr>
                <w:rFonts w:hint="eastAsia"/>
              </w:rPr>
              <w:t xml:space="preserve">等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供方：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徐州聚锌商贸有限公司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合同签订</w:t>
            </w:r>
            <w:r>
              <w:rPr>
                <w:rFonts w:hint="eastAsia"/>
              </w:rPr>
              <w:t>日期：20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11.23</w:t>
            </w:r>
            <w:r>
              <w:rPr>
                <w:rFonts w:hint="eastAsia"/>
              </w:rPr>
              <w:t>.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124460</wp:posOffset>
                  </wp:positionV>
                  <wp:extent cx="1522730" cy="2021840"/>
                  <wp:effectExtent l="0" t="0" r="1270" b="10160"/>
                  <wp:wrapNone/>
                  <wp:docPr id="11" name="图片 11" descr="花纹卷板合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花纹卷板合同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30" cy="202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1409065" cy="2042160"/>
                  <wp:effectExtent l="0" t="0" r="635" b="2540"/>
                  <wp:wrapNone/>
                  <wp:docPr id="10" name="图片 10" descr="焊管合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焊管合同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204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花纹卷材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供方：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徐州聚锌商贸有限公司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合同签订</w:t>
            </w:r>
            <w:r>
              <w:rPr>
                <w:rFonts w:hint="eastAsia"/>
              </w:rPr>
              <w:t>日期：20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11.22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外部提供过程、产品和服务过程管理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符合要求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销售和服务提供的控制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8.5.1</w:t>
            </w:r>
          </w:p>
        </w:tc>
        <w:tc>
          <w:tcPr>
            <w:tcW w:w="1000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公司编制并执行销售管理制度等。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查看营销工作情况：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2.资源配置齐备，设施设备可以满足要求。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3.查看购销合同都进行了评审，参见8.2工作单。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4.提供有产品检验记录表、发货单、产品合格证，参见8.6工作单。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5.管理人员以及业务员、质检员、库管员都经过了培训，能力满足要求，无特种作业人员。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6.制定了销售管理制度、仓库管理制度等，规定了操作的步骤、方法、注意事项等，操作人员直接按要求进行控制，防止人为错误。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所有的产品都必须经检验合格后方可交付。品质部负责产品的检验和放行，产品经过检验合格后方可放行和交付，销售部负责产品交付和交付后活动的实施，并负责联系售后服务。发货前由销售部开具发货单，依据发货单发货，随货同行有产品合格证，公司负责联系货运交付到指定地点，经查出库、交付手续齐全。售后服务由销售部业务员按照售后服务规范执行，去客户现场指导安装和注意事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9.远程视频看到马伟正在电话联系客户采购螺栓、螺母、螺丝等等产品事宜，介绍详细。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组织销售服务过程的控制符合标准规定的要求。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该公司顾客财产主要为顾客提供的技术要求及顾客的个人信息等，由供销部做好技术要求及个人信息保密工作。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未发生泄露客户信息情况。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交付后活动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查产品交付后情况：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供销部按合同将产品交付至客户处，客户签收，公司通过电话跟踪沟通及定期拜访、客户满意度调查等方式确认交付及交付后服务的满意程度。赞未发生投诉情况，未发生上门服务情况。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顾客满意度</w:t>
            </w:r>
            <w:bookmarkStart w:id="3" w:name="_GoBack"/>
            <w:bookmarkEnd w:id="3"/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9.1.2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eastAsia="zh-CN"/>
              </w:rPr>
              <w:t>公司通过电话，走访等形式，接受顾客反馈，了解顾客满意度信息，发放调查表对顾客满意度进行定量测量。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zh-CN" w:eastAsia="zh-CN"/>
              </w:rPr>
              <w:t>提供2021.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Cs w:val="21"/>
                <w:lang w:val="zh-CN" w:eastAsia="zh-CN"/>
              </w:rPr>
              <w:t>.28日的“顾客满意度调查表”、“顾客满意程度分析报告”，调查主要内容：产品质量性能、交货及时性、产品使用说明、外观、售后服务，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各项得分求平均值得最终结果</w:t>
            </w:r>
            <w:r>
              <w:rPr>
                <w:rFonts w:hint="eastAsia" w:ascii="宋体" w:hAnsi="宋体" w:cs="宋体"/>
                <w:color w:val="auto"/>
                <w:szCs w:val="21"/>
                <w:lang w:val="zh-CN" w:eastAsia="zh-CN"/>
              </w:rPr>
              <w:t>。抽查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zh-CN" w:eastAsia="zh-CN"/>
              </w:rPr>
              <w:t>份客户的满意度调查。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提供顾客满意调查分析。2021年度最终顾客满意率96%。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北魏楷书简体">
    <w:altName w:val="楷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4EBCA"/>
    <w:multiLevelType w:val="singleLevel"/>
    <w:tmpl w:val="C284EBC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000E3"/>
    <w:rsid w:val="19E80335"/>
    <w:rsid w:val="57DD3BCB"/>
    <w:rsid w:val="6E7D3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东方正文"/>
    <w:basedOn w:val="1"/>
    <w:qFormat/>
    <w:uiPriority w:val="0"/>
    <w:pPr>
      <w:spacing w:line="400" w:lineRule="exact"/>
      <w:ind w:left="284" w:right="28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2022-03-06T17:08:44Z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083F6E96BBBA4B6DBF710C5554874297</vt:lpwstr>
  </property>
  <property fmtid="{D5CDD505-2E9C-101B-9397-08002B2CF9AE}" pid="3" name="KSOProductBuildVer">
    <vt:lpwstr>2052-11.1.0.11365</vt:lpwstr>
  </property>
</Properties>
</file>